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79CC9" w14:textId="790576EF" w:rsidR="00A6066B" w:rsidRDefault="00A6066B" w:rsidP="65DC00A7">
      <w:pPr>
        <w:spacing w:after="0" w:line="240" w:lineRule="auto"/>
        <w:jc w:val="center"/>
        <w:rPr>
          <w:rFonts w:ascii="Poppins" w:eastAsiaTheme="minorEastAsia" w:hAnsi="Poppins" w:cs="Poppins"/>
          <w:sz w:val="32"/>
          <w:szCs w:val="32"/>
        </w:rPr>
      </w:pPr>
    </w:p>
    <w:p w14:paraId="2DE7C30B" w14:textId="77777777" w:rsidR="00A6066B" w:rsidRDefault="00A6066B" w:rsidP="65DC00A7">
      <w:pPr>
        <w:spacing w:after="0" w:line="240" w:lineRule="auto"/>
        <w:jc w:val="center"/>
        <w:rPr>
          <w:rFonts w:ascii="Poppins" w:eastAsiaTheme="minorEastAsia" w:hAnsi="Poppins" w:cs="Poppins"/>
          <w:sz w:val="32"/>
          <w:szCs w:val="32"/>
        </w:rPr>
      </w:pPr>
    </w:p>
    <w:p w14:paraId="375A1703" w14:textId="77777777" w:rsidR="00A6066B" w:rsidRDefault="00A6066B" w:rsidP="65DC00A7">
      <w:pPr>
        <w:spacing w:after="0" w:line="240" w:lineRule="auto"/>
        <w:jc w:val="center"/>
        <w:rPr>
          <w:rFonts w:ascii="Poppins" w:eastAsiaTheme="minorEastAsia" w:hAnsi="Poppins" w:cs="Poppins"/>
          <w:sz w:val="32"/>
          <w:szCs w:val="32"/>
        </w:rPr>
      </w:pPr>
    </w:p>
    <w:p w14:paraId="6BC20CB7" w14:textId="77777777" w:rsidR="00E33925" w:rsidRDefault="00E33925" w:rsidP="65DC00A7">
      <w:pPr>
        <w:spacing w:after="0" w:line="240" w:lineRule="auto"/>
        <w:jc w:val="center"/>
        <w:rPr>
          <w:rFonts w:ascii="Poppins" w:eastAsiaTheme="minorEastAsia" w:hAnsi="Poppins" w:cs="Poppins"/>
          <w:sz w:val="32"/>
          <w:szCs w:val="32"/>
        </w:rPr>
      </w:pPr>
    </w:p>
    <w:p w14:paraId="4A357AC8" w14:textId="2428642C" w:rsidR="00044DC0" w:rsidRDefault="00E33925" w:rsidP="00044DC0">
      <w:pPr>
        <w:spacing w:after="0" w:line="240" w:lineRule="auto"/>
        <w:jc w:val="center"/>
        <w:rPr>
          <w:rFonts w:ascii="Times New Roman" w:hAnsi="Times New Roman" w:cs="Times New Roman"/>
          <w:color w:val="C00000"/>
          <w:sz w:val="56"/>
          <w:szCs w:val="56"/>
        </w:rPr>
      </w:pPr>
      <w:r w:rsidRPr="006211FE">
        <w:rPr>
          <w:rFonts w:ascii="Times New Roman" w:hAnsi="Times New Roman" w:cs="Times New Roman"/>
          <w:color w:val="C00000"/>
          <w:sz w:val="56"/>
          <w:szCs w:val="56"/>
        </w:rPr>
        <w:t>Valsts SIA “Latvijas Sabiedriskais medijs”</w:t>
      </w:r>
      <w:r>
        <w:rPr>
          <w:rFonts w:ascii="Times New Roman" w:hAnsi="Times New Roman" w:cs="Times New Roman"/>
          <w:color w:val="C00000"/>
          <w:sz w:val="56"/>
          <w:szCs w:val="56"/>
        </w:rPr>
        <w:t xml:space="preserve"> </w:t>
      </w:r>
      <w:r w:rsidR="00700D1D">
        <w:rPr>
          <w:rFonts w:ascii="Times New Roman" w:hAnsi="Times New Roman" w:cs="Times New Roman"/>
          <w:color w:val="C00000"/>
          <w:sz w:val="56"/>
          <w:szCs w:val="56"/>
        </w:rPr>
        <w:t xml:space="preserve">2025.gada </w:t>
      </w:r>
      <w:r w:rsidR="00BB54E3">
        <w:rPr>
          <w:rFonts w:ascii="Times New Roman" w:hAnsi="Times New Roman" w:cs="Times New Roman"/>
          <w:color w:val="C00000"/>
          <w:sz w:val="56"/>
          <w:szCs w:val="56"/>
        </w:rPr>
        <w:t>stratēģiskā ietvara un</w:t>
      </w:r>
      <w:r w:rsidR="00044DC0">
        <w:rPr>
          <w:rFonts w:ascii="Times New Roman" w:hAnsi="Times New Roman" w:cs="Times New Roman"/>
          <w:color w:val="C00000"/>
          <w:sz w:val="56"/>
          <w:szCs w:val="56"/>
        </w:rPr>
        <w:t xml:space="preserve"> </w:t>
      </w:r>
      <w:r>
        <w:rPr>
          <w:rFonts w:ascii="Times New Roman" w:hAnsi="Times New Roman" w:cs="Times New Roman"/>
          <w:color w:val="C00000"/>
          <w:sz w:val="56"/>
          <w:szCs w:val="56"/>
        </w:rPr>
        <w:t xml:space="preserve">sabiedriskā pasūtījuma </w:t>
      </w:r>
    </w:p>
    <w:p w14:paraId="4889309A" w14:textId="6779E43A" w:rsidR="00E33925" w:rsidRDefault="00E33925" w:rsidP="65DC00A7">
      <w:pPr>
        <w:spacing w:after="0" w:line="240" w:lineRule="auto"/>
        <w:jc w:val="center"/>
        <w:rPr>
          <w:rFonts w:ascii="Poppins" w:eastAsiaTheme="minorEastAsia" w:hAnsi="Poppins" w:cs="Poppins"/>
          <w:sz w:val="32"/>
          <w:szCs w:val="32"/>
        </w:rPr>
      </w:pPr>
      <w:r>
        <w:rPr>
          <w:rFonts w:ascii="Times New Roman" w:hAnsi="Times New Roman" w:cs="Times New Roman"/>
          <w:color w:val="C00000"/>
          <w:sz w:val="56"/>
          <w:szCs w:val="56"/>
        </w:rPr>
        <w:t>plāna</w:t>
      </w:r>
      <w:r w:rsidR="00C14E7B">
        <w:rPr>
          <w:rFonts w:ascii="Times New Roman" w:hAnsi="Times New Roman" w:cs="Times New Roman"/>
          <w:color w:val="C00000"/>
          <w:sz w:val="56"/>
          <w:szCs w:val="56"/>
        </w:rPr>
        <w:t xml:space="preserve"> </w:t>
      </w:r>
      <w:r>
        <w:rPr>
          <w:rFonts w:ascii="Times New Roman" w:hAnsi="Times New Roman" w:cs="Times New Roman"/>
          <w:color w:val="C00000"/>
          <w:sz w:val="56"/>
          <w:szCs w:val="56"/>
        </w:rPr>
        <w:t>atskaite</w:t>
      </w:r>
    </w:p>
    <w:p w14:paraId="56AAA2EB" w14:textId="77777777" w:rsidR="003F39BC" w:rsidRDefault="003F39BC" w:rsidP="65DC00A7">
      <w:pPr>
        <w:spacing w:after="0" w:line="240" w:lineRule="auto"/>
        <w:jc w:val="center"/>
        <w:rPr>
          <w:rFonts w:ascii="Poppins" w:eastAsiaTheme="minorEastAsia" w:hAnsi="Poppins" w:cs="Poppins"/>
          <w:sz w:val="32"/>
          <w:szCs w:val="32"/>
        </w:rPr>
      </w:pPr>
    </w:p>
    <w:p w14:paraId="011B3676" w14:textId="77777777" w:rsidR="00A6066B" w:rsidRDefault="00A6066B" w:rsidP="65DC00A7">
      <w:pPr>
        <w:spacing w:after="0" w:line="240" w:lineRule="auto"/>
        <w:jc w:val="center"/>
        <w:rPr>
          <w:rFonts w:ascii="Poppins" w:eastAsiaTheme="minorEastAsia" w:hAnsi="Poppins" w:cs="Poppins"/>
          <w:sz w:val="32"/>
          <w:szCs w:val="32"/>
        </w:rPr>
      </w:pPr>
    </w:p>
    <w:p w14:paraId="780DAC5E" w14:textId="77777777" w:rsidR="00A6066B" w:rsidRDefault="00A6066B" w:rsidP="65DC00A7">
      <w:pPr>
        <w:spacing w:after="0" w:line="240" w:lineRule="auto"/>
        <w:jc w:val="center"/>
        <w:rPr>
          <w:rFonts w:ascii="Poppins" w:eastAsiaTheme="minorEastAsia" w:hAnsi="Poppins" w:cs="Poppins"/>
          <w:sz w:val="32"/>
          <w:szCs w:val="32"/>
        </w:rPr>
      </w:pPr>
    </w:p>
    <w:p w14:paraId="25977358" w14:textId="77777777" w:rsidR="00A6066B" w:rsidRDefault="00A6066B" w:rsidP="65DC00A7">
      <w:pPr>
        <w:spacing w:after="0" w:line="240" w:lineRule="auto"/>
        <w:jc w:val="center"/>
        <w:rPr>
          <w:rFonts w:ascii="Poppins" w:eastAsiaTheme="minorEastAsia" w:hAnsi="Poppins" w:cs="Poppins"/>
          <w:sz w:val="32"/>
          <w:szCs w:val="32"/>
        </w:rPr>
      </w:pPr>
    </w:p>
    <w:p w14:paraId="6EFBA712" w14:textId="77777777" w:rsidR="00A6066B" w:rsidRDefault="00A6066B" w:rsidP="65DC00A7">
      <w:pPr>
        <w:spacing w:after="0" w:line="240" w:lineRule="auto"/>
        <w:jc w:val="center"/>
        <w:rPr>
          <w:rFonts w:ascii="Poppins" w:eastAsiaTheme="minorEastAsia" w:hAnsi="Poppins" w:cs="Poppins"/>
          <w:sz w:val="32"/>
          <w:szCs w:val="32"/>
        </w:rPr>
      </w:pPr>
    </w:p>
    <w:p w14:paraId="49A60527" w14:textId="77777777" w:rsidR="00A6066B" w:rsidRDefault="00A6066B" w:rsidP="65DC00A7">
      <w:pPr>
        <w:spacing w:after="0" w:line="240" w:lineRule="auto"/>
        <w:jc w:val="center"/>
        <w:rPr>
          <w:rFonts w:ascii="Poppins" w:eastAsiaTheme="minorEastAsia" w:hAnsi="Poppins" w:cs="Poppins"/>
          <w:sz w:val="32"/>
          <w:szCs w:val="32"/>
        </w:rPr>
      </w:pPr>
    </w:p>
    <w:p w14:paraId="5A2034F0" w14:textId="77777777" w:rsidR="00A6066B" w:rsidRDefault="00A6066B" w:rsidP="65DC00A7">
      <w:pPr>
        <w:spacing w:after="0" w:line="240" w:lineRule="auto"/>
        <w:jc w:val="center"/>
        <w:rPr>
          <w:rFonts w:ascii="Poppins" w:eastAsiaTheme="minorEastAsia" w:hAnsi="Poppins" w:cs="Poppins"/>
          <w:sz w:val="32"/>
          <w:szCs w:val="32"/>
        </w:rPr>
      </w:pPr>
    </w:p>
    <w:p w14:paraId="7D7AF9BD" w14:textId="77777777" w:rsidR="00A6066B" w:rsidRDefault="00A6066B" w:rsidP="65DC00A7">
      <w:pPr>
        <w:spacing w:after="0" w:line="240" w:lineRule="auto"/>
        <w:jc w:val="center"/>
        <w:rPr>
          <w:rFonts w:ascii="Poppins" w:eastAsiaTheme="minorEastAsia" w:hAnsi="Poppins" w:cs="Poppins"/>
          <w:sz w:val="32"/>
          <w:szCs w:val="32"/>
        </w:rPr>
      </w:pPr>
    </w:p>
    <w:p w14:paraId="2F0D5A12" w14:textId="77777777" w:rsidR="00A6066B" w:rsidRDefault="00A6066B" w:rsidP="65DC00A7">
      <w:pPr>
        <w:spacing w:after="0" w:line="240" w:lineRule="auto"/>
        <w:jc w:val="center"/>
        <w:rPr>
          <w:rFonts w:ascii="Poppins" w:eastAsiaTheme="minorEastAsia" w:hAnsi="Poppins" w:cs="Poppins"/>
          <w:sz w:val="32"/>
          <w:szCs w:val="32"/>
        </w:rPr>
      </w:pPr>
    </w:p>
    <w:p w14:paraId="3131E404" w14:textId="77777777" w:rsidR="00A6066B" w:rsidRDefault="00A6066B" w:rsidP="65DC00A7">
      <w:pPr>
        <w:spacing w:after="0" w:line="240" w:lineRule="auto"/>
        <w:jc w:val="center"/>
        <w:rPr>
          <w:rFonts w:ascii="Poppins" w:eastAsiaTheme="minorEastAsia" w:hAnsi="Poppins" w:cs="Poppins"/>
          <w:sz w:val="32"/>
          <w:szCs w:val="32"/>
        </w:rPr>
      </w:pPr>
    </w:p>
    <w:p w14:paraId="7D0EB6A0" w14:textId="77777777" w:rsidR="00A6066B" w:rsidRDefault="00A6066B" w:rsidP="65DC00A7">
      <w:pPr>
        <w:spacing w:after="0" w:line="240" w:lineRule="auto"/>
        <w:jc w:val="center"/>
        <w:rPr>
          <w:rFonts w:ascii="Poppins" w:eastAsiaTheme="minorEastAsia" w:hAnsi="Poppins" w:cs="Poppins"/>
          <w:sz w:val="32"/>
          <w:szCs w:val="32"/>
        </w:rPr>
      </w:pPr>
    </w:p>
    <w:p w14:paraId="4A9DAB20" w14:textId="77777777" w:rsidR="00A6066B" w:rsidRDefault="00A6066B" w:rsidP="65DC00A7">
      <w:pPr>
        <w:spacing w:after="0" w:line="240" w:lineRule="auto"/>
        <w:jc w:val="center"/>
        <w:rPr>
          <w:rFonts w:ascii="Poppins" w:eastAsiaTheme="minorEastAsia" w:hAnsi="Poppins" w:cs="Poppins"/>
          <w:sz w:val="32"/>
          <w:szCs w:val="32"/>
        </w:rPr>
      </w:pPr>
    </w:p>
    <w:p w14:paraId="222C6E1A" w14:textId="77777777" w:rsidR="00A6066B" w:rsidRDefault="00A6066B" w:rsidP="65DC00A7">
      <w:pPr>
        <w:spacing w:after="0" w:line="240" w:lineRule="auto"/>
        <w:jc w:val="center"/>
        <w:rPr>
          <w:rFonts w:ascii="Poppins" w:eastAsiaTheme="minorEastAsia" w:hAnsi="Poppins" w:cs="Poppins"/>
          <w:sz w:val="32"/>
          <w:szCs w:val="32"/>
        </w:rPr>
      </w:pPr>
    </w:p>
    <w:p w14:paraId="1CE80E00" w14:textId="77777777" w:rsidR="00A6066B" w:rsidRDefault="00A6066B" w:rsidP="65DC00A7">
      <w:pPr>
        <w:spacing w:after="0" w:line="240" w:lineRule="auto"/>
        <w:jc w:val="center"/>
        <w:rPr>
          <w:rFonts w:ascii="Poppins" w:eastAsiaTheme="minorEastAsia" w:hAnsi="Poppins" w:cs="Poppins"/>
          <w:sz w:val="32"/>
          <w:szCs w:val="32"/>
        </w:rPr>
      </w:pPr>
    </w:p>
    <w:p w14:paraId="4AF91AE9" w14:textId="77777777" w:rsidR="00A6066B" w:rsidRDefault="00A6066B" w:rsidP="65DC00A7">
      <w:pPr>
        <w:spacing w:after="0" w:line="240" w:lineRule="auto"/>
        <w:jc w:val="center"/>
        <w:rPr>
          <w:rFonts w:ascii="Poppins" w:eastAsiaTheme="minorEastAsia" w:hAnsi="Poppins" w:cs="Poppins"/>
          <w:sz w:val="32"/>
          <w:szCs w:val="32"/>
        </w:rPr>
      </w:pPr>
    </w:p>
    <w:p w14:paraId="3E72E38E" w14:textId="77777777" w:rsidR="00A6066B" w:rsidRDefault="00A6066B" w:rsidP="65DC00A7">
      <w:pPr>
        <w:spacing w:after="0" w:line="240" w:lineRule="auto"/>
        <w:jc w:val="center"/>
        <w:rPr>
          <w:rFonts w:ascii="Poppins" w:eastAsiaTheme="minorEastAsia" w:hAnsi="Poppins" w:cs="Poppins"/>
          <w:sz w:val="32"/>
          <w:szCs w:val="32"/>
        </w:rPr>
      </w:pPr>
    </w:p>
    <w:p w14:paraId="3DDDB80D" w14:textId="77777777" w:rsidR="00A6066B" w:rsidRDefault="00A6066B" w:rsidP="65DC00A7">
      <w:pPr>
        <w:spacing w:after="0" w:line="240" w:lineRule="auto"/>
        <w:jc w:val="center"/>
        <w:rPr>
          <w:rFonts w:ascii="Poppins" w:eastAsiaTheme="minorEastAsia" w:hAnsi="Poppins" w:cs="Poppins"/>
          <w:sz w:val="32"/>
          <w:szCs w:val="32"/>
        </w:rPr>
      </w:pPr>
    </w:p>
    <w:p w14:paraId="60C2E68A" w14:textId="77777777" w:rsidR="00E33925" w:rsidRDefault="00E33925" w:rsidP="65DC00A7">
      <w:pPr>
        <w:spacing w:after="0" w:line="240" w:lineRule="auto"/>
        <w:jc w:val="center"/>
        <w:rPr>
          <w:rFonts w:ascii="Poppins" w:eastAsiaTheme="minorEastAsia" w:hAnsi="Poppins" w:cs="Poppins"/>
          <w:sz w:val="32"/>
          <w:szCs w:val="32"/>
        </w:rPr>
      </w:pPr>
    </w:p>
    <w:p w14:paraId="02500491" w14:textId="78C1C113" w:rsidR="001E1859" w:rsidRPr="00940C8F" w:rsidRDefault="7EE34FE3" w:rsidP="65DC00A7">
      <w:pPr>
        <w:spacing w:after="0" w:line="240" w:lineRule="auto"/>
        <w:jc w:val="center"/>
        <w:rPr>
          <w:rFonts w:ascii="Poppins" w:eastAsiaTheme="minorEastAsia" w:hAnsi="Poppins" w:cs="Poppins"/>
          <w:color w:val="C00000"/>
          <w:sz w:val="28"/>
          <w:szCs w:val="28"/>
        </w:rPr>
      </w:pPr>
      <w:r w:rsidRPr="00940C8F">
        <w:rPr>
          <w:rFonts w:ascii="Poppins" w:eastAsiaTheme="minorEastAsia" w:hAnsi="Poppins" w:cs="Poppins"/>
          <w:color w:val="C00000"/>
          <w:sz w:val="28"/>
          <w:szCs w:val="28"/>
        </w:rPr>
        <w:t xml:space="preserve">RĪGA, </w:t>
      </w:r>
      <w:r w:rsidR="5098FAC2" w:rsidRPr="00940C8F">
        <w:rPr>
          <w:rFonts w:ascii="Poppins" w:eastAsiaTheme="minorEastAsia" w:hAnsi="Poppins" w:cs="Poppins"/>
          <w:color w:val="C00000"/>
          <w:sz w:val="28"/>
          <w:szCs w:val="28"/>
        </w:rPr>
        <w:t>202</w:t>
      </w:r>
      <w:r w:rsidR="0898F6C7" w:rsidRPr="00940C8F">
        <w:rPr>
          <w:rFonts w:ascii="Poppins" w:eastAsiaTheme="minorEastAsia" w:hAnsi="Poppins" w:cs="Poppins"/>
          <w:color w:val="C00000"/>
          <w:sz w:val="28"/>
          <w:szCs w:val="28"/>
        </w:rPr>
        <w:t>6</w:t>
      </w:r>
      <w:r w:rsidR="34A9DDA4" w:rsidRPr="00940C8F">
        <w:rPr>
          <w:rFonts w:ascii="Poppins" w:eastAsiaTheme="minorEastAsia" w:hAnsi="Poppins" w:cs="Poppins"/>
          <w:color w:val="C00000"/>
          <w:sz w:val="28"/>
          <w:szCs w:val="28"/>
        </w:rPr>
        <w:t>.</w:t>
      </w:r>
      <w:r w:rsidR="00940C8F">
        <w:rPr>
          <w:rFonts w:ascii="Poppins" w:eastAsiaTheme="minorEastAsia" w:hAnsi="Poppins" w:cs="Poppins"/>
          <w:color w:val="C00000"/>
          <w:sz w:val="28"/>
          <w:szCs w:val="28"/>
        </w:rPr>
        <w:t xml:space="preserve"> gads</w:t>
      </w:r>
    </w:p>
    <w:p w14:paraId="643A6BA3" w14:textId="77777777" w:rsidR="00265E78" w:rsidRPr="00591C28" w:rsidRDefault="00265E78" w:rsidP="65DC00A7">
      <w:pPr>
        <w:rPr>
          <w:rFonts w:ascii="Poppins" w:eastAsiaTheme="minorEastAsia" w:hAnsi="Poppins" w:cs="Poppins"/>
          <w:sz w:val="20"/>
          <w:szCs w:val="20"/>
        </w:rPr>
      </w:pPr>
    </w:p>
    <w:sdt>
      <w:sdtPr>
        <w:rPr>
          <w:rFonts w:asciiTheme="minorHAnsi" w:eastAsiaTheme="minorEastAsia" w:hAnsiTheme="minorHAnsi" w:cstheme="minorBidi"/>
          <w:color w:val="auto"/>
          <w:kern w:val="2"/>
          <w:sz w:val="24"/>
          <w:szCs w:val="24"/>
          <w:lang w:val="lv-LV"/>
          <w14:ligatures w14:val="standardContextual"/>
        </w:rPr>
        <w:id w:val="704451586"/>
        <w:docPartObj>
          <w:docPartGallery w:val="Table of Contents"/>
          <w:docPartUnique/>
        </w:docPartObj>
      </w:sdtPr>
      <w:sdtEndPr>
        <w:rPr>
          <w:b/>
          <w:bCs/>
          <w:noProof/>
        </w:rPr>
      </w:sdtEndPr>
      <w:sdtContent>
        <w:p w14:paraId="5EACA49F" w14:textId="20C5D80F" w:rsidR="00CF7D38" w:rsidRPr="00887B9E" w:rsidRDefault="00887B9E">
          <w:pPr>
            <w:pStyle w:val="TOCHeading"/>
            <w:rPr>
              <w:b/>
              <w:bCs/>
              <w:color w:val="C00000"/>
            </w:rPr>
          </w:pPr>
          <w:r w:rsidRPr="00887B9E">
            <w:rPr>
              <w:b/>
              <w:bCs/>
              <w:color w:val="C00000"/>
            </w:rPr>
            <w:t>SATURS</w:t>
          </w:r>
        </w:p>
        <w:p w14:paraId="2B5644AD" w14:textId="60F0E964" w:rsidR="00B233A9" w:rsidRDefault="00CF7D38">
          <w:pPr>
            <w:pStyle w:val="TOC1"/>
            <w:tabs>
              <w:tab w:val="left" w:pos="480"/>
              <w:tab w:val="right" w:leader="dot" w:pos="9016"/>
            </w:tabs>
            <w:rPr>
              <w:rFonts w:eastAsiaTheme="minorEastAsia"/>
              <w:noProof/>
              <w:lang w:eastAsia="lv-LV"/>
            </w:rPr>
          </w:pPr>
          <w:r>
            <w:fldChar w:fldCharType="begin"/>
          </w:r>
          <w:r>
            <w:instrText xml:space="preserve"> TOC \o "1-3" \h \z \u </w:instrText>
          </w:r>
          <w:r>
            <w:fldChar w:fldCharType="separate"/>
          </w:r>
          <w:hyperlink w:anchor="_Toc230958614" w:history="1">
            <w:r w:rsidR="00B233A9" w:rsidRPr="006A163B">
              <w:rPr>
                <w:rStyle w:val="Hyperlink"/>
                <w:rFonts w:ascii="Poppins" w:hAnsi="Poppins" w:cs="Poppins"/>
                <w:noProof/>
              </w:rPr>
              <w:t>1.</w:t>
            </w:r>
            <w:r w:rsidR="00B233A9">
              <w:rPr>
                <w:rFonts w:eastAsiaTheme="minorEastAsia"/>
                <w:noProof/>
                <w:lang w:eastAsia="lv-LV"/>
              </w:rPr>
              <w:tab/>
            </w:r>
            <w:r w:rsidR="00B233A9" w:rsidRPr="006A163B">
              <w:rPr>
                <w:rStyle w:val="Hyperlink"/>
                <w:rFonts w:ascii="Poppins" w:hAnsi="Poppins" w:cs="Poppins"/>
                <w:noProof/>
              </w:rPr>
              <w:t>Kopsavilkums par sabiedriskā elektroniskā plašsaziņas līdzekļa darbību pārskata periodā</w:t>
            </w:r>
            <w:r w:rsidR="00B233A9">
              <w:rPr>
                <w:noProof/>
                <w:webHidden/>
              </w:rPr>
              <w:tab/>
            </w:r>
            <w:r w:rsidR="00B233A9">
              <w:rPr>
                <w:noProof/>
                <w:webHidden/>
              </w:rPr>
              <w:fldChar w:fldCharType="begin"/>
            </w:r>
            <w:r w:rsidR="00B233A9">
              <w:rPr>
                <w:noProof/>
                <w:webHidden/>
              </w:rPr>
              <w:instrText xml:space="preserve"> PAGEREF _Toc230958614 \h </w:instrText>
            </w:r>
            <w:r w:rsidR="00B233A9">
              <w:rPr>
                <w:noProof/>
                <w:webHidden/>
              </w:rPr>
            </w:r>
            <w:r w:rsidR="00B233A9">
              <w:rPr>
                <w:noProof/>
                <w:webHidden/>
              </w:rPr>
              <w:fldChar w:fldCharType="separate"/>
            </w:r>
            <w:r w:rsidR="00B233A9">
              <w:rPr>
                <w:noProof/>
                <w:webHidden/>
              </w:rPr>
              <w:t>5</w:t>
            </w:r>
            <w:r w:rsidR="00B233A9">
              <w:rPr>
                <w:noProof/>
                <w:webHidden/>
              </w:rPr>
              <w:fldChar w:fldCharType="end"/>
            </w:r>
          </w:hyperlink>
        </w:p>
        <w:p w14:paraId="27957CA3" w14:textId="6A16A4A3" w:rsidR="00B233A9" w:rsidRDefault="00B233A9">
          <w:pPr>
            <w:pStyle w:val="TOC2"/>
            <w:tabs>
              <w:tab w:val="left" w:pos="960"/>
              <w:tab w:val="right" w:leader="dot" w:pos="9016"/>
            </w:tabs>
            <w:rPr>
              <w:rFonts w:eastAsiaTheme="minorEastAsia"/>
              <w:noProof/>
              <w:lang w:eastAsia="lv-LV"/>
            </w:rPr>
          </w:pPr>
          <w:hyperlink w:anchor="_Toc230958615" w:history="1">
            <w:r w:rsidRPr="006A163B">
              <w:rPr>
                <w:rStyle w:val="Hyperlink"/>
                <w:rFonts w:ascii="Poppins" w:hAnsi="Poppins" w:cs="Poppins"/>
                <w:noProof/>
              </w:rPr>
              <w:t>1.1.</w:t>
            </w:r>
            <w:r>
              <w:rPr>
                <w:rFonts w:eastAsiaTheme="minorEastAsia"/>
                <w:noProof/>
                <w:lang w:eastAsia="lv-LV"/>
              </w:rPr>
              <w:tab/>
            </w:r>
            <w:r w:rsidRPr="006A163B">
              <w:rPr>
                <w:rStyle w:val="Hyperlink"/>
                <w:rFonts w:ascii="Poppins" w:hAnsi="Poppins" w:cs="Poppins"/>
                <w:noProof/>
              </w:rPr>
              <w:t>Nefinanšu mērķu izpilde</w:t>
            </w:r>
            <w:r>
              <w:rPr>
                <w:noProof/>
                <w:webHidden/>
              </w:rPr>
              <w:tab/>
            </w:r>
            <w:r>
              <w:rPr>
                <w:noProof/>
                <w:webHidden/>
              </w:rPr>
              <w:fldChar w:fldCharType="begin"/>
            </w:r>
            <w:r>
              <w:rPr>
                <w:noProof/>
                <w:webHidden/>
              </w:rPr>
              <w:instrText xml:space="preserve"> PAGEREF _Toc230958615 \h </w:instrText>
            </w:r>
            <w:r>
              <w:rPr>
                <w:noProof/>
                <w:webHidden/>
              </w:rPr>
            </w:r>
            <w:r>
              <w:rPr>
                <w:noProof/>
                <w:webHidden/>
              </w:rPr>
              <w:fldChar w:fldCharType="separate"/>
            </w:r>
            <w:r>
              <w:rPr>
                <w:noProof/>
                <w:webHidden/>
              </w:rPr>
              <w:t>6</w:t>
            </w:r>
            <w:r>
              <w:rPr>
                <w:noProof/>
                <w:webHidden/>
              </w:rPr>
              <w:fldChar w:fldCharType="end"/>
            </w:r>
          </w:hyperlink>
        </w:p>
        <w:p w14:paraId="2CDB4040" w14:textId="6522D304" w:rsidR="00B233A9" w:rsidRDefault="00B233A9">
          <w:pPr>
            <w:pStyle w:val="TOC2"/>
            <w:tabs>
              <w:tab w:val="left" w:pos="960"/>
              <w:tab w:val="right" w:leader="dot" w:pos="9016"/>
            </w:tabs>
            <w:rPr>
              <w:rFonts w:eastAsiaTheme="minorEastAsia"/>
              <w:noProof/>
              <w:lang w:eastAsia="lv-LV"/>
            </w:rPr>
          </w:pPr>
          <w:hyperlink w:anchor="_Toc230958616" w:history="1">
            <w:r w:rsidRPr="006A163B">
              <w:rPr>
                <w:rStyle w:val="Hyperlink"/>
                <w:rFonts w:ascii="Poppins" w:hAnsi="Poppins" w:cs="Poppins"/>
                <w:noProof/>
              </w:rPr>
              <w:t>1.2.</w:t>
            </w:r>
            <w:r>
              <w:rPr>
                <w:rFonts w:eastAsiaTheme="minorEastAsia"/>
                <w:noProof/>
                <w:lang w:eastAsia="lv-LV"/>
              </w:rPr>
              <w:tab/>
            </w:r>
            <w:r w:rsidRPr="006A163B">
              <w:rPr>
                <w:rStyle w:val="Hyperlink"/>
                <w:rFonts w:ascii="Poppins" w:hAnsi="Poppins" w:cs="Poppins"/>
                <w:noProof/>
              </w:rPr>
              <w:t>Finanšu mērķu un rādītāju izpilde</w:t>
            </w:r>
            <w:r>
              <w:rPr>
                <w:noProof/>
                <w:webHidden/>
              </w:rPr>
              <w:tab/>
            </w:r>
            <w:r>
              <w:rPr>
                <w:noProof/>
                <w:webHidden/>
              </w:rPr>
              <w:fldChar w:fldCharType="begin"/>
            </w:r>
            <w:r>
              <w:rPr>
                <w:noProof/>
                <w:webHidden/>
              </w:rPr>
              <w:instrText xml:space="preserve"> PAGEREF _Toc230958616 \h </w:instrText>
            </w:r>
            <w:r>
              <w:rPr>
                <w:noProof/>
                <w:webHidden/>
              </w:rPr>
            </w:r>
            <w:r>
              <w:rPr>
                <w:noProof/>
                <w:webHidden/>
              </w:rPr>
              <w:fldChar w:fldCharType="separate"/>
            </w:r>
            <w:r>
              <w:rPr>
                <w:noProof/>
                <w:webHidden/>
              </w:rPr>
              <w:t>8</w:t>
            </w:r>
            <w:r>
              <w:rPr>
                <w:noProof/>
                <w:webHidden/>
              </w:rPr>
              <w:fldChar w:fldCharType="end"/>
            </w:r>
          </w:hyperlink>
        </w:p>
        <w:p w14:paraId="723C9237" w14:textId="7A7BE8C9" w:rsidR="00B233A9" w:rsidRDefault="00B233A9">
          <w:pPr>
            <w:pStyle w:val="TOC3"/>
            <w:tabs>
              <w:tab w:val="left" w:pos="1200"/>
              <w:tab w:val="right" w:leader="dot" w:pos="9016"/>
            </w:tabs>
            <w:rPr>
              <w:rFonts w:eastAsiaTheme="minorEastAsia"/>
              <w:noProof/>
              <w:lang w:eastAsia="lv-LV"/>
            </w:rPr>
          </w:pPr>
          <w:hyperlink w:anchor="_Toc230958617" w:history="1">
            <w:r w:rsidRPr="006A163B">
              <w:rPr>
                <w:rStyle w:val="Hyperlink"/>
                <w:rFonts w:ascii="Poppins" w:hAnsi="Poppins" w:cs="Poppins"/>
                <w:noProof/>
              </w:rPr>
              <w:t>1.2.1.</w:t>
            </w:r>
            <w:r>
              <w:rPr>
                <w:rFonts w:eastAsiaTheme="minorEastAsia"/>
                <w:noProof/>
                <w:lang w:eastAsia="lv-LV"/>
              </w:rPr>
              <w:tab/>
            </w:r>
            <w:r w:rsidRPr="006A163B">
              <w:rPr>
                <w:rStyle w:val="Hyperlink"/>
                <w:rFonts w:ascii="Poppins" w:hAnsi="Poppins" w:cs="Poppins"/>
                <w:noProof/>
              </w:rPr>
              <w:t>Kapitālsabiedrības finanšu mērķi:</w:t>
            </w:r>
            <w:r>
              <w:rPr>
                <w:noProof/>
                <w:webHidden/>
              </w:rPr>
              <w:tab/>
            </w:r>
            <w:r>
              <w:rPr>
                <w:noProof/>
                <w:webHidden/>
              </w:rPr>
              <w:fldChar w:fldCharType="begin"/>
            </w:r>
            <w:r>
              <w:rPr>
                <w:noProof/>
                <w:webHidden/>
              </w:rPr>
              <w:instrText xml:space="preserve"> PAGEREF _Toc230958617 \h </w:instrText>
            </w:r>
            <w:r>
              <w:rPr>
                <w:noProof/>
                <w:webHidden/>
              </w:rPr>
            </w:r>
            <w:r>
              <w:rPr>
                <w:noProof/>
                <w:webHidden/>
              </w:rPr>
              <w:fldChar w:fldCharType="separate"/>
            </w:r>
            <w:r>
              <w:rPr>
                <w:noProof/>
                <w:webHidden/>
              </w:rPr>
              <w:t>8</w:t>
            </w:r>
            <w:r>
              <w:rPr>
                <w:noProof/>
                <w:webHidden/>
              </w:rPr>
              <w:fldChar w:fldCharType="end"/>
            </w:r>
          </w:hyperlink>
        </w:p>
        <w:p w14:paraId="18C24650" w14:textId="1EF8FB4D" w:rsidR="00B233A9" w:rsidRDefault="00B233A9">
          <w:pPr>
            <w:pStyle w:val="TOC3"/>
            <w:tabs>
              <w:tab w:val="left" w:pos="1440"/>
              <w:tab w:val="right" w:leader="dot" w:pos="9016"/>
            </w:tabs>
            <w:rPr>
              <w:rFonts w:eastAsiaTheme="minorEastAsia"/>
              <w:noProof/>
              <w:lang w:eastAsia="lv-LV"/>
            </w:rPr>
          </w:pPr>
          <w:hyperlink w:anchor="_Toc230958618" w:history="1">
            <w:r w:rsidRPr="006A163B">
              <w:rPr>
                <w:rStyle w:val="Hyperlink"/>
                <w:rFonts w:ascii="Poppins" w:hAnsi="Poppins" w:cs="Poppins"/>
                <w:noProof/>
              </w:rPr>
              <w:t>1.2.2.</w:t>
            </w:r>
            <w:r>
              <w:rPr>
                <w:rFonts w:eastAsiaTheme="minorEastAsia"/>
                <w:noProof/>
                <w:lang w:eastAsia="lv-LV"/>
              </w:rPr>
              <w:tab/>
            </w:r>
            <w:r w:rsidRPr="006A163B">
              <w:rPr>
                <w:rStyle w:val="Hyperlink"/>
                <w:rFonts w:ascii="Poppins" w:hAnsi="Poppins" w:cs="Poppins"/>
                <w:noProof/>
              </w:rPr>
              <w:t>Kapitālsabiedrības finanšu rādītāji:</w:t>
            </w:r>
            <w:r>
              <w:rPr>
                <w:noProof/>
                <w:webHidden/>
              </w:rPr>
              <w:tab/>
            </w:r>
            <w:r>
              <w:rPr>
                <w:noProof/>
                <w:webHidden/>
              </w:rPr>
              <w:fldChar w:fldCharType="begin"/>
            </w:r>
            <w:r>
              <w:rPr>
                <w:noProof/>
                <w:webHidden/>
              </w:rPr>
              <w:instrText xml:space="preserve"> PAGEREF _Toc230958618 \h </w:instrText>
            </w:r>
            <w:r>
              <w:rPr>
                <w:noProof/>
                <w:webHidden/>
              </w:rPr>
            </w:r>
            <w:r>
              <w:rPr>
                <w:noProof/>
                <w:webHidden/>
              </w:rPr>
              <w:fldChar w:fldCharType="separate"/>
            </w:r>
            <w:r>
              <w:rPr>
                <w:noProof/>
                <w:webHidden/>
              </w:rPr>
              <w:t>9</w:t>
            </w:r>
            <w:r>
              <w:rPr>
                <w:noProof/>
                <w:webHidden/>
              </w:rPr>
              <w:fldChar w:fldCharType="end"/>
            </w:r>
          </w:hyperlink>
        </w:p>
        <w:p w14:paraId="70102820" w14:textId="74338488" w:rsidR="00B233A9" w:rsidRDefault="00B233A9">
          <w:pPr>
            <w:pStyle w:val="TOC2"/>
            <w:tabs>
              <w:tab w:val="left" w:pos="960"/>
              <w:tab w:val="right" w:leader="dot" w:pos="9016"/>
            </w:tabs>
            <w:rPr>
              <w:rFonts w:eastAsiaTheme="minorEastAsia"/>
              <w:noProof/>
              <w:lang w:eastAsia="lv-LV"/>
            </w:rPr>
          </w:pPr>
          <w:hyperlink w:anchor="_Toc230958619" w:history="1">
            <w:r w:rsidRPr="006A163B">
              <w:rPr>
                <w:rStyle w:val="Hyperlink"/>
                <w:rFonts w:ascii="Poppins" w:hAnsi="Poppins" w:cs="Poppins"/>
                <w:noProof/>
              </w:rPr>
              <w:t>1.3.</w:t>
            </w:r>
            <w:r>
              <w:rPr>
                <w:rFonts w:eastAsiaTheme="minorEastAsia"/>
                <w:noProof/>
                <w:lang w:eastAsia="lv-LV"/>
              </w:rPr>
              <w:tab/>
            </w:r>
            <w:r w:rsidRPr="006A163B">
              <w:rPr>
                <w:rStyle w:val="Hyperlink"/>
                <w:rFonts w:ascii="Poppins" w:hAnsi="Poppins" w:cs="Poppins"/>
                <w:noProof/>
              </w:rPr>
              <w:t>Galvenie programmu un pakalpojumu izplatīšanas veidi</w:t>
            </w:r>
            <w:r>
              <w:rPr>
                <w:noProof/>
                <w:webHidden/>
              </w:rPr>
              <w:tab/>
            </w:r>
            <w:r>
              <w:rPr>
                <w:noProof/>
                <w:webHidden/>
              </w:rPr>
              <w:fldChar w:fldCharType="begin"/>
            </w:r>
            <w:r>
              <w:rPr>
                <w:noProof/>
                <w:webHidden/>
              </w:rPr>
              <w:instrText xml:space="preserve"> PAGEREF _Toc230958619 \h </w:instrText>
            </w:r>
            <w:r>
              <w:rPr>
                <w:noProof/>
                <w:webHidden/>
              </w:rPr>
            </w:r>
            <w:r>
              <w:rPr>
                <w:noProof/>
                <w:webHidden/>
              </w:rPr>
              <w:fldChar w:fldCharType="separate"/>
            </w:r>
            <w:r>
              <w:rPr>
                <w:noProof/>
                <w:webHidden/>
              </w:rPr>
              <w:t>9</w:t>
            </w:r>
            <w:r>
              <w:rPr>
                <w:noProof/>
                <w:webHidden/>
              </w:rPr>
              <w:fldChar w:fldCharType="end"/>
            </w:r>
          </w:hyperlink>
        </w:p>
        <w:p w14:paraId="36E05540" w14:textId="2B0719A1" w:rsidR="00B233A9" w:rsidRDefault="00B233A9">
          <w:pPr>
            <w:pStyle w:val="TOC3"/>
            <w:tabs>
              <w:tab w:val="left" w:pos="1200"/>
              <w:tab w:val="right" w:leader="dot" w:pos="9016"/>
            </w:tabs>
            <w:rPr>
              <w:rFonts w:eastAsiaTheme="minorEastAsia"/>
              <w:noProof/>
              <w:lang w:eastAsia="lv-LV"/>
            </w:rPr>
          </w:pPr>
          <w:hyperlink w:anchor="_Toc230958620" w:history="1">
            <w:r w:rsidRPr="006A163B">
              <w:rPr>
                <w:rStyle w:val="Hyperlink"/>
                <w:rFonts w:ascii="Poppins" w:hAnsi="Poppins" w:cs="Poppins"/>
                <w:noProof/>
              </w:rPr>
              <w:t>1.3.1.</w:t>
            </w:r>
            <w:r>
              <w:rPr>
                <w:rFonts w:eastAsiaTheme="minorEastAsia"/>
                <w:noProof/>
                <w:lang w:eastAsia="lv-LV"/>
              </w:rPr>
              <w:tab/>
            </w:r>
            <w:r w:rsidRPr="006A163B">
              <w:rPr>
                <w:rStyle w:val="Hyperlink"/>
                <w:rFonts w:ascii="Poppins" w:hAnsi="Poppins" w:cs="Poppins"/>
                <w:noProof/>
              </w:rPr>
              <w:t>Radio programmas</w:t>
            </w:r>
            <w:r>
              <w:rPr>
                <w:noProof/>
                <w:webHidden/>
              </w:rPr>
              <w:tab/>
            </w:r>
            <w:r>
              <w:rPr>
                <w:noProof/>
                <w:webHidden/>
              </w:rPr>
              <w:fldChar w:fldCharType="begin"/>
            </w:r>
            <w:r>
              <w:rPr>
                <w:noProof/>
                <w:webHidden/>
              </w:rPr>
              <w:instrText xml:space="preserve"> PAGEREF _Toc230958620 \h </w:instrText>
            </w:r>
            <w:r>
              <w:rPr>
                <w:noProof/>
                <w:webHidden/>
              </w:rPr>
            </w:r>
            <w:r>
              <w:rPr>
                <w:noProof/>
                <w:webHidden/>
              </w:rPr>
              <w:fldChar w:fldCharType="separate"/>
            </w:r>
            <w:r>
              <w:rPr>
                <w:noProof/>
                <w:webHidden/>
              </w:rPr>
              <w:t>9</w:t>
            </w:r>
            <w:r>
              <w:rPr>
                <w:noProof/>
                <w:webHidden/>
              </w:rPr>
              <w:fldChar w:fldCharType="end"/>
            </w:r>
          </w:hyperlink>
        </w:p>
        <w:p w14:paraId="57335B61" w14:textId="1DCF07AE" w:rsidR="00B233A9" w:rsidRDefault="00B233A9">
          <w:pPr>
            <w:pStyle w:val="TOC3"/>
            <w:tabs>
              <w:tab w:val="left" w:pos="1440"/>
              <w:tab w:val="right" w:leader="dot" w:pos="9016"/>
            </w:tabs>
            <w:rPr>
              <w:rFonts w:eastAsiaTheme="minorEastAsia"/>
              <w:noProof/>
              <w:lang w:eastAsia="lv-LV"/>
            </w:rPr>
          </w:pPr>
          <w:hyperlink w:anchor="_Toc230958621" w:history="1">
            <w:r w:rsidRPr="006A163B">
              <w:rPr>
                <w:rStyle w:val="Hyperlink"/>
                <w:rFonts w:ascii="Poppins" w:hAnsi="Poppins" w:cs="Poppins"/>
                <w:noProof/>
              </w:rPr>
              <w:t>1.3.2.</w:t>
            </w:r>
            <w:r>
              <w:rPr>
                <w:rFonts w:eastAsiaTheme="minorEastAsia"/>
                <w:noProof/>
                <w:lang w:eastAsia="lv-LV"/>
              </w:rPr>
              <w:tab/>
            </w:r>
            <w:r w:rsidRPr="006A163B">
              <w:rPr>
                <w:rStyle w:val="Hyperlink"/>
                <w:rFonts w:ascii="Poppins" w:hAnsi="Poppins" w:cs="Poppins"/>
                <w:noProof/>
              </w:rPr>
              <w:t>Televīzijas programmas</w:t>
            </w:r>
            <w:r>
              <w:rPr>
                <w:noProof/>
                <w:webHidden/>
              </w:rPr>
              <w:tab/>
            </w:r>
            <w:r>
              <w:rPr>
                <w:noProof/>
                <w:webHidden/>
              </w:rPr>
              <w:fldChar w:fldCharType="begin"/>
            </w:r>
            <w:r>
              <w:rPr>
                <w:noProof/>
                <w:webHidden/>
              </w:rPr>
              <w:instrText xml:space="preserve"> PAGEREF _Toc230958621 \h </w:instrText>
            </w:r>
            <w:r>
              <w:rPr>
                <w:noProof/>
                <w:webHidden/>
              </w:rPr>
            </w:r>
            <w:r>
              <w:rPr>
                <w:noProof/>
                <w:webHidden/>
              </w:rPr>
              <w:fldChar w:fldCharType="separate"/>
            </w:r>
            <w:r>
              <w:rPr>
                <w:noProof/>
                <w:webHidden/>
              </w:rPr>
              <w:t>11</w:t>
            </w:r>
            <w:r>
              <w:rPr>
                <w:noProof/>
                <w:webHidden/>
              </w:rPr>
              <w:fldChar w:fldCharType="end"/>
            </w:r>
          </w:hyperlink>
        </w:p>
        <w:p w14:paraId="68457DFD" w14:textId="3202627E" w:rsidR="00B233A9" w:rsidRDefault="00B233A9">
          <w:pPr>
            <w:pStyle w:val="TOC3"/>
            <w:tabs>
              <w:tab w:val="left" w:pos="1440"/>
              <w:tab w:val="right" w:leader="dot" w:pos="9016"/>
            </w:tabs>
            <w:rPr>
              <w:rFonts w:eastAsiaTheme="minorEastAsia"/>
              <w:noProof/>
              <w:lang w:eastAsia="lv-LV"/>
            </w:rPr>
          </w:pPr>
          <w:hyperlink w:anchor="_Toc230958622" w:history="1">
            <w:r w:rsidRPr="006A163B">
              <w:rPr>
                <w:rStyle w:val="Hyperlink"/>
                <w:rFonts w:ascii="Poppins" w:hAnsi="Poppins" w:cs="Poppins"/>
                <w:noProof/>
              </w:rPr>
              <w:t>1.3.3.</w:t>
            </w:r>
            <w:r>
              <w:rPr>
                <w:rFonts w:eastAsiaTheme="minorEastAsia"/>
                <w:noProof/>
                <w:lang w:eastAsia="lv-LV"/>
              </w:rPr>
              <w:tab/>
            </w:r>
            <w:r w:rsidRPr="006A163B">
              <w:rPr>
                <w:rStyle w:val="Hyperlink"/>
                <w:rFonts w:ascii="Poppins" w:hAnsi="Poppins" w:cs="Poppins"/>
                <w:noProof/>
              </w:rPr>
              <w:t>Interneta portāli</w:t>
            </w:r>
            <w:r>
              <w:rPr>
                <w:noProof/>
                <w:webHidden/>
              </w:rPr>
              <w:tab/>
            </w:r>
            <w:r>
              <w:rPr>
                <w:noProof/>
                <w:webHidden/>
              </w:rPr>
              <w:fldChar w:fldCharType="begin"/>
            </w:r>
            <w:r>
              <w:rPr>
                <w:noProof/>
                <w:webHidden/>
              </w:rPr>
              <w:instrText xml:space="preserve"> PAGEREF _Toc230958622 \h </w:instrText>
            </w:r>
            <w:r>
              <w:rPr>
                <w:noProof/>
                <w:webHidden/>
              </w:rPr>
            </w:r>
            <w:r>
              <w:rPr>
                <w:noProof/>
                <w:webHidden/>
              </w:rPr>
              <w:fldChar w:fldCharType="separate"/>
            </w:r>
            <w:r>
              <w:rPr>
                <w:noProof/>
                <w:webHidden/>
              </w:rPr>
              <w:t>13</w:t>
            </w:r>
            <w:r>
              <w:rPr>
                <w:noProof/>
                <w:webHidden/>
              </w:rPr>
              <w:fldChar w:fldCharType="end"/>
            </w:r>
          </w:hyperlink>
        </w:p>
        <w:p w14:paraId="4CFF4660" w14:textId="4B1CEDF4" w:rsidR="00B233A9" w:rsidRDefault="00B233A9">
          <w:pPr>
            <w:pStyle w:val="TOC3"/>
            <w:tabs>
              <w:tab w:val="left" w:pos="1440"/>
              <w:tab w:val="right" w:leader="dot" w:pos="9016"/>
            </w:tabs>
            <w:rPr>
              <w:rFonts w:eastAsiaTheme="minorEastAsia"/>
              <w:noProof/>
              <w:lang w:eastAsia="lv-LV"/>
            </w:rPr>
          </w:pPr>
          <w:hyperlink w:anchor="_Toc230958623" w:history="1">
            <w:r w:rsidRPr="006A163B">
              <w:rPr>
                <w:rStyle w:val="Hyperlink"/>
                <w:rFonts w:ascii="Poppins" w:hAnsi="Poppins" w:cs="Poppins"/>
                <w:noProof/>
              </w:rPr>
              <w:t>1.3.4.</w:t>
            </w:r>
            <w:r>
              <w:rPr>
                <w:rFonts w:eastAsiaTheme="minorEastAsia"/>
                <w:noProof/>
                <w:lang w:eastAsia="lv-LV"/>
              </w:rPr>
              <w:tab/>
            </w:r>
            <w:r w:rsidRPr="006A163B">
              <w:rPr>
                <w:rStyle w:val="Hyperlink"/>
                <w:rFonts w:ascii="Poppins" w:hAnsi="Poppins" w:cs="Poppins"/>
                <w:noProof/>
              </w:rPr>
              <w:t>Digitālās vides pakalpojumi bērniem un jauniešiem</w:t>
            </w:r>
            <w:r>
              <w:rPr>
                <w:noProof/>
                <w:webHidden/>
              </w:rPr>
              <w:tab/>
            </w:r>
            <w:r>
              <w:rPr>
                <w:noProof/>
                <w:webHidden/>
              </w:rPr>
              <w:fldChar w:fldCharType="begin"/>
            </w:r>
            <w:r>
              <w:rPr>
                <w:noProof/>
                <w:webHidden/>
              </w:rPr>
              <w:instrText xml:space="preserve"> PAGEREF _Toc230958623 \h </w:instrText>
            </w:r>
            <w:r>
              <w:rPr>
                <w:noProof/>
                <w:webHidden/>
              </w:rPr>
            </w:r>
            <w:r>
              <w:rPr>
                <w:noProof/>
                <w:webHidden/>
              </w:rPr>
              <w:fldChar w:fldCharType="separate"/>
            </w:r>
            <w:r>
              <w:rPr>
                <w:noProof/>
                <w:webHidden/>
              </w:rPr>
              <w:t>13</w:t>
            </w:r>
            <w:r>
              <w:rPr>
                <w:noProof/>
                <w:webHidden/>
              </w:rPr>
              <w:fldChar w:fldCharType="end"/>
            </w:r>
          </w:hyperlink>
        </w:p>
        <w:p w14:paraId="783BA730" w14:textId="7BB6FDBF" w:rsidR="00B233A9" w:rsidRDefault="00B233A9">
          <w:pPr>
            <w:pStyle w:val="TOC3"/>
            <w:tabs>
              <w:tab w:val="left" w:pos="1440"/>
              <w:tab w:val="right" w:leader="dot" w:pos="9016"/>
            </w:tabs>
            <w:rPr>
              <w:rFonts w:eastAsiaTheme="minorEastAsia"/>
              <w:noProof/>
              <w:lang w:eastAsia="lv-LV"/>
            </w:rPr>
          </w:pPr>
          <w:hyperlink w:anchor="_Toc230958624" w:history="1">
            <w:r w:rsidRPr="006A163B">
              <w:rPr>
                <w:rStyle w:val="Hyperlink"/>
                <w:rFonts w:ascii="Poppins" w:hAnsi="Poppins" w:cs="Poppins"/>
                <w:noProof/>
              </w:rPr>
              <w:t>1.3.5.</w:t>
            </w:r>
            <w:r>
              <w:rPr>
                <w:rFonts w:eastAsiaTheme="minorEastAsia"/>
                <w:noProof/>
                <w:lang w:eastAsia="lv-LV"/>
              </w:rPr>
              <w:tab/>
            </w:r>
            <w:r w:rsidRPr="006A163B">
              <w:rPr>
                <w:rStyle w:val="Hyperlink"/>
                <w:rFonts w:ascii="Poppins" w:hAnsi="Poppins" w:cs="Poppins"/>
                <w:noProof/>
              </w:rPr>
              <w:t>Radio programmu apraides pārklājums</w:t>
            </w:r>
            <w:r>
              <w:rPr>
                <w:noProof/>
                <w:webHidden/>
              </w:rPr>
              <w:tab/>
            </w:r>
            <w:r>
              <w:rPr>
                <w:noProof/>
                <w:webHidden/>
              </w:rPr>
              <w:fldChar w:fldCharType="begin"/>
            </w:r>
            <w:r>
              <w:rPr>
                <w:noProof/>
                <w:webHidden/>
              </w:rPr>
              <w:instrText xml:space="preserve"> PAGEREF _Toc230958624 \h </w:instrText>
            </w:r>
            <w:r>
              <w:rPr>
                <w:noProof/>
                <w:webHidden/>
              </w:rPr>
            </w:r>
            <w:r>
              <w:rPr>
                <w:noProof/>
                <w:webHidden/>
              </w:rPr>
              <w:fldChar w:fldCharType="separate"/>
            </w:r>
            <w:r>
              <w:rPr>
                <w:noProof/>
                <w:webHidden/>
              </w:rPr>
              <w:t>15</w:t>
            </w:r>
            <w:r>
              <w:rPr>
                <w:noProof/>
                <w:webHidden/>
              </w:rPr>
              <w:fldChar w:fldCharType="end"/>
            </w:r>
          </w:hyperlink>
        </w:p>
        <w:p w14:paraId="2389E63C" w14:textId="23B3ED3A" w:rsidR="00B233A9" w:rsidRDefault="00B233A9">
          <w:pPr>
            <w:pStyle w:val="TOC3"/>
            <w:tabs>
              <w:tab w:val="left" w:pos="1440"/>
              <w:tab w:val="right" w:leader="dot" w:pos="9016"/>
            </w:tabs>
            <w:rPr>
              <w:rFonts w:eastAsiaTheme="minorEastAsia"/>
              <w:noProof/>
              <w:lang w:eastAsia="lv-LV"/>
            </w:rPr>
          </w:pPr>
          <w:hyperlink w:anchor="_Toc230958625" w:history="1">
            <w:r w:rsidRPr="006A163B">
              <w:rPr>
                <w:rStyle w:val="Hyperlink"/>
                <w:rFonts w:ascii="Poppins" w:hAnsi="Poppins" w:cs="Poppins"/>
                <w:noProof/>
              </w:rPr>
              <w:t>1.3.6.</w:t>
            </w:r>
            <w:r>
              <w:rPr>
                <w:rFonts w:eastAsiaTheme="minorEastAsia"/>
                <w:noProof/>
                <w:lang w:eastAsia="lv-LV"/>
              </w:rPr>
              <w:tab/>
            </w:r>
            <w:r w:rsidRPr="006A163B">
              <w:rPr>
                <w:rStyle w:val="Hyperlink"/>
                <w:rFonts w:ascii="Poppins" w:hAnsi="Poppins" w:cs="Poppins"/>
                <w:noProof/>
              </w:rPr>
              <w:t>Televīzijas programmu apraides pārklājums</w:t>
            </w:r>
            <w:r>
              <w:rPr>
                <w:noProof/>
                <w:webHidden/>
              </w:rPr>
              <w:tab/>
            </w:r>
            <w:r>
              <w:rPr>
                <w:noProof/>
                <w:webHidden/>
              </w:rPr>
              <w:fldChar w:fldCharType="begin"/>
            </w:r>
            <w:r>
              <w:rPr>
                <w:noProof/>
                <w:webHidden/>
              </w:rPr>
              <w:instrText xml:space="preserve"> PAGEREF _Toc230958625 \h </w:instrText>
            </w:r>
            <w:r>
              <w:rPr>
                <w:noProof/>
                <w:webHidden/>
              </w:rPr>
            </w:r>
            <w:r>
              <w:rPr>
                <w:noProof/>
                <w:webHidden/>
              </w:rPr>
              <w:fldChar w:fldCharType="separate"/>
            </w:r>
            <w:r>
              <w:rPr>
                <w:noProof/>
                <w:webHidden/>
              </w:rPr>
              <w:t>19</w:t>
            </w:r>
            <w:r>
              <w:rPr>
                <w:noProof/>
                <w:webHidden/>
              </w:rPr>
              <w:fldChar w:fldCharType="end"/>
            </w:r>
          </w:hyperlink>
        </w:p>
        <w:p w14:paraId="7C5240C5" w14:textId="53A92B3E" w:rsidR="00B233A9" w:rsidRDefault="00B233A9">
          <w:pPr>
            <w:pStyle w:val="TOC2"/>
            <w:tabs>
              <w:tab w:val="left" w:pos="960"/>
              <w:tab w:val="right" w:leader="dot" w:pos="9016"/>
            </w:tabs>
            <w:rPr>
              <w:rFonts w:eastAsiaTheme="minorEastAsia"/>
              <w:noProof/>
              <w:lang w:eastAsia="lv-LV"/>
            </w:rPr>
          </w:pPr>
          <w:hyperlink w:anchor="_Toc230958626" w:history="1">
            <w:r w:rsidRPr="006A163B">
              <w:rPr>
                <w:rStyle w:val="Hyperlink"/>
                <w:rFonts w:ascii="Poppins" w:hAnsi="Poppins" w:cs="Poppins"/>
                <w:noProof/>
              </w:rPr>
              <w:t>1.4.</w:t>
            </w:r>
            <w:r>
              <w:rPr>
                <w:rFonts w:eastAsiaTheme="minorEastAsia"/>
                <w:noProof/>
                <w:lang w:eastAsia="lv-LV"/>
              </w:rPr>
              <w:tab/>
            </w:r>
            <w:r w:rsidRPr="006A163B">
              <w:rPr>
                <w:rStyle w:val="Hyperlink"/>
                <w:rFonts w:ascii="Poppins" w:hAnsi="Poppins" w:cs="Poppins"/>
                <w:noProof/>
              </w:rPr>
              <w:t>Informācija par auditoriju</w:t>
            </w:r>
            <w:r>
              <w:rPr>
                <w:noProof/>
                <w:webHidden/>
              </w:rPr>
              <w:tab/>
            </w:r>
            <w:r>
              <w:rPr>
                <w:noProof/>
                <w:webHidden/>
              </w:rPr>
              <w:fldChar w:fldCharType="begin"/>
            </w:r>
            <w:r>
              <w:rPr>
                <w:noProof/>
                <w:webHidden/>
              </w:rPr>
              <w:instrText xml:space="preserve"> PAGEREF _Toc230958626 \h </w:instrText>
            </w:r>
            <w:r>
              <w:rPr>
                <w:noProof/>
                <w:webHidden/>
              </w:rPr>
            </w:r>
            <w:r>
              <w:rPr>
                <w:noProof/>
                <w:webHidden/>
              </w:rPr>
              <w:fldChar w:fldCharType="separate"/>
            </w:r>
            <w:r>
              <w:rPr>
                <w:noProof/>
                <w:webHidden/>
              </w:rPr>
              <w:t>19</w:t>
            </w:r>
            <w:r>
              <w:rPr>
                <w:noProof/>
                <w:webHidden/>
              </w:rPr>
              <w:fldChar w:fldCharType="end"/>
            </w:r>
          </w:hyperlink>
        </w:p>
        <w:p w14:paraId="7A8BAF83" w14:textId="644381A3" w:rsidR="00B233A9" w:rsidRDefault="00B233A9">
          <w:pPr>
            <w:pStyle w:val="TOC3"/>
            <w:tabs>
              <w:tab w:val="left" w:pos="1200"/>
              <w:tab w:val="right" w:leader="dot" w:pos="9016"/>
            </w:tabs>
            <w:rPr>
              <w:rFonts w:eastAsiaTheme="minorEastAsia"/>
              <w:noProof/>
              <w:lang w:eastAsia="lv-LV"/>
            </w:rPr>
          </w:pPr>
          <w:hyperlink w:anchor="_Toc230958627" w:history="1">
            <w:r w:rsidRPr="006A163B">
              <w:rPr>
                <w:rStyle w:val="Hyperlink"/>
                <w:rFonts w:ascii="Poppins" w:hAnsi="Poppins" w:cs="Poppins"/>
                <w:noProof/>
              </w:rPr>
              <w:t>1.4.1.</w:t>
            </w:r>
            <w:r>
              <w:rPr>
                <w:rFonts w:eastAsiaTheme="minorEastAsia"/>
                <w:noProof/>
                <w:lang w:eastAsia="lv-LV"/>
              </w:rPr>
              <w:tab/>
            </w:r>
            <w:r w:rsidRPr="006A163B">
              <w:rPr>
                <w:rStyle w:val="Hyperlink"/>
                <w:rFonts w:ascii="Poppins" w:hAnsi="Poppins" w:cs="Poppins"/>
                <w:noProof/>
              </w:rPr>
              <w:t>Latvijas Televīzijas sasniegtā auditorija lineārajā apraidē</w:t>
            </w:r>
            <w:r>
              <w:rPr>
                <w:noProof/>
                <w:webHidden/>
              </w:rPr>
              <w:tab/>
            </w:r>
            <w:r>
              <w:rPr>
                <w:noProof/>
                <w:webHidden/>
              </w:rPr>
              <w:fldChar w:fldCharType="begin"/>
            </w:r>
            <w:r>
              <w:rPr>
                <w:noProof/>
                <w:webHidden/>
              </w:rPr>
              <w:instrText xml:space="preserve"> PAGEREF _Toc230958627 \h </w:instrText>
            </w:r>
            <w:r>
              <w:rPr>
                <w:noProof/>
                <w:webHidden/>
              </w:rPr>
            </w:r>
            <w:r>
              <w:rPr>
                <w:noProof/>
                <w:webHidden/>
              </w:rPr>
              <w:fldChar w:fldCharType="separate"/>
            </w:r>
            <w:r>
              <w:rPr>
                <w:noProof/>
                <w:webHidden/>
              </w:rPr>
              <w:t>19</w:t>
            </w:r>
            <w:r>
              <w:rPr>
                <w:noProof/>
                <w:webHidden/>
              </w:rPr>
              <w:fldChar w:fldCharType="end"/>
            </w:r>
          </w:hyperlink>
        </w:p>
        <w:p w14:paraId="5BD92ECC" w14:textId="51EA7605" w:rsidR="00B233A9" w:rsidRDefault="00B233A9">
          <w:pPr>
            <w:pStyle w:val="TOC3"/>
            <w:tabs>
              <w:tab w:val="left" w:pos="1440"/>
              <w:tab w:val="right" w:leader="dot" w:pos="9016"/>
            </w:tabs>
            <w:rPr>
              <w:rFonts w:eastAsiaTheme="minorEastAsia"/>
              <w:noProof/>
              <w:lang w:eastAsia="lv-LV"/>
            </w:rPr>
          </w:pPr>
          <w:hyperlink w:anchor="_Toc230958628" w:history="1">
            <w:r w:rsidRPr="006A163B">
              <w:rPr>
                <w:rStyle w:val="Hyperlink"/>
                <w:rFonts w:ascii="Poppins" w:hAnsi="Poppins" w:cs="Poppins"/>
                <w:noProof/>
              </w:rPr>
              <w:t>1.4.2.</w:t>
            </w:r>
            <w:r>
              <w:rPr>
                <w:rFonts w:eastAsiaTheme="minorEastAsia"/>
                <w:noProof/>
                <w:lang w:eastAsia="lv-LV"/>
              </w:rPr>
              <w:tab/>
            </w:r>
            <w:r w:rsidRPr="006A163B">
              <w:rPr>
                <w:rStyle w:val="Hyperlink"/>
                <w:rFonts w:ascii="Poppins" w:hAnsi="Poppins" w:cs="Poppins"/>
                <w:noProof/>
              </w:rPr>
              <w:t>Latvijas Radio sasniegtā auditorija lineārajā apraidē</w:t>
            </w:r>
            <w:r>
              <w:rPr>
                <w:noProof/>
                <w:webHidden/>
              </w:rPr>
              <w:tab/>
            </w:r>
            <w:r>
              <w:rPr>
                <w:noProof/>
                <w:webHidden/>
              </w:rPr>
              <w:fldChar w:fldCharType="begin"/>
            </w:r>
            <w:r>
              <w:rPr>
                <w:noProof/>
                <w:webHidden/>
              </w:rPr>
              <w:instrText xml:space="preserve"> PAGEREF _Toc230958628 \h </w:instrText>
            </w:r>
            <w:r>
              <w:rPr>
                <w:noProof/>
                <w:webHidden/>
              </w:rPr>
            </w:r>
            <w:r>
              <w:rPr>
                <w:noProof/>
                <w:webHidden/>
              </w:rPr>
              <w:fldChar w:fldCharType="separate"/>
            </w:r>
            <w:r>
              <w:rPr>
                <w:noProof/>
                <w:webHidden/>
              </w:rPr>
              <w:t>27</w:t>
            </w:r>
            <w:r>
              <w:rPr>
                <w:noProof/>
                <w:webHidden/>
              </w:rPr>
              <w:fldChar w:fldCharType="end"/>
            </w:r>
          </w:hyperlink>
        </w:p>
        <w:p w14:paraId="35E52BD7" w14:textId="68DE8FBE" w:rsidR="00B233A9" w:rsidRDefault="00B233A9">
          <w:pPr>
            <w:pStyle w:val="TOC3"/>
            <w:tabs>
              <w:tab w:val="left" w:pos="1440"/>
              <w:tab w:val="right" w:leader="dot" w:pos="9016"/>
            </w:tabs>
            <w:rPr>
              <w:rFonts w:eastAsiaTheme="minorEastAsia"/>
              <w:noProof/>
              <w:lang w:eastAsia="lv-LV"/>
            </w:rPr>
          </w:pPr>
          <w:hyperlink w:anchor="_Toc230958629" w:history="1">
            <w:r w:rsidRPr="006A163B">
              <w:rPr>
                <w:rStyle w:val="Hyperlink"/>
                <w:rFonts w:ascii="Poppins" w:hAnsi="Poppins" w:cs="Poppins"/>
                <w:noProof/>
              </w:rPr>
              <w:t>1.4.3.</w:t>
            </w:r>
            <w:r>
              <w:rPr>
                <w:rFonts w:eastAsiaTheme="minorEastAsia"/>
                <w:noProof/>
                <w:lang w:eastAsia="lv-LV"/>
              </w:rPr>
              <w:tab/>
            </w:r>
            <w:r w:rsidRPr="006A163B">
              <w:rPr>
                <w:rStyle w:val="Hyperlink"/>
                <w:rFonts w:ascii="Poppins" w:hAnsi="Poppins" w:cs="Poppins"/>
                <w:noProof/>
              </w:rPr>
              <w:t>LSM sasniegtā auditorija digitālajā vidē</w:t>
            </w:r>
            <w:r>
              <w:rPr>
                <w:noProof/>
                <w:webHidden/>
              </w:rPr>
              <w:tab/>
            </w:r>
            <w:r>
              <w:rPr>
                <w:noProof/>
                <w:webHidden/>
              </w:rPr>
              <w:fldChar w:fldCharType="begin"/>
            </w:r>
            <w:r>
              <w:rPr>
                <w:noProof/>
                <w:webHidden/>
              </w:rPr>
              <w:instrText xml:space="preserve"> PAGEREF _Toc230958629 \h </w:instrText>
            </w:r>
            <w:r>
              <w:rPr>
                <w:noProof/>
                <w:webHidden/>
              </w:rPr>
            </w:r>
            <w:r>
              <w:rPr>
                <w:noProof/>
                <w:webHidden/>
              </w:rPr>
              <w:fldChar w:fldCharType="separate"/>
            </w:r>
            <w:r>
              <w:rPr>
                <w:noProof/>
                <w:webHidden/>
              </w:rPr>
              <w:t>32</w:t>
            </w:r>
            <w:r>
              <w:rPr>
                <w:noProof/>
                <w:webHidden/>
              </w:rPr>
              <w:fldChar w:fldCharType="end"/>
            </w:r>
          </w:hyperlink>
        </w:p>
        <w:p w14:paraId="33CFA7E1" w14:textId="76CCF17E" w:rsidR="00B233A9" w:rsidRDefault="00B233A9">
          <w:pPr>
            <w:pStyle w:val="TOC3"/>
            <w:tabs>
              <w:tab w:val="left" w:pos="1440"/>
              <w:tab w:val="right" w:leader="dot" w:pos="9016"/>
            </w:tabs>
            <w:rPr>
              <w:rFonts w:eastAsiaTheme="minorEastAsia"/>
              <w:noProof/>
              <w:lang w:eastAsia="lv-LV"/>
            </w:rPr>
          </w:pPr>
          <w:hyperlink w:anchor="_Toc230958630" w:history="1">
            <w:r w:rsidRPr="006A163B">
              <w:rPr>
                <w:rStyle w:val="Hyperlink"/>
                <w:rFonts w:ascii="Poppins" w:hAnsi="Poppins" w:cs="Poppins"/>
                <w:noProof/>
              </w:rPr>
              <w:t>1.4.4.</w:t>
            </w:r>
            <w:r>
              <w:rPr>
                <w:rFonts w:eastAsiaTheme="minorEastAsia"/>
                <w:noProof/>
                <w:lang w:eastAsia="lv-LV"/>
              </w:rPr>
              <w:tab/>
            </w:r>
            <w:r w:rsidRPr="006A163B">
              <w:rPr>
                <w:rStyle w:val="Hyperlink"/>
                <w:rFonts w:ascii="Poppins" w:hAnsi="Poppins" w:cs="Poppins"/>
                <w:noProof/>
              </w:rPr>
              <w:t>Satura pieejamība</w:t>
            </w:r>
            <w:r>
              <w:rPr>
                <w:noProof/>
                <w:webHidden/>
              </w:rPr>
              <w:tab/>
            </w:r>
            <w:r>
              <w:rPr>
                <w:noProof/>
                <w:webHidden/>
              </w:rPr>
              <w:fldChar w:fldCharType="begin"/>
            </w:r>
            <w:r>
              <w:rPr>
                <w:noProof/>
                <w:webHidden/>
              </w:rPr>
              <w:instrText xml:space="preserve"> PAGEREF _Toc230958630 \h </w:instrText>
            </w:r>
            <w:r>
              <w:rPr>
                <w:noProof/>
                <w:webHidden/>
              </w:rPr>
            </w:r>
            <w:r>
              <w:rPr>
                <w:noProof/>
                <w:webHidden/>
              </w:rPr>
              <w:fldChar w:fldCharType="separate"/>
            </w:r>
            <w:r>
              <w:rPr>
                <w:noProof/>
                <w:webHidden/>
              </w:rPr>
              <w:t>45</w:t>
            </w:r>
            <w:r>
              <w:rPr>
                <w:noProof/>
                <w:webHidden/>
              </w:rPr>
              <w:fldChar w:fldCharType="end"/>
            </w:r>
          </w:hyperlink>
        </w:p>
        <w:p w14:paraId="4068353C" w14:textId="12823B56" w:rsidR="00B233A9" w:rsidRDefault="00B233A9">
          <w:pPr>
            <w:pStyle w:val="TOC1"/>
            <w:tabs>
              <w:tab w:val="left" w:pos="480"/>
              <w:tab w:val="right" w:leader="dot" w:pos="9016"/>
            </w:tabs>
            <w:rPr>
              <w:rFonts w:eastAsiaTheme="minorEastAsia"/>
              <w:noProof/>
              <w:lang w:eastAsia="lv-LV"/>
            </w:rPr>
          </w:pPr>
          <w:hyperlink w:anchor="_Toc230958631" w:history="1">
            <w:r w:rsidRPr="006A163B">
              <w:rPr>
                <w:rStyle w:val="Hyperlink"/>
                <w:rFonts w:ascii="Poppins" w:hAnsi="Poppins" w:cs="Poppins"/>
                <w:noProof/>
              </w:rPr>
              <w:t>2.</w:t>
            </w:r>
            <w:r>
              <w:rPr>
                <w:rFonts w:eastAsiaTheme="minorEastAsia"/>
                <w:noProof/>
                <w:lang w:eastAsia="lv-LV"/>
              </w:rPr>
              <w:tab/>
            </w:r>
            <w:r w:rsidRPr="006A163B">
              <w:rPr>
                <w:rStyle w:val="Hyperlink"/>
                <w:rFonts w:ascii="Poppins" w:hAnsi="Poppins" w:cs="Poppins"/>
                <w:noProof/>
              </w:rPr>
              <w:t>Sabiedriskā pasūtījuma plāna izpilde</w:t>
            </w:r>
            <w:r>
              <w:rPr>
                <w:noProof/>
                <w:webHidden/>
              </w:rPr>
              <w:tab/>
            </w:r>
            <w:r>
              <w:rPr>
                <w:noProof/>
                <w:webHidden/>
              </w:rPr>
              <w:fldChar w:fldCharType="begin"/>
            </w:r>
            <w:r>
              <w:rPr>
                <w:noProof/>
                <w:webHidden/>
              </w:rPr>
              <w:instrText xml:space="preserve"> PAGEREF _Toc230958631 \h </w:instrText>
            </w:r>
            <w:r>
              <w:rPr>
                <w:noProof/>
                <w:webHidden/>
              </w:rPr>
            </w:r>
            <w:r>
              <w:rPr>
                <w:noProof/>
                <w:webHidden/>
              </w:rPr>
              <w:fldChar w:fldCharType="separate"/>
            </w:r>
            <w:r>
              <w:rPr>
                <w:noProof/>
                <w:webHidden/>
              </w:rPr>
              <w:t>46</w:t>
            </w:r>
            <w:r>
              <w:rPr>
                <w:noProof/>
                <w:webHidden/>
              </w:rPr>
              <w:fldChar w:fldCharType="end"/>
            </w:r>
          </w:hyperlink>
        </w:p>
        <w:p w14:paraId="78CF181C" w14:textId="7233D943" w:rsidR="00B233A9" w:rsidRDefault="00B233A9">
          <w:pPr>
            <w:pStyle w:val="TOC2"/>
            <w:tabs>
              <w:tab w:val="left" w:pos="960"/>
              <w:tab w:val="right" w:leader="dot" w:pos="9016"/>
            </w:tabs>
            <w:rPr>
              <w:rFonts w:eastAsiaTheme="minorEastAsia"/>
              <w:noProof/>
              <w:lang w:eastAsia="lv-LV"/>
            </w:rPr>
          </w:pPr>
          <w:hyperlink w:anchor="_Toc230958632" w:history="1">
            <w:r w:rsidRPr="006A163B">
              <w:rPr>
                <w:rStyle w:val="Hyperlink"/>
                <w:rFonts w:ascii="Poppins" w:hAnsi="Poppins" w:cs="Poppins"/>
                <w:noProof/>
              </w:rPr>
              <w:t>2.1.</w:t>
            </w:r>
            <w:r>
              <w:rPr>
                <w:rFonts w:eastAsiaTheme="minorEastAsia"/>
                <w:noProof/>
                <w:lang w:eastAsia="lv-LV"/>
              </w:rPr>
              <w:tab/>
            </w:r>
            <w:r w:rsidRPr="006A163B">
              <w:rPr>
                <w:rStyle w:val="Hyperlink"/>
                <w:rFonts w:ascii="Poppins" w:hAnsi="Poppins" w:cs="Poppins"/>
                <w:noProof/>
              </w:rPr>
              <w:t>Informācija par prioritātēm</w:t>
            </w:r>
            <w:r>
              <w:rPr>
                <w:noProof/>
                <w:webHidden/>
              </w:rPr>
              <w:tab/>
            </w:r>
            <w:r>
              <w:rPr>
                <w:noProof/>
                <w:webHidden/>
              </w:rPr>
              <w:fldChar w:fldCharType="begin"/>
            </w:r>
            <w:r>
              <w:rPr>
                <w:noProof/>
                <w:webHidden/>
              </w:rPr>
              <w:instrText xml:space="preserve"> PAGEREF _Toc230958632 \h </w:instrText>
            </w:r>
            <w:r>
              <w:rPr>
                <w:noProof/>
                <w:webHidden/>
              </w:rPr>
            </w:r>
            <w:r>
              <w:rPr>
                <w:noProof/>
                <w:webHidden/>
              </w:rPr>
              <w:fldChar w:fldCharType="separate"/>
            </w:r>
            <w:r>
              <w:rPr>
                <w:noProof/>
                <w:webHidden/>
              </w:rPr>
              <w:t>47</w:t>
            </w:r>
            <w:r>
              <w:rPr>
                <w:noProof/>
                <w:webHidden/>
              </w:rPr>
              <w:fldChar w:fldCharType="end"/>
            </w:r>
          </w:hyperlink>
        </w:p>
        <w:p w14:paraId="3BDCD7CB" w14:textId="377F0251" w:rsidR="00B233A9" w:rsidRDefault="00B233A9">
          <w:pPr>
            <w:pStyle w:val="TOC2"/>
            <w:tabs>
              <w:tab w:val="right" w:leader="dot" w:pos="9016"/>
            </w:tabs>
            <w:rPr>
              <w:rFonts w:eastAsiaTheme="minorEastAsia"/>
              <w:noProof/>
              <w:lang w:eastAsia="lv-LV"/>
            </w:rPr>
          </w:pPr>
          <w:hyperlink w:anchor="_Toc230958633" w:history="1">
            <w:r w:rsidRPr="006A163B">
              <w:rPr>
                <w:rStyle w:val="Hyperlink"/>
                <w:noProof/>
              </w:rPr>
              <w:t xml:space="preserve">2.2. </w:t>
            </w:r>
            <w:r w:rsidRPr="006A163B">
              <w:rPr>
                <w:rStyle w:val="Hyperlink"/>
                <w:rFonts w:ascii="Poppins" w:hAnsi="Poppins" w:cs="Poppins"/>
                <w:noProof/>
              </w:rPr>
              <w:t>Informācija par uzdevumu izpildi</w:t>
            </w:r>
            <w:r>
              <w:rPr>
                <w:noProof/>
                <w:webHidden/>
              </w:rPr>
              <w:tab/>
            </w:r>
            <w:r>
              <w:rPr>
                <w:noProof/>
                <w:webHidden/>
              </w:rPr>
              <w:fldChar w:fldCharType="begin"/>
            </w:r>
            <w:r>
              <w:rPr>
                <w:noProof/>
                <w:webHidden/>
              </w:rPr>
              <w:instrText xml:space="preserve"> PAGEREF _Toc230958633 \h </w:instrText>
            </w:r>
            <w:r>
              <w:rPr>
                <w:noProof/>
                <w:webHidden/>
              </w:rPr>
            </w:r>
            <w:r>
              <w:rPr>
                <w:noProof/>
                <w:webHidden/>
              </w:rPr>
              <w:fldChar w:fldCharType="separate"/>
            </w:r>
            <w:r>
              <w:rPr>
                <w:noProof/>
                <w:webHidden/>
              </w:rPr>
              <w:t>66</w:t>
            </w:r>
            <w:r>
              <w:rPr>
                <w:noProof/>
                <w:webHidden/>
              </w:rPr>
              <w:fldChar w:fldCharType="end"/>
            </w:r>
          </w:hyperlink>
        </w:p>
        <w:p w14:paraId="224F56B2" w14:textId="79DDCC0F" w:rsidR="00B233A9" w:rsidRDefault="00B233A9">
          <w:pPr>
            <w:pStyle w:val="TOC3"/>
            <w:tabs>
              <w:tab w:val="right" w:leader="dot" w:pos="9016"/>
            </w:tabs>
            <w:rPr>
              <w:rFonts w:eastAsiaTheme="minorEastAsia"/>
              <w:noProof/>
              <w:lang w:eastAsia="lv-LV"/>
            </w:rPr>
          </w:pPr>
          <w:hyperlink w:anchor="_Toc230958634" w:history="1">
            <w:r w:rsidRPr="006A163B">
              <w:rPr>
                <w:rStyle w:val="Hyperlink"/>
                <w:rFonts w:ascii="Poppins" w:hAnsi="Poppins" w:cs="Poppins"/>
                <w:noProof/>
              </w:rPr>
              <w:t>2.2.1. SABIEDRĪBA</w:t>
            </w:r>
            <w:r>
              <w:rPr>
                <w:noProof/>
                <w:webHidden/>
              </w:rPr>
              <w:tab/>
            </w:r>
            <w:r>
              <w:rPr>
                <w:noProof/>
                <w:webHidden/>
              </w:rPr>
              <w:fldChar w:fldCharType="begin"/>
            </w:r>
            <w:r>
              <w:rPr>
                <w:noProof/>
                <w:webHidden/>
              </w:rPr>
              <w:instrText xml:space="preserve"> PAGEREF _Toc230958634 \h </w:instrText>
            </w:r>
            <w:r>
              <w:rPr>
                <w:noProof/>
                <w:webHidden/>
              </w:rPr>
            </w:r>
            <w:r>
              <w:rPr>
                <w:noProof/>
                <w:webHidden/>
              </w:rPr>
              <w:fldChar w:fldCharType="separate"/>
            </w:r>
            <w:r>
              <w:rPr>
                <w:noProof/>
                <w:webHidden/>
              </w:rPr>
              <w:t>66</w:t>
            </w:r>
            <w:r>
              <w:rPr>
                <w:noProof/>
                <w:webHidden/>
              </w:rPr>
              <w:fldChar w:fldCharType="end"/>
            </w:r>
          </w:hyperlink>
        </w:p>
        <w:p w14:paraId="58BDBD3C" w14:textId="5474D6BB" w:rsidR="00B233A9" w:rsidRDefault="00B233A9">
          <w:pPr>
            <w:pStyle w:val="TOC3"/>
            <w:tabs>
              <w:tab w:val="right" w:leader="dot" w:pos="9016"/>
            </w:tabs>
            <w:rPr>
              <w:rFonts w:eastAsiaTheme="minorEastAsia"/>
              <w:noProof/>
              <w:lang w:eastAsia="lv-LV"/>
            </w:rPr>
          </w:pPr>
          <w:hyperlink w:anchor="_Toc230958635" w:history="1">
            <w:r w:rsidRPr="006A163B">
              <w:rPr>
                <w:rStyle w:val="Hyperlink"/>
                <w:rFonts w:ascii="Poppins" w:hAnsi="Poppins" w:cs="Poppins"/>
                <w:noProof/>
              </w:rPr>
              <w:t>2.2.2. DEMOKRĀTIJA</w:t>
            </w:r>
            <w:r>
              <w:rPr>
                <w:noProof/>
                <w:webHidden/>
              </w:rPr>
              <w:tab/>
            </w:r>
            <w:r>
              <w:rPr>
                <w:noProof/>
                <w:webHidden/>
              </w:rPr>
              <w:fldChar w:fldCharType="begin"/>
            </w:r>
            <w:r>
              <w:rPr>
                <w:noProof/>
                <w:webHidden/>
              </w:rPr>
              <w:instrText xml:space="preserve"> PAGEREF _Toc230958635 \h </w:instrText>
            </w:r>
            <w:r>
              <w:rPr>
                <w:noProof/>
                <w:webHidden/>
              </w:rPr>
            </w:r>
            <w:r>
              <w:rPr>
                <w:noProof/>
                <w:webHidden/>
              </w:rPr>
              <w:fldChar w:fldCharType="separate"/>
            </w:r>
            <w:r>
              <w:rPr>
                <w:noProof/>
                <w:webHidden/>
              </w:rPr>
              <w:t>71</w:t>
            </w:r>
            <w:r>
              <w:rPr>
                <w:noProof/>
                <w:webHidden/>
              </w:rPr>
              <w:fldChar w:fldCharType="end"/>
            </w:r>
          </w:hyperlink>
        </w:p>
        <w:p w14:paraId="02118715" w14:textId="448735BC" w:rsidR="00B233A9" w:rsidRDefault="00B233A9">
          <w:pPr>
            <w:pStyle w:val="TOC3"/>
            <w:tabs>
              <w:tab w:val="right" w:leader="dot" w:pos="9016"/>
            </w:tabs>
            <w:rPr>
              <w:rFonts w:eastAsiaTheme="minorEastAsia"/>
              <w:noProof/>
              <w:lang w:eastAsia="lv-LV"/>
            </w:rPr>
          </w:pPr>
          <w:hyperlink w:anchor="_Toc230958636" w:history="1">
            <w:r w:rsidRPr="006A163B">
              <w:rPr>
                <w:rStyle w:val="Hyperlink"/>
                <w:rFonts w:ascii="Poppins" w:hAnsi="Poppins" w:cs="Poppins"/>
                <w:noProof/>
              </w:rPr>
              <w:t>2.2.3. KULTŪRA</w:t>
            </w:r>
            <w:r>
              <w:rPr>
                <w:noProof/>
                <w:webHidden/>
              </w:rPr>
              <w:tab/>
            </w:r>
            <w:r>
              <w:rPr>
                <w:noProof/>
                <w:webHidden/>
              </w:rPr>
              <w:fldChar w:fldCharType="begin"/>
            </w:r>
            <w:r>
              <w:rPr>
                <w:noProof/>
                <w:webHidden/>
              </w:rPr>
              <w:instrText xml:space="preserve"> PAGEREF _Toc230958636 \h </w:instrText>
            </w:r>
            <w:r>
              <w:rPr>
                <w:noProof/>
                <w:webHidden/>
              </w:rPr>
            </w:r>
            <w:r>
              <w:rPr>
                <w:noProof/>
                <w:webHidden/>
              </w:rPr>
              <w:fldChar w:fldCharType="separate"/>
            </w:r>
            <w:r>
              <w:rPr>
                <w:noProof/>
                <w:webHidden/>
              </w:rPr>
              <w:t>74</w:t>
            </w:r>
            <w:r>
              <w:rPr>
                <w:noProof/>
                <w:webHidden/>
              </w:rPr>
              <w:fldChar w:fldCharType="end"/>
            </w:r>
          </w:hyperlink>
        </w:p>
        <w:p w14:paraId="7577F3C3" w14:textId="389A58BF" w:rsidR="00B233A9" w:rsidRDefault="00B233A9">
          <w:pPr>
            <w:pStyle w:val="TOC3"/>
            <w:tabs>
              <w:tab w:val="right" w:leader="dot" w:pos="9016"/>
            </w:tabs>
            <w:rPr>
              <w:rFonts w:eastAsiaTheme="minorEastAsia"/>
              <w:noProof/>
              <w:lang w:eastAsia="lv-LV"/>
            </w:rPr>
          </w:pPr>
          <w:hyperlink w:anchor="_Toc230958637" w:history="1">
            <w:r w:rsidRPr="006A163B">
              <w:rPr>
                <w:rStyle w:val="Hyperlink"/>
                <w:rFonts w:ascii="Poppins" w:hAnsi="Poppins" w:cs="Poppins"/>
                <w:noProof/>
              </w:rPr>
              <w:t>2.2.4. ZINĀŠANAS</w:t>
            </w:r>
            <w:r>
              <w:rPr>
                <w:noProof/>
                <w:webHidden/>
              </w:rPr>
              <w:tab/>
            </w:r>
            <w:r>
              <w:rPr>
                <w:noProof/>
                <w:webHidden/>
              </w:rPr>
              <w:fldChar w:fldCharType="begin"/>
            </w:r>
            <w:r>
              <w:rPr>
                <w:noProof/>
                <w:webHidden/>
              </w:rPr>
              <w:instrText xml:space="preserve"> PAGEREF _Toc230958637 \h </w:instrText>
            </w:r>
            <w:r>
              <w:rPr>
                <w:noProof/>
                <w:webHidden/>
              </w:rPr>
            </w:r>
            <w:r>
              <w:rPr>
                <w:noProof/>
                <w:webHidden/>
              </w:rPr>
              <w:fldChar w:fldCharType="separate"/>
            </w:r>
            <w:r>
              <w:rPr>
                <w:noProof/>
                <w:webHidden/>
              </w:rPr>
              <w:t>79</w:t>
            </w:r>
            <w:r>
              <w:rPr>
                <w:noProof/>
                <w:webHidden/>
              </w:rPr>
              <w:fldChar w:fldCharType="end"/>
            </w:r>
          </w:hyperlink>
        </w:p>
        <w:p w14:paraId="15CF7675" w14:textId="29A8D942" w:rsidR="00B233A9" w:rsidRDefault="00B233A9">
          <w:pPr>
            <w:pStyle w:val="TOC3"/>
            <w:tabs>
              <w:tab w:val="right" w:leader="dot" w:pos="9016"/>
            </w:tabs>
            <w:rPr>
              <w:rFonts w:eastAsiaTheme="minorEastAsia"/>
              <w:noProof/>
              <w:lang w:eastAsia="lv-LV"/>
            </w:rPr>
          </w:pPr>
          <w:hyperlink w:anchor="_Toc230958638" w:history="1">
            <w:r w:rsidRPr="006A163B">
              <w:rPr>
                <w:rStyle w:val="Hyperlink"/>
                <w:rFonts w:ascii="Poppins" w:hAnsi="Poppins" w:cs="Poppins"/>
                <w:noProof/>
              </w:rPr>
              <w:t>2.2.5. RADOŠUMS</w:t>
            </w:r>
            <w:r>
              <w:rPr>
                <w:noProof/>
                <w:webHidden/>
              </w:rPr>
              <w:tab/>
            </w:r>
            <w:r>
              <w:rPr>
                <w:noProof/>
                <w:webHidden/>
              </w:rPr>
              <w:fldChar w:fldCharType="begin"/>
            </w:r>
            <w:r>
              <w:rPr>
                <w:noProof/>
                <w:webHidden/>
              </w:rPr>
              <w:instrText xml:space="preserve"> PAGEREF _Toc230958638 \h </w:instrText>
            </w:r>
            <w:r>
              <w:rPr>
                <w:noProof/>
                <w:webHidden/>
              </w:rPr>
            </w:r>
            <w:r>
              <w:rPr>
                <w:noProof/>
                <w:webHidden/>
              </w:rPr>
              <w:fldChar w:fldCharType="separate"/>
            </w:r>
            <w:r>
              <w:rPr>
                <w:noProof/>
                <w:webHidden/>
              </w:rPr>
              <w:t>80</w:t>
            </w:r>
            <w:r>
              <w:rPr>
                <w:noProof/>
                <w:webHidden/>
              </w:rPr>
              <w:fldChar w:fldCharType="end"/>
            </w:r>
          </w:hyperlink>
        </w:p>
        <w:p w14:paraId="53001F39" w14:textId="143930A6" w:rsidR="00B233A9" w:rsidRDefault="00B233A9">
          <w:pPr>
            <w:pStyle w:val="TOC3"/>
            <w:tabs>
              <w:tab w:val="right" w:leader="dot" w:pos="9016"/>
            </w:tabs>
            <w:rPr>
              <w:rFonts w:eastAsiaTheme="minorEastAsia"/>
              <w:noProof/>
              <w:lang w:eastAsia="lv-LV"/>
            </w:rPr>
          </w:pPr>
          <w:hyperlink w:anchor="_Toc230958639" w:history="1">
            <w:r w:rsidRPr="006A163B">
              <w:rPr>
                <w:rStyle w:val="Hyperlink"/>
                <w:rFonts w:ascii="Poppins" w:hAnsi="Poppins" w:cs="Poppins"/>
                <w:noProof/>
              </w:rPr>
              <w:t>2.2.6. SADARBĪBA</w:t>
            </w:r>
            <w:r>
              <w:rPr>
                <w:noProof/>
                <w:webHidden/>
              </w:rPr>
              <w:tab/>
            </w:r>
            <w:r>
              <w:rPr>
                <w:noProof/>
                <w:webHidden/>
              </w:rPr>
              <w:fldChar w:fldCharType="begin"/>
            </w:r>
            <w:r>
              <w:rPr>
                <w:noProof/>
                <w:webHidden/>
              </w:rPr>
              <w:instrText xml:space="preserve"> PAGEREF _Toc230958639 \h </w:instrText>
            </w:r>
            <w:r>
              <w:rPr>
                <w:noProof/>
                <w:webHidden/>
              </w:rPr>
            </w:r>
            <w:r>
              <w:rPr>
                <w:noProof/>
                <w:webHidden/>
              </w:rPr>
              <w:fldChar w:fldCharType="separate"/>
            </w:r>
            <w:r>
              <w:rPr>
                <w:noProof/>
                <w:webHidden/>
              </w:rPr>
              <w:t>82</w:t>
            </w:r>
            <w:r>
              <w:rPr>
                <w:noProof/>
                <w:webHidden/>
              </w:rPr>
              <w:fldChar w:fldCharType="end"/>
            </w:r>
          </w:hyperlink>
        </w:p>
        <w:p w14:paraId="46BABACD" w14:textId="758C7ABB" w:rsidR="00B233A9" w:rsidRDefault="00B233A9">
          <w:pPr>
            <w:pStyle w:val="TOC2"/>
            <w:tabs>
              <w:tab w:val="left" w:pos="720"/>
              <w:tab w:val="right" w:leader="dot" w:pos="9016"/>
            </w:tabs>
            <w:rPr>
              <w:rFonts w:eastAsiaTheme="minorEastAsia"/>
              <w:noProof/>
              <w:lang w:eastAsia="lv-LV"/>
            </w:rPr>
          </w:pPr>
          <w:hyperlink w:anchor="_Toc230958640" w:history="1">
            <w:r w:rsidRPr="006A163B">
              <w:rPr>
                <w:rStyle w:val="Hyperlink"/>
                <w:rFonts w:ascii="Poppins" w:hAnsi="Poppins" w:cs="Poppins"/>
                <w:noProof/>
              </w:rPr>
              <w:t>3.</w:t>
            </w:r>
            <w:r>
              <w:rPr>
                <w:rFonts w:eastAsiaTheme="minorEastAsia"/>
                <w:noProof/>
                <w:lang w:eastAsia="lv-LV"/>
              </w:rPr>
              <w:tab/>
            </w:r>
            <w:r w:rsidRPr="006A163B">
              <w:rPr>
                <w:rStyle w:val="Hyperlink"/>
                <w:rFonts w:ascii="Poppins" w:hAnsi="Poppins" w:cs="Poppins"/>
                <w:noProof/>
              </w:rPr>
              <w:t>Sabiedriskā labuma rezultatīvo rādītāju izpilde</w:t>
            </w:r>
            <w:r>
              <w:rPr>
                <w:noProof/>
                <w:webHidden/>
              </w:rPr>
              <w:tab/>
            </w:r>
            <w:r>
              <w:rPr>
                <w:noProof/>
                <w:webHidden/>
              </w:rPr>
              <w:fldChar w:fldCharType="begin"/>
            </w:r>
            <w:r>
              <w:rPr>
                <w:noProof/>
                <w:webHidden/>
              </w:rPr>
              <w:instrText xml:space="preserve"> PAGEREF _Toc230958640 \h </w:instrText>
            </w:r>
            <w:r>
              <w:rPr>
                <w:noProof/>
                <w:webHidden/>
              </w:rPr>
            </w:r>
            <w:r>
              <w:rPr>
                <w:noProof/>
                <w:webHidden/>
              </w:rPr>
              <w:fldChar w:fldCharType="separate"/>
            </w:r>
            <w:r>
              <w:rPr>
                <w:noProof/>
                <w:webHidden/>
              </w:rPr>
              <w:t>83</w:t>
            </w:r>
            <w:r>
              <w:rPr>
                <w:noProof/>
                <w:webHidden/>
              </w:rPr>
              <w:fldChar w:fldCharType="end"/>
            </w:r>
          </w:hyperlink>
        </w:p>
        <w:p w14:paraId="2034432D" w14:textId="049D364C" w:rsidR="00CF7D38" w:rsidRDefault="00CF7D38">
          <w:r>
            <w:rPr>
              <w:b/>
              <w:bCs/>
              <w:noProof/>
            </w:rPr>
            <w:fldChar w:fldCharType="end"/>
          </w:r>
        </w:p>
      </w:sdtContent>
    </w:sdt>
    <w:p w14:paraId="70FFBD90" w14:textId="77777777" w:rsidR="00A6066B" w:rsidRDefault="00A6066B" w:rsidP="65DC00A7">
      <w:pPr>
        <w:rPr>
          <w:rFonts w:ascii="Poppins" w:eastAsiaTheme="minorEastAsia" w:hAnsi="Poppins" w:cs="Poppins"/>
          <w:b/>
          <w:color w:val="156082" w:themeColor="accent1"/>
          <w:sz w:val="20"/>
          <w:szCs w:val="20"/>
        </w:rPr>
      </w:pPr>
    </w:p>
    <w:p w14:paraId="462E46A8" w14:textId="78597C0F" w:rsidR="00B04166" w:rsidRDefault="00B04166">
      <w:pPr>
        <w:rPr>
          <w:rFonts w:ascii="Poppins" w:eastAsiaTheme="minorEastAsia" w:hAnsi="Poppins" w:cs="Poppins"/>
          <w:b/>
          <w:color w:val="156082" w:themeColor="accent1"/>
          <w:sz w:val="20"/>
          <w:szCs w:val="20"/>
        </w:rPr>
      </w:pPr>
      <w:r>
        <w:rPr>
          <w:rFonts w:ascii="Poppins" w:eastAsiaTheme="minorEastAsia" w:hAnsi="Poppins" w:cs="Poppins"/>
          <w:b/>
          <w:color w:val="156082" w:themeColor="accent1"/>
          <w:sz w:val="20"/>
          <w:szCs w:val="20"/>
        </w:rPr>
        <w:br w:type="page"/>
      </w:r>
    </w:p>
    <w:p w14:paraId="1BF95445" w14:textId="77777777" w:rsidR="00B04166" w:rsidRPr="00591C28" w:rsidRDefault="00B04166" w:rsidP="65DC00A7">
      <w:pPr>
        <w:rPr>
          <w:rFonts w:ascii="Poppins" w:eastAsiaTheme="minorEastAsia" w:hAnsi="Poppins" w:cs="Poppins"/>
          <w:b/>
          <w:color w:val="156082" w:themeColor="accent1"/>
          <w:sz w:val="20"/>
          <w:szCs w:val="20"/>
        </w:rPr>
      </w:pPr>
    </w:p>
    <w:p w14:paraId="13B0C77A" w14:textId="0E6E2D0E" w:rsidR="00FE21FC" w:rsidRPr="00591C28" w:rsidRDefault="00FE21FC" w:rsidP="65DC00A7">
      <w:pPr>
        <w:rPr>
          <w:rFonts w:ascii="Poppins" w:eastAsiaTheme="minorEastAsia" w:hAnsi="Poppins" w:cs="Poppins"/>
          <w:sz w:val="20"/>
          <w:szCs w:val="20"/>
        </w:rPr>
      </w:pPr>
    </w:p>
    <w:p w14:paraId="4F2C66AB" w14:textId="06CCF8D3" w:rsidR="00FE21FC" w:rsidRPr="00A56A99" w:rsidRDefault="65C2F890" w:rsidP="65DC00A7">
      <w:pPr>
        <w:rPr>
          <w:rFonts w:ascii="Poppins" w:eastAsiaTheme="minorEastAsia" w:hAnsi="Poppins" w:cs="Poppins"/>
          <w:b/>
          <w:color w:val="C00000"/>
          <w:sz w:val="20"/>
          <w:szCs w:val="20"/>
        </w:rPr>
      </w:pPr>
      <w:r w:rsidRPr="00A56A99">
        <w:rPr>
          <w:rFonts w:ascii="Poppins" w:eastAsiaTheme="minorEastAsia" w:hAnsi="Poppins" w:cs="Poppins"/>
          <w:b/>
          <w:color w:val="C00000"/>
          <w:sz w:val="20"/>
          <w:szCs w:val="20"/>
        </w:rPr>
        <w:t>IEVADS</w:t>
      </w:r>
      <w:r w:rsidR="00407CC7" w:rsidRPr="00A56A99">
        <w:rPr>
          <w:rFonts w:ascii="Poppins" w:eastAsiaTheme="minorEastAsia" w:hAnsi="Poppins" w:cs="Poppins"/>
          <w:b/>
          <w:color w:val="C00000"/>
          <w:sz w:val="20"/>
          <w:szCs w:val="20"/>
        </w:rPr>
        <w:t xml:space="preserve"> </w:t>
      </w:r>
    </w:p>
    <w:p w14:paraId="210DD11D" w14:textId="7F5B2187" w:rsidR="00AA5B8B" w:rsidRPr="00AA5B8B" w:rsidRDefault="00B13965" w:rsidP="004B4C5F">
      <w:pPr>
        <w:jc w:val="both"/>
        <w:rPr>
          <w:rFonts w:ascii="Poppins" w:eastAsiaTheme="minorEastAsia" w:hAnsi="Poppins" w:cs="Poppins"/>
          <w:sz w:val="18"/>
          <w:szCs w:val="18"/>
        </w:rPr>
      </w:pPr>
      <w:r>
        <w:rPr>
          <w:rFonts w:ascii="Poppins" w:eastAsiaTheme="minorEastAsia" w:hAnsi="Poppins" w:cs="Poppins"/>
          <w:sz w:val="18"/>
          <w:szCs w:val="18"/>
        </w:rPr>
        <w:t>V</w:t>
      </w:r>
      <w:r w:rsidR="00AA5B8B" w:rsidRPr="00AA5B8B">
        <w:rPr>
          <w:rFonts w:ascii="Poppins" w:eastAsiaTheme="minorEastAsia" w:hAnsi="Poppins" w:cs="Poppins"/>
          <w:sz w:val="18"/>
          <w:szCs w:val="18"/>
        </w:rPr>
        <w:t xml:space="preserve">SIA “Latvijas </w:t>
      </w:r>
      <w:r w:rsidR="00AA5B8B">
        <w:rPr>
          <w:rFonts w:ascii="Poppins" w:eastAsiaTheme="minorEastAsia" w:hAnsi="Poppins" w:cs="Poppins"/>
          <w:sz w:val="18"/>
          <w:szCs w:val="18"/>
        </w:rPr>
        <w:t>Sabiedriskais medijs</w:t>
      </w:r>
      <w:r w:rsidR="00AA5B8B" w:rsidRPr="00AA5B8B">
        <w:rPr>
          <w:rFonts w:ascii="Poppins" w:eastAsiaTheme="minorEastAsia" w:hAnsi="Poppins" w:cs="Poppins"/>
          <w:sz w:val="18"/>
          <w:szCs w:val="18"/>
        </w:rPr>
        <w:t xml:space="preserve">” (turpmāk – </w:t>
      </w:r>
      <w:r w:rsidR="00AA5B8B">
        <w:rPr>
          <w:rFonts w:ascii="Poppins" w:eastAsiaTheme="minorEastAsia" w:hAnsi="Poppins" w:cs="Poppins"/>
          <w:sz w:val="18"/>
          <w:szCs w:val="18"/>
        </w:rPr>
        <w:t>LSM</w:t>
      </w:r>
      <w:r w:rsidR="00AA5B8B" w:rsidRPr="00AA5B8B">
        <w:rPr>
          <w:rFonts w:ascii="Poppins" w:eastAsiaTheme="minorEastAsia" w:hAnsi="Poppins" w:cs="Poppins"/>
          <w:sz w:val="18"/>
          <w:szCs w:val="18"/>
        </w:rPr>
        <w:t>) sabiedriskā pasūtījuma atskaite 202</w:t>
      </w:r>
      <w:r w:rsidR="00AA5B8B">
        <w:rPr>
          <w:rFonts w:ascii="Poppins" w:eastAsiaTheme="minorEastAsia" w:hAnsi="Poppins" w:cs="Poppins"/>
          <w:sz w:val="18"/>
          <w:szCs w:val="18"/>
        </w:rPr>
        <w:t>5</w:t>
      </w:r>
      <w:r w:rsidR="00AA5B8B" w:rsidRPr="00AA5B8B">
        <w:rPr>
          <w:rFonts w:ascii="Poppins" w:eastAsiaTheme="minorEastAsia" w:hAnsi="Poppins" w:cs="Poppins"/>
          <w:sz w:val="18"/>
          <w:szCs w:val="18"/>
        </w:rPr>
        <w:t xml:space="preserve">. gadam izstrādāta, </w:t>
      </w:r>
      <w:r w:rsidR="002A440F">
        <w:rPr>
          <w:rFonts w:ascii="Poppins" w:eastAsiaTheme="minorEastAsia" w:hAnsi="Poppins" w:cs="Poppins"/>
          <w:sz w:val="18"/>
          <w:szCs w:val="18"/>
        </w:rPr>
        <w:t>pamatojoties</w:t>
      </w:r>
      <w:r w:rsidR="00893E63">
        <w:rPr>
          <w:rFonts w:ascii="Poppins" w:eastAsiaTheme="minorEastAsia" w:hAnsi="Poppins" w:cs="Poppins"/>
          <w:sz w:val="18"/>
          <w:szCs w:val="18"/>
        </w:rPr>
        <w:t xml:space="preserve"> </w:t>
      </w:r>
      <w:r w:rsidR="00AA5B8B" w:rsidRPr="00AA5B8B">
        <w:rPr>
          <w:rFonts w:ascii="Poppins" w:eastAsiaTheme="minorEastAsia" w:hAnsi="Poppins" w:cs="Poppins"/>
          <w:sz w:val="18"/>
          <w:szCs w:val="18"/>
        </w:rPr>
        <w:t>uz “Sabiedrisko elektronisko plašsaziņas līdzekļu sabiedriskā pasūtījuma vadlīnijām 2023.–2025. gadam un uzdevumiem 202</w:t>
      </w:r>
      <w:r w:rsidR="00AA5B8B">
        <w:rPr>
          <w:rFonts w:ascii="Poppins" w:eastAsiaTheme="minorEastAsia" w:hAnsi="Poppins" w:cs="Poppins"/>
          <w:sz w:val="18"/>
          <w:szCs w:val="18"/>
        </w:rPr>
        <w:t>5</w:t>
      </w:r>
      <w:r w:rsidR="00AA5B8B" w:rsidRPr="00AA5B8B">
        <w:rPr>
          <w:rFonts w:ascii="Poppins" w:eastAsiaTheme="minorEastAsia" w:hAnsi="Poppins" w:cs="Poppins"/>
          <w:sz w:val="18"/>
          <w:szCs w:val="18"/>
        </w:rPr>
        <w:t>. gadam” un “</w:t>
      </w:r>
      <w:r w:rsidR="004D6166">
        <w:rPr>
          <w:rFonts w:ascii="Poppins" w:eastAsiaTheme="minorEastAsia" w:hAnsi="Poppins" w:cs="Poppins"/>
          <w:sz w:val="18"/>
          <w:szCs w:val="18"/>
        </w:rPr>
        <w:t xml:space="preserve">Latvijas </w:t>
      </w:r>
      <w:r w:rsidR="00AA5B8B" w:rsidRPr="00AA5B8B">
        <w:rPr>
          <w:rFonts w:ascii="Poppins" w:eastAsiaTheme="minorEastAsia" w:hAnsi="Poppins" w:cs="Poppins"/>
          <w:sz w:val="18"/>
          <w:szCs w:val="18"/>
        </w:rPr>
        <w:t xml:space="preserve">Sabiedriskā </w:t>
      </w:r>
      <w:r w:rsidR="004D6166">
        <w:rPr>
          <w:rFonts w:ascii="Poppins" w:eastAsiaTheme="minorEastAsia" w:hAnsi="Poppins" w:cs="Poppins"/>
          <w:sz w:val="18"/>
          <w:szCs w:val="18"/>
        </w:rPr>
        <w:t>medija</w:t>
      </w:r>
      <w:r w:rsidR="00F40C39">
        <w:rPr>
          <w:rFonts w:ascii="Poppins" w:eastAsiaTheme="minorEastAsia" w:hAnsi="Poppins" w:cs="Poppins"/>
          <w:sz w:val="18"/>
          <w:szCs w:val="18"/>
        </w:rPr>
        <w:t xml:space="preserve"> pārvaldības, finansēšanas un sabiedriskā </w:t>
      </w:r>
      <w:r w:rsidR="00AA5B8B" w:rsidRPr="00AA5B8B">
        <w:rPr>
          <w:rFonts w:ascii="Poppins" w:eastAsiaTheme="minorEastAsia" w:hAnsi="Poppins" w:cs="Poppins"/>
          <w:sz w:val="18"/>
          <w:szCs w:val="18"/>
        </w:rPr>
        <w:t>pasūtījuma</w:t>
      </w:r>
      <w:r w:rsidR="00F40C39">
        <w:rPr>
          <w:rFonts w:ascii="Poppins" w:eastAsiaTheme="minorEastAsia" w:hAnsi="Poppins" w:cs="Poppins"/>
          <w:sz w:val="18"/>
          <w:szCs w:val="18"/>
        </w:rPr>
        <w:t xml:space="preserve"> īstenošanas</w:t>
      </w:r>
      <w:r w:rsidR="00AA5B8B" w:rsidRPr="00AA5B8B">
        <w:rPr>
          <w:rFonts w:ascii="Poppins" w:eastAsiaTheme="minorEastAsia" w:hAnsi="Poppins" w:cs="Poppins"/>
          <w:sz w:val="18"/>
          <w:szCs w:val="18"/>
        </w:rPr>
        <w:t xml:space="preserve"> kārtīb</w:t>
      </w:r>
      <w:r w:rsidR="000026A7">
        <w:rPr>
          <w:rFonts w:ascii="Poppins" w:eastAsiaTheme="minorEastAsia" w:hAnsi="Poppins" w:cs="Poppins"/>
          <w:sz w:val="18"/>
          <w:szCs w:val="18"/>
        </w:rPr>
        <w:t>u</w:t>
      </w:r>
      <w:r w:rsidR="00AA5B8B" w:rsidRPr="00AA5B8B">
        <w:rPr>
          <w:rFonts w:ascii="Poppins" w:eastAsiaTheme="minorEastAsia" w:hAnsi="Poppins" w:cs="Poppins"/>
          <w:sz w:val="18"/>
          <w:szCs w:val="18"/>
        </w:rPr>
        <w:t>”, ko ir apstiprinājusi Sabiedrisko elektronisko plašsaziņas līdzekļu padome (turpmāk – Padome).</w:t>
      </w:r>
    </w:p>
    <w:p w14:paraId="0BAFA5E9" w14:textId="2A1C1C87" w:rsidR="00FE21FC" w:rsidRDefault="00AA5B8B" w:rsidP="004B4C5F">
      <w:pPr>
        <w:jc w:val="both"/>
        <w:rPr>
          <w:rFonts w:ascii="Poppins" w:eastAsiaTheme="minorEastAsia" w:hAnsi="Poppins" w:cs="Poppins"/>
          <w:sz w:val="18"/>
          <w:szCs w:val="18"/>
        </w:rPr>
      </w:pPr>
      <w:r w:rsidRPr="00AA5B8B">
        <w:rPr>
          <w:rFonts w:ascii="Poppins" w:eastAsiaTheme="minorEastAsia" w:hAnsi="Poppins" w:cs="Poppins"/>
          <w:sz w:val="18"/>
          <w:szCs w:val="18"/>
        </w:rPr>
        <w:t>Saskaņā ar Sabiedrisko elektronisko plašsaziņas līdzekļu un to pārvaldības likuma (SEPLPL) 9. pantu sabiedriskais pasūtījums ir sabiedrības demokrātiskajām, sociālajām un kultūras vajadzībām un interesēm atbilstošs plašs un daudzveidīgs informatīva, analītiska, izglītojoša, izklaidējoša, iesaistoša un kultūras satura un pakalpojumu kopums. Tas aptver visas sabiedriskā elektroniskā plašsaziņas līdzekļa darbības satura veidošanā, pārvaldībā, izplatīšanā, pieejamības nodrošināšanā, arhivēšanā, kā arī tehnoloģiju nodrošināšanā un infrastruktūras uzturēšanā.</w:t>
      </w:r>
    </w:p>
    <w:p w14:paraId="387AFECE" w14:textId="77777777" w:rsidR="000026A7" w:rsidRDefault="000026A7" w:rsidP="00AA5B8B">
      <w:pPr>
        <w:jc w:val="both"/>
        <w:rPr>
          <w:rFonts w:ascii="Poppins" w:eastAsiaTheme="minorEastAsia" w:hAnsi="Poppins" w:cs="Poppins"/>
          <w:sz w:val="18"/>
          <w:szCs w:val="18"/>
        </w:rPr>
      </w:pPr>
    </w:p>
    <w:p w14:paraId="6C6FBEF8" w14:textId="77777777" w:rsidR="00173AD2" w:rsidRDefault="00173AD2" w:rsidP="00AA5B8B">
      <w:pPr>
        <w:jc w:val="both"/>
        <w:rPr>
          <w:rFonts w:ascii="Poppins" w:eastAsiaTheme="minorEastAsia" w:hAnsi="Poppins" w:cs="Poppins"/>
          <w:sz w:val="18"/>
          <w:szCs w:val="18"/>
        </w:rPr>
      </w:pPr>
    </w:p>
    <w:p w14:paraId="5178FD69" w14:textId="77777777" w:rsidR="00173AD2" w:rsidRDefault="00173AD2" w:rsidP="00AA5B8B">
      <w:pPr>
        <w:jc w:val="both"/>
        <w:rPr>
          <w:rFonts w:ascii="Poppins" w:eastAsiaTheme="minorEastAsia" w:hAnsi="Poppins" w:cs="Poppins"/>
          <w:sz w:val="18"/>
          <w:szCs w:val="18"/>
        </w:rPr>
      </w:pPr>
    </w:p>
    <w:p w14:paraId="166C7F49" w14:textId="29C0C3CF" w:rsidR="002D223F" w:rsidRDefault="002D223F" w:rsidP="65DC00A7">
      <w:pPr>
        <w:rPr>
          <w:rFonts w:ascii="Poppins" w:eastAsiaTheme="minorEastAsia" w:hAnsi="Poppins" w:cs="Poppins"/>
          <w:sz w:val="20"/>
          <w:szCs w:val="20"/>
        </w:rPr>
      </w:pPr>
    </w:p>
    <w:p w14:paraId="11F2949C" w14:textId="77777777" w:rsidR="00D20DCB" w:rsidRDefault="00D20DCB" w:rsidP="65DC00A7">
      <w:pPr>
        <w:rPr>
          <w:rFonts w:ascii="Poppins" w:eastAsiaTheme="minorEastAsia" w:hAnsi="Poppins" w:cs="Poppins"/>
          <w:sz w:val="20"/>
          <w:szCs w:val="20"/>
        </w:rPr>
      </w:pPr>
    </w:p>
    <w:p w14:paraId="6F21C17B" w14:textId="7D0874BB" w:rsidR="00D20DCB" w:rsidRDefault="00D20DCB">
      <w:pPr>
        <w:rPr>
          <w:rFonts w:ascii="Poppins" w:eastAsiaTheme="minorEastAsia" w:hAnsi="Poppins" w:cs="Poppins"/>
          <w:sz w:val="20"/>
          <w:szCs w:val="20"/>
        </w:rPr>
      </w:pPr>
      <w:r>
        <w:rPr>
          <w:rFonts w:ascii="Poppins" w:eastAsiaTheme="minorEastAsia" w:hAnsi="Poppins" w:cs="Poppins"/>
          <w:sz w:val="20"/>
          <w:szCs w:val="20"/>
        </w:rPr>
        <w:br w:type="page"/>
      </w:r>
    </w:p>
    <w:p w14:paraId="240C0B5E" w14:textId="6C104CD3" w:rsidR="004C6107" w:rsidRPr="004F3BA9" w:rsidRDefault="00D476BF" w:rsidP="004F3BA9">
      <w:pPr>
        <w:pStyle w:val="Heading1"/>
        <w:numPr>
          <w:ilvl w:val="0"/>
          <w:numId w:val="18"/>
        </w:numPr>
        <w:spacing w:before="0" w:after="0" w:line="240" w:lineRule="auto"/>
        <w:ind w:left="714" w:hanging="357"/>
        <w:rPr>
          <w:rFonts w:ascii="Poppins" w:hAnsi="Poppins" w:cs="Poppins"/>
          <w:color w:val="C00000"/>
          <w:sz w:val="32"/>
          <w:szCs w:val="32"/>
        </w:rPr>
      </w:pPr>
      <w:bookmarkStart w:id="0" w:name="_Toc230958614"/>
      <w:r w:rsidRPr="004F3BA9">
        <w:rPr>
          <w:rFonts w:ascii="Poppins" w:hAnsi="Poppins" w:cs="Poppins"/>
          <w:color w:val="C00000"/>
          <w:sz w:val="32"/>
          <w:szCs w:val="32"/>
        </w:rPr>
        <w:lastRenderedPageBreak/>
        <w:t xml:space="preserve">Kopsavilkums par sabiedriskā </w:t>
      </w:r>
      <w:r w:rsidR="00DB13F2" w:rsidRPr="004F3BA9">
        <w:rPr>
          <w:rFonts w:ascii="Poppins" w:hAnsi="Poppins" w:cs="Poppins"/>
          <w:color w:val="C00000"/>
          <w:sz w:val="32"/>
          <w:szCs w:val="32"/>
        </w:rPr>
        <w:t>elektroniskā</w:t>
      </w:r>
      <w:r w:rsidR="001F0EF6" w:rsidRPr="004F3BA9">
        <w:rPr>
          <w:rFonts w:ascii="Poppins" w:hAnsi="Poppins" w:cs="Poppins"/>
          <w:color w:val="C00000"/>
          <w:sz w:val="32"/>
          <w:szCs w:val="32"/>
        </w:rPr>
        <w:t xml:space="preserve"> plašsaziņas līdzekļa darbību pārskata periodā</w:t>
      </w:r>
      <w:bookmarkEnd w:id="0"/>
    </w:p>
    <w:p w14:paraId="7E3A5BA6" w14:textId="6912FE16" w:rsidR="00471F70" w:rsidRPr="00591C28" w:rsidRDefault="00471F70" w:rsidP="65DC00A7">
      <w:pPr>
        <w:spacing w:after="0" w:line="240" w:lineRule="auto"/>
        <w:jc w:val="both"/>
        <w:rPr>
          <w:rFonts w:ascii="Poppins" w:eastAsiaTheme="minorEastAsia" w:hAnsi="Poppins" w:cs="Poppins"/>
          <w:sz w:val="20"/>
          <w:szCs w:val="20"/>
        </w:rPr>
      </w:pPr>
    </w:p>
    <w:p w14:paraId="724E5DD0" w14:textId="2553BF01" w:rsidR="00471F70" w:rsidRPr="00DE60CA" w:rsidRDefault="0C44A74E" w:rsidP="004B4C5F">
      <w:pPr>
        <w:jc w:val="both"/>
        <w:rPr>
          <w:rFonts w:ascii="Poppins" w:eastAsiaTheme="minorEastAsia" w:hAnsi="Poppins" w:cs="Poppins"/>
          <w:sz w:val="18"/>
          <w:szCs w:val="18"/>
        </w:rPr>
      </w:pPr>
      <w:r w:rsidRPr="00DE60CA">
        <w:rPr>
          <w:rFonts w:ascii="Poppins" w:eastAsiaTheme="minorEastAsia" w:hAnsi="Poppins" w:cs="Poppins"/>
          <w:sz w:val="18"/>
          <w:szCs w:val="18"/>
        </w:rPr>
        <w:t>2025.</w:t>
      </w:r>
      <w:r w:rsidR="00B13965">
        <w:rPr>
          <w:rFonts w:ascii="Poppins" w:eastAsiaTheme="minorEastAsia" w:hAnsi="Poppins" w:cs="Poppins"/>
          <w:sz w:val="18"/>
          <w:szCs w:val="18"/>
        </w:rPr>
        <w:t xml:space="preserve"> </w:t>
      </w:r>
      <w:r w:rsidRPr="00DE60CA">
        <w:rPr>
          <w:rFonts w:ascii="Poppins" w:eastAsiaTheme="minorEastAsia" w:hAnsi="Poppins" w:cs="Poppins"/>
          <w:sz w:val="18"/>
          <w:szCs w:val="18"/>
        </w:rPr>
        <w:t xml:space="preserve">gada 2. janvārī, saplūstot VSIA “Latvijas Televīzija” un VSIA “Latvijas Radio”, darbu uzsāka vienots Latvijas Sabiedriskais medijs. Tā darbība tiek organizēta atbilstoši Sabiedrisko elektronisko plašsaziņas līdzekļu un to pārvaldības likumā noteiktajiem mērķiem – nodrošināt neatkarīgu, kvalitatīvu un daudzveidīgu saturu sabiedrības interesēs, stiprināt demokrātiju, latviešu valodu un kultūru, veicināt sabiedrības saliedētību un nodrošināt uzticamu informāciju, tostarp stiprinot noturību pret dezinformāciju. </w:t>
      </w:r>
    </w:p>
    <w:p w14:paraId="601DF1E1" w14:textId="6E2C386E" w:rsidR="00471F70" w:rsidRPr="00DE60CA" w:rsidRDefault="0C44A74E" w:rsidP="004B4C5F">
      <w:pPr>
        <w:jc w:val="both"/>
        <w:rPr>
          <w:rFonts w:ascii="Poppins" w:eastAsiaTheme="minorEastAsia" w:hAnsi="Poppins" w:cs="Poppins"/>
          <w:sz w:val="18"/>
          <w:szCs w:val="18"/>
        </w:rPr>
      </w:pPr>
      <w:r w:rsidRPr="00DE60CA">
        <w:rPr>
          <w:rFonts w:ascii="Poppins" w:eastAsiaTheme="minorEastAsia" w:hAnsi="Poppins" w:cs="Poppins"/>
          <w:sz w:val="18"/>
          <w:szCs w:val="18"/>
        </w:rPr>
        <w:t>Balstoties Sabiedrisko elektronisko plašsaziņas līdzekļu padomes gaidu vēstulē, 2025. gadā tika izstrādātas un apstiprinātas LSM stratēģiskās prioritātes 2026.-2029.gadam, kas nosaka</w:t>
      </w:r>
      <w:r w:rsidR="2904D694" w:rsidRPr="00DE60CA">
        <w:rPr>
          <w:rFonts w:ascii="Poppins" w:eastAsiaTheme="minorEastAsia" w:hAnsi="Poppins" w:cs="Poppins"/>
          <w:sz w:val="18"/>
          <w:szCs w:val="18"/>
        </w:rPr>
        <w:t xml:space="preserve"> turpmāko LSM</w:t>
      </w:r>
      <w:r w:rsidRPr="00DE60CA">
        <w:rPr>
          <w:rFonts w:ascii="Poppins" w:eastAsiaTheme="minorEastAsia" w:hAnsi="Poppins" w:cs="Poppins"/>
          <w:sz w:val="18"/>
          <w:szCs w:val="18"/>
        </w:rPr>
        <w:t xml:space="preserve"> attīstības virzienu – veidot vienotu, digitāli domājošu un uz auditoriju orientētu sabiedrisko mediju, attīstot daudzveidīgu un kvalitatīvu saturu visās platformās, vienlaikus pārveidojot organizācijas struktūru, procesus un tehnoloģisko infrastruktūru.</w:t>
      </w:r>
    </w:p>
    <w:p w14:paraId="20185C2F" w14:textId="778E09C4" w:rsidR="00471F70" w:rsidRPr="00DE60CA" w:rsidRDefault="0C44A74E" w:rsidP="004B4C5F">
      <w:pPr>
        <w:jc w:val="both"/>
        <w:rPr>
          <w:rFonts w:ascii="Poppins" w:eastAsiaTheme="minorEastAsia" w:hAnsi="Poppins" w:cs="Poppins"/>
          <w:sz w:val="18"/>
          <w:szCs w:val="18"/>
        </w:rPr>
      </w:pPr>
      <w:r w:rsidRPr="00DE60CA">
        <w:rPr>
          <w:rFonts w:ascii="Poppins" w:eastAsiaTheme="minorEastAsia" w:hAnsi="Poppins" w:cs="Poppins"/>
          <w:sz w:val="18"/>
          <w:szCs w:val="18"/>
        </w:rPr>
        <w:t>Pārskata gadā uzsākta</w:t>
      </w:r>
      <w:r w:rsidR="17546355" w:rsidRPr="00DE60CA">
        <w:rPr>
          <w:rFonts w:ascii="Poppins" w:eastAsiaTheme="minorEastAsia" w:hAnsi="Poppins" w:cs="Poppins"/>
          <w:sz w:val="18"/>
          <w:szCs w:val="18"/>
        </w:rPr>
        <w:t xml:space="preserve"> mērķtiecīga gatavošanās</w:t>
      </w:r>
      <w:r w:rsidRPr="00DE60CA">
        <w:rPr>
          <w:rFonts w:ascii="Poppins" w:eastAsiaTheme="minorEastAsia" w:hAnsi="Poppins" w:cs="Poppins"/>
          <w:sz w:val="18"/>
          <w:szCs w:val="18"/>
        </w:rPr>
        <w:t xml:space="preserve"> prioritāšu praktiska</w:t>
      </w:r>
      <w:r w:rsidR="47787D96" w:rsidRPr="00DE60CA">
        <w:rPr>
          <w:rFonts w:ascii="Poppins" w:eastAsiaTheme="minorEastAsia" w:hAnsi="Poppins" w:cs="Poppins"/>
          <w:sz w:val="18"/>
          <w:szCs w:val="18"/>
        </w:rPr>
        <w:t>i</w:t>
      </w:r>
      <w:r w:rsidRPr="00DE60CA">
        <w:rPr>
          <w:rFonts w:ascii="Poppins" w:eastAsiaTheme="minorEastAsia" w:hAnsi="Poppins" w:cs="Poppins"/>
          <w:sz w:val="18"/>
          <w:szCs w:val="18"/>
        </w:rPr>
        <w:t xml:space="preserve"> īstenošana</w:t>
      </w:r>
      <w:r w:rsidR="0FB3A998" w:rsidRPr="00DE60CA">
        <w:rPr>
          <w:rFonts w:ascii="Poppins" w:eastAsiaTheme="minorEastAsia" w:hAnsi="Poppins" w:cs="Poppins"/>
          <w:sz w:val="18"/>
          <w:szCs w:val="18"/>
        </w:rPr>
        <w:t>i</w:t>
      </w:r>
      <w:r w:rsidRPr="00DE60CA">
        <w:rPr>
          <w:rFonts w:ascii="Poppins" w:eastAsiaTheme="minorEastAsia" w:hAnsi="Poppins" w:cs="Poppins"/>
          <w:sz w:val="18"/>
          <w:szCs w:val="18"/>
        </w:rPr>
        <w:t xml:space="preserve">. </w:t>
      </w:r>
      <w:r w:rsidR="03DC7AD8" w:rsidRPr="00DE60CA">
        <w:rPr>
          <w:rFonts w:ascii="Poppins" w:eastAsiaTheme="minorEastAsia" w:hAnsi="Poppins" w:cs="Poppins"/>
          <w:sz w:val="18"/>
          <w:szCs w:val="18"/>
        </w:rPr>
        <w:t xml:space="preserve">Izveidojot vienotu Jauniešu satura redakciju, sperts pirmais solis </w:t>
      </w:r>
      <w:r w:rsidR="22D81865" w:rsidRPr="00DE60CA">
        <w:rPr>
          <w:rFonts w:ascii="Poppins" w:eastAsiaTheme="minorEastAsia" w:hAnsi="Poppins" w:cs="Poppins"/>
          <w:sz w:val="18"/>
          <w:szCs w:val="18"/>
        </w:rPr>
        <w:t>ceļā uz</w:t>
      </w:r>
      <w:r w:rsidRPr="00DE60CA">
        <w:rPr>
          <w:rFonts w:ascii="Poppins" w:eastAsiaTheme="minorEastAsia" w:hAnsi="Poppins" w:cs="Poppins"/>
          <w:sz w:val="18"/>
          <w:szCs w:val="18"/>
        </w:rPr>
        <w:t xml:space="preserve"> redakciju konsolidācij</w:t>
      </w:r>
      <w:r w:rsidR="1EFAAAB5" w:rsidRPr="00DE60CA">
        <w:rPr>
          <w:rFonts w:ascii="Poppins" w:eastAsiaTheme="minorEastAsia" w:hAnsi="Poppins" w:cs="Poppins"/>
          <w:sz w:val="18"/>
          <w:szCs w:val="18"/>
        </w:rPr>
        <w:t>u</w:t>
      </w:r>
      <w:r w:rsidRPr="00DE60CA">
        <w:rPr>
          <w:rFonts w:ascii="Poppins" w:eastAsiaTheme="minorEastAsia" w:hAnsi="Poppins" w:cs="Poppins"/>
          <w:sz w:val="18"/>
          <w:szCs w:val="18"/>
        </w:rPr>
        <w:t xml:space="preserve">, </w:t>
      </w:r>
      <w:r w:rsidR="7B58EACD" w:rsidRPr="00DE60CA">
        <w:rPr>
          <w:rFonts w:ascii="Poppins" w:eastAsiaTheme="minorEastAsia" w:hAnsi="Poppins" w:cs="Poppins"/>
          <w:sz w:val="18"/>
          <w:szCs w:val="18"/>
        </w:rPr>
        <w:t xml:space="preserve">lai </w:t>
      </w:r>
      <w:r w:rsidRPr="00DE60CA">
        <w:rPr>
          <w:rFonts w:ascii="Poppins" w:eastAsiaTheme="minorEastAsia" w:hAnsi="Poppins" w:cs="Poppins"/>
          <w:sz w:val="18"/>
          <w:szCs w:val="18"/>
        </w:rPr>
        <w:t>pakāpeniski pār</w:t>
      </w:r>
      <w:r w:rsidR="217E81FD" w:rsidRPr="00DE60CA">
        <w:rPr>
          <w:rFonts w:ascii="Poppins" w:eastAsiaTheme="minorEastAsia" w:hAnsi="Poppins" w:cs="Poppins"/>
          <w:sz w:val="18"/>
          <w:szCs w:val="18"/>
        </w:rPr>
        <w:t>ietu</w:t>
      </w:r>
      <w:r w:rsidRPr="00DE60CA">
        <w:rPr>
          <w:rFonts w:ascii="Poppins" w:eastAsiaTheme="minorEastAsia" w:hAnsi="Poppins" w:cs="Poppins"/>
          <w:sz w:val="18"/>
          <w:szCs w:val="18"/>
        </w:rPr>
        <w:t xml:space="preserve"> uz integrētu satura veidošanas un izplatīšanas modeli. Vienlaikus sagatavots pamats jaunai valodu lietojuma pieejai, </w:t>
      </w:r>
      <w:r w:rsidR="5852D4C5" w:rsidRPr="00DE60CA">
        <w:rPr>
          <w:rFonts w:ascii="Poppins" w:eastAsiaTheme="minorEastAsia" w:hAnsi="Poppins" w:cs="Poppins"/>
          <w:sz w:val="18"/>
          <w:szCs w:val="18"/>
        </w:rPr>
        <w:t>kur</w:t>
      </w:r>
      <w:r w:rsidR="00B874AB">
        <w:rPr>
          <w:rFonts w:ascii="Poppins" w:eastAsiaTheme="minorEastAsia" w:hAnsi="Poppins" w:cs="Poppins"/>
          <w:sz w:val="18"/>
          <w:szCs w:val="18"/>
        </w:rPr>
        <w:t xml:space="preserve"> satura veidošana notiek vienot</w:t>
      </w:r>
      <w:r w:rsidR="00753C76">
        <w:rPr>
          <w:rFonts w:ascii="Poppins" w:eastAsiaTheme="minorEastAsia" w:hAnsi="Poppins" w:cs="Poppins"/>
          <w:sz w:val="18"/>
          <w:szCs w:val="18"/>
        </w:rPr>
        <w:t>ā redakcijā galvenokārt</w:t>
      </w:r>
      <w:r w:rsidR="5852D4C5" w:rsidRPr="00DE60CA">
        <w:rPr>
          <w:rFonts w:ascii="Poppins" w:eastAsiaTheme="minorEastAsia" w:hAnsi="Poppins" w:cs="Poppins"/>
          <w:sz w:val="18"/>
          <w:szCs w:val="18"/>
        </w:rPr>
        <w:t xml:space="preserve"> </w:t>
      </w:r>
      <w:r w:rsidRPr="00DE60CA">
        <w:rPr>
          <w:rFonts w:ascii="Poppins" w:eastAsiaTheme="minorEastAsia" w:hAnsi="Poppins" w:cs="Poppins"/>
          <w:sz w:val="18"/>
          <w:szCs w:val="18"/>
        </w:rPr>
        <w:t>latviešu valod</w:t>
      </w:r>
      <w:r w:rsidR="00753C76">
        <w:rPr>
          <w:rFonts w:ascii="Poppins" w:eastAsiaTheme="minorEastAsia" w:hAnsi="Poppins" w:cs="Poppins"/>
          <w:sz w:val="18"/>
          <w:szCs w:val="18"/>
        </w:rPr>
        <w:t>ā</w:t>
      </w:r>
      <w:r w:rsidR="6B8EAFD9" w:rsidRPr="00DE60CA">
        <w:rPr>
          <w:rFonts w:ascii="Poppins" w:eastAsiaTheme="minorEastAsia" w:hAnsi="Poppins" w:cs="Poppins"/>
          <w:sz w:val="18"/>
          <w:szCs w:val="18"/>
        </w:rPr>
        <w:t xml:space="preserve">, savukārt </w:t>
      </w:r>
      <w:r w:rsidRPr="00DE60CA">
        <w:rPr>
          <w:rFonts w:ascii="Poppins" w:eastAsiaTheme="minorEastAsia" w:hAnsi="Poppins" w:cs="Poppins"/>
          <w:sz w:val="18"/>
          <w:szCs w:val="18"/>
        </w:rPr>
        <w:t>satur</w:t>
      </w:r>
      <w:r w:rsidR="00753C76">
        <w:rPr>
          <w:rFonts w:ascii="Poppins" w:eastAsiaTheme="minorEastAsia" w:hAnsi="Poppins" w:cs="Poppins"/>
          <w:sz w:val="18"/>
          <w:szCs w:val="18"/>
        </w:rPr>
        <w:t>s</w:t>
      </w:r>
      <w:r w:rsidRPr="00DE60CA">
        <w:rPr>
          <w:rFonts w:ascii="Poppins" w:eastAsiaTheme="minorEastAsia" w:hAnsi="Poppins" w:cs="Poppins"/>
          <w:sz w:val="18"/>
          <w:szCs w:val="18"/>
        </w:rPr>
        <w:t xml:space="preserve"> citās valodās </w:t>
      </w:r>
      <w:r w:rsidR="6EBADD59" w:rsidRPr="00DE60CA">
        <w:rPr>
          <w:rFonts w:ascii="Poppins" w:eastAsiaTheme="minorEastAsia" w:hAnsi="Poppins" w:cs="Poppins"/>
          <w:sz w:val="18"/>
          <w:szCs w:val="18"/>
        </w:rPr>
        <w:t xml:space="preserve">pieejams tikai </w:t>
      </w:r>
      <w:r w:rsidRPr="00DE60CA">
        <w:rPr>
          <w:rFonts w:ascii="Poppins" w:eastAsiaTheme="minorEastAsia" w:hAnsi="Poppins" w:cs="Poppins"/>
          <w:sz w:val="18"/>
          <w:szCs w:val="18"/>
        </w:rPr>
        <w:t>digitālajā vidē</w:t>
      </w:r>
      <w:r w:rsidR="00526473">
        <w:rPr>
          <w:rFonts w:ascii="Poppins" w:eastAsiaTheme="minorEastAsia" w:hAnsi="Poppins" w:cs="Poppins"/>
          <w:sz w:val="18"/>
          <w:szCs w:val="18"/>
        </w:rPr>
        <w:t xml:space="preserve"> likumā noteikto mērķu sasniegšanai</w:t>
      </w:r>
      <w:r w:rsidRPr="00DE60CA">
        <w:rPr>
          <w:rFonts w:ascii="Poppins" w:eastAsiaTheme="minorEastAsia" w:hAnsi="Poppins" w:cs="Poppins"/>
          <w:sz w:val="18"/>
          <w:szCs w:val="18"/>
        </w:rPr>
        <w:t>.</w:t>
      </w:r>
    </w:p>
    <w:p w14:paraId="68B87F1D" w14:textId="66222882" w:rsidR="00471F70" w:rsidRPr="00DE60CA" w:rsidRDefault="2AE8200B" w:rsidP="004B4C5F">
      <w:pPr>
        <w:jc w:val="both"/>
        <w:rPr>
          <w:rFonts w:ascii="Poppins" w:eastAsiaTheme="minorEastAsia" w:hAnsi="Poppins" w:cs="Poppins"/>
          <w:sz w:val="18"/>
          <w:szCs w:val="18"/>
        </w:rPr>
      </w:pPr>
      <w:r w:rsidRPr="00DE60CA">
        <w:rPr>
          <w:rFonts w:ascii="Poppins" w:eastAsiaTheme="minorEastAsia" w:hAnsi="Poppins" w:cs="Poppins"/>
          <w:sz w:val="18"/>
          <w:szCs w:val="18"/>
        </w:rPr>
        <w:t>2025.</w:t>
      </w:r>
      <w:r w:rsidR="00B13965">
        <w:rPr>
          <w:rFonts w:ascii="Poppins" w:eastAsiaTheme="minorEastAsia" w:hAnsi="Poppins" w:cs="Poppins"/>
          <w:sz w:val="18"/>
          <w:szCs w:val="18"/>
        </w:rPr>
        <w:t xml:space="preserve"> </w:t>
      </w:r>
      <w:r w:rsidRPr="00DE60CA">
        <w:rPr>
          <w:rFonts w:ascii="Poppins" w:eastAsiaTheme="minorEastAsia" w:hAnsi="Poppins" w:cs="Poppins"/>
          <w:sz w:val="18"/>
          <w:szCs w:val="18"/>
        </w:rPr>
        <w:t xml:space="preserve">gadā LSM </w:t>
      </w:r>
      <w:r w:rsidR="0C44A74E" w:rsidRPr="00DE60CA">
        <w:rPr>
          <w:rFonts w:ascii="Poppins" w:eastAsiaTheme="minorEastAsia" w:hAnsi="Poppins" w:cs="Poppins"/>
          <w:sz w:val="18"/>
          <w:szCs w:val="18"/>
        </w:rPr>
        <w:t>izveidota vienota administratīvā struktūra, konsolidētas funkcijas un uzsākta vienotu procesu un politiku ieviešana, tostarp iekļaušanas, ilgtspējas un kiberdrošības jomā. Vienlaikus uzsākta vienotas atalgojuma sistēmas ieviešana un turpināta darbinieku kompetenču attīstība.</w:t>
      </w:r>
    </w:p>
    <w:p w14:paraId="255F2D75" w14:textId="0C8AB346" w:rsidR="00471F70" w:rsidRPr="00DE60CA" w:rsidRDefault="50013A24" w:rsidP="004B4C5F">
      <w:pPr>
        <w:jc w:val="both"/>
        <w:rPr>
          <w:rFonts w:ascii="Poppins" w:eastAsiaTheme="minorEastAsia" w:hAnsi="Poppins" w:cs="Poppins"/>
          <w:sz w:val="18"/>
          <w:szCs w:val="18"/>
        </w:rPr>
      </w:pPr>
      <w:r w:rsidRPr="00DE60CA">
        <w:rPr>
          <w:rFonts w:ascii="Poppins" w:eastAsiaTheme="minorEastAsia" w:hAnsi="Poppins" w:cs="Poppins"/>
          <w:sz w:val="18"/>
          <w:szCs w:val="18"/>
        </w:rPr>
        <w:t>Liel</w:t>
      </w:r>
      <w:r w:rsidR="0C44A74E" w:rsidRPr="00DE60CA">
        <w:rPr>
          <w:rFonts w:ascii="Poppins" w:eastAsiaTheme="minorEastAsia" w:hAnsi="Poppins" w:cs="Poppins"/>
          <w:sz w:val="18"/>
          <w:szCs w:val="18"/>
        </w:rPr>
        <w:t xml:space="preserve">a uzmanība pievērsta tehnoloģiskajai </w:t>
      </w:r>
      <w:r w:rsidR="4B2A9BE2" w:rsidRPr="00DE60CA">
        <w:rPr>
          <w:rFonts w:ascii="Poppins" w:eastAsiaTheme="minorEastAsia" w:hAnsi="Poppins" w:cs="Poppins"/>
          <w:sz w:val="18"/>
          <w:szCs w:val="18"/>
        </w:rPr>
        <w:t xml:space="preserve">un infrastruktūras </w:t>
      </w:r>
      <w:r w:rsidR="0C44A74E" w:rsidRPr="00DE60CA">
        <w:rPr>
          <w:rFonts w:ascii="Poppins" w:eastAsiaTheme="minorEastAsia" w:hAnsi="Poppins" w:cs="Poppins"/>
          <w:sz w:val="18"/>
          <w:szCs w:val="18"/>
        </w:rPr>
        <w:t xml:space="preserve">attīstībai, veicot </w:t>
      </w:r>
      <w:r w:rsidR="25E482A1" w:rsidRPr="00DE60CA">
        <w:rPr>
          <w:rFonts w:ascii="Poppins" w:eastAsiaTheme="minorEastAsia" w:hAnsi="Poppins" w:cs="Poppins"/>
          <w:sz w:val="18"/>
          <w:szCs w:val="18"/>
        </w:rPr>
        <w:t xml:space="preserve">apjomīgus </w:t>
      </w:r>
      <w:r w:rsidR="0C44A74E" w:rsidRPr="00DE60CA">
        <w:rPr>
          <w:rFonts w:ascii="Poppins" w:eastAsiaTheme="minorEastAsia" w:hAnsi="Poppins" w:cs="Poppins"/>
          <w:sz w:val="18"/>
          <w:szCs w:val="18"/>
        </w:rPr>
        <w:t>ieguldījumus satura ražošanas un izplatīšanas sistēmās, datu infrastruktūrā un apraides drošībā, kā arī uzsākot jaunu tehnoloģiju, tostarp satura pārvaldības risinājumu, ieviešanu.</w:t>
      </w:r>
    </w:p>
    <w:p w14:paraId="7FBF7045" w14:textId="4E0BBC7E" w:rsidR="00471F70" w:rsidRPr="00DE60CA" w:rsidRDefault="0C44A74E" w:rsidP="004B4C5F">
      <w:pPr>
        <w:jc w:val="both"/>
        <w:rPr>
          <w:rFonts w:ascii="Poppins" w:eastAsiaTheme="minorEastAsia" w:hAnsi="Poppins" w:cs="Poppins"/>
          <w:sz w:val="18"/>
          <w:szCs w:val="18"/>
        </w:rPr>
      </w:pPr>
      <w:r w:rsidRPr="00DE60CA">
        <w:rPr>
          <w:rFonts w:ascii="Poppins" w:eastAsiaTheme="minorEastAsia" w:hAnsi="Poppins" w:cs="Poppins"/>
          <w:sz w:val="18"/>
          <w:szCs w:val="18"/>
        </w:rPr>
        <w:t>Sabiedriskā pasūtījuma ietvaros LSM nodrošināja daudzveidīgu saturu visās platformās, īpašu uzmanību pievēršot sabiedriski nozīmīgu notikumu atspoguļojumam, nacionālās identitātes stiprināšanai, sabiedrības iesaistei un izglītošanai. Attīstīti jauni satura formāti un stiprināta digitālā klātbūtne, vienlaikus saglabājot augstus profesionālos un ētikas standartus, ko apliecina arī starptautiskā JTI sertifikācija.</w:t>
      </w:r>
    </w:p>
    <w:p w14:paraId="1C261DE2" w14:textId="77777777" w:rsidR="003818CB" w:rsidRPr="00DE60CA" w:rsidRDefault="0C44A74E" w:rsidP="004B4C5F">
      <w:pPr>
        <w:jc w:val="both"/>
        <w:rPr>
          <w:rFonts w:ascii="Poppins" w:eastAsiaTheme="minorEastAsia" w:hAnsi="Poppins" w:cs="Poppins"/>
          <w:sz w:val="18"/>
          <w:szCs w:val="18"/>
        </w:rPr>
      </w:pPr>
      <w:r w:rsidRPr="00DE60CA">
        <w:rPr>
          <w:rFonts w:ascii="Poppins" w:eastAsiaTheme="minorEastAsia" w:hAnsi="Poppins" w:cs="Poppins"/>
          <w:sz w:val="18"/>
          <w:szCs w:val="18"/>
        </w:rPr>
        <w:t>Kopumā 2025. gadā LSM nodrošināja sabiedriskā pasūtījuma izpildi atbilstoši likumā noteiktajiem uzdevumiem, vienlaikus ieliekot pamatus vienota, efektīva un digitāli attīstīta sabiedriskā medija turpmākai attīstībai.</w:t>
      </w:r>
    </w:p>
    <w:p w14:paraId="00290CA7" w14:textId="3A8CC8C7" w:rsidR="00D00E9E" w:rsidRPr="00591C28" w:rsidRDefault="00D00E9E">
      <w:pPr>
        <w:rPr>
          <w:rFonts w:ascii="Poppins" w:eastAsiaTheme="minorEastAsia" w:hAnsi="Poppins" w:cs="Poppins"/>
          <w:sz w:val="20"/>
          <w:szCs w:val="20"/>
        </w:rPr>
      </w:pPr>
      <w:r w:rsidRPr="00591C28">
        <w:rPr>
          <w:rFonts w:ascii="Poppins" w:eastAsiaTheme="minorEastAsia" w:hAnsi="Poppins" w:cs="Poppins"/>
          <w:sz w:val="20"/>
          <w:szCs w:val="20"/>
        </w:rPr>
        <w:br w:type="page"/>
      </w:r>
    </w:p>
    <w:p w14:paraId="0DB37C5E" w14:textId="3C02D8D0" w:rsidR="00D00E9E" w:rsidRPr="004F3BA9" w:rsidRDefault="00286DD2" w:rsidP="00B86EF9">
      <w:pPr>
        <w:pStyle w:val="Heading2"/>
        <w:numPr>
          <w:ilvl w:val="1"/>
          <w:numId w:val="18"/>
        </w:numPr>
        <w:rPr>
          <w:rFonts w:ascii="Poppins" w:hAnsi="Poppins" w:cs="Poppins"/>
          <w:color w:val="C00000"/>
          <w:sz w:val="28"/>
          <w:szCs w:val="28"/>
        </w:rPr>
      </w:pPr>
      <w:bookmarkStart w:id="1" w:name="_Toc230958615"/>
      <w:r w:rsidRPr="004F3BA9">
        <w:rPr>
          <w:rFonts w:ascii="Poppins" w:hAnsi="Poppins" w:cs="Poppins"/>
          <w:color w:val="C00000"/>
          <w:sz w:val="28"/>
          <w:szCs w:val="28"/>
        </w:rPr>
        <w:lastRenderedPageBreak/>
        <w:t>Nefinanšu mērķu izpilde</w:t>
      </w:r>
      <w:bookmarkEnd w:id="1"/>
    </w:p>
    <w:p w14:paraId="53395975" w14:textId="06491487" w:rsidR="00617670" w:rsidRPr="00DE60CA" w:rsidRDefault="61011B6C" w:rsidP="20903E24">
      <w:pPr>
        <w:spacing w:line="240" w:lineRule="auto"/>
        <w:jc w:val="both"/>
        <w:rPr>
          <w:rFonts w:ascii="Poppins" w:eastAsia="Aptos" w:hAnsi="Poppins" w:cs="Poppins"/>
          <w:sz w:val="18"/>
          <w:szCs w:val="18"/>
        </w:rPr>
      </w:pPr>
      <w:r w:rsidRPr="20903E24">
        <w:rPr>
          <w:rFonts w:ascii="Poppins" w:eastAsia="Aptos" w:hAnsi="Poppins" w:cs="Poppins"/>
          <w:sz w:val="18"/>
          <w:szCs w:val="18"/>
        </w:rPr>
        <w:t xml:space="preserve">No </w:t>
      </w:r>
      <w:r w:rsidR="412A4FB9" w:rsidRPr="20903E24">
        <w:rPr>
          <w:rFonts w:ascii="Poppins" w:eastAsia="Aptos" w:hAnsi="Poppins" w:cs="Poppins"/>
          <w:sz w:val="18"/>
          <w:szCs w:val="18"/>
        </w:rPr>
        <w:t>septiņiem</w:t>
      </w:r>
      <w:r w:rsidRPr="20903E24">
        <w:rPr>
          <w:rFonts w:ascii="Poppins" w:eastAsia="Aptos" w:hAnsi="Poppins" w:cs="Poppins"/>
          <w:sz w:val="18"/>
          <w:szCs w:val="18"/>
        </w:rPr>
        <w:t xml:space="preserve"> definētajiem nefinanšu mērķiem pilnībā izpildīti </w:t>
      </w:r>
      <w:r w:rsidR="4FD18340" w:rsidRPr="20903E24">
        <w:rPr>
          <w:rFonts w:ascii="Poppins" w:eastAsia="Aptos" w:hAnsi="Poppins" w:cs="Poppins"/>
          <w:sz w:val="18"/>
          <w:szCs w:val="18"/>
        </w:rPr>
        <w:t>divi</w:t>
      </w:r>
      <w:r w:rsidR="08372A35" w:rsidRPr="20903E24">
        <w:rPr>
          <w:rFonts w:ascii="Poppins" w:eastAsia="Aptos" w:hAnsi="Poppins" w:cs="Poppins"/>
          <w:sz w:val="18"/>
          <w:szCs w:val="18"/>
        </w:rPr>
        <w:t>, sasniedzot SEPLP noteikt</w:t>
      </w:r>
      <w:r w:rsidR="5B4F1490" w:rsidRPr="20903E24">
        <w:rPr>
          <w:rFonts w:ascii="Poppins" w:eastAsia="Aptos" w:hAnsi="Poppins" w:cs="Poppins"/>
          <w:sz w:val="18"/>
          <w:szCs w:val="18"/>
        </w:rPr>
        <w:t>ās</w:t>
      </w:r>
      <w:r w:rsidR="08372A35" w:rsidRPr="20903E24">
        <w:rPr>
          <w:rFonts w:ascii="Poppins" w:eastAsia="Aptos" w:hAnsi="Poppins" w:cs="Poppins"/>
          <w:sz w:val="18"/>
          <w:szCs w:val="18"/>
        </w:rPr>
        <w:t xml:space="preserve"> mērķa vērtīb</w:t>
      </w:r>
      <w:r w:rsidR="0BDA5EEE" w:rsidRPr="20903E24">
        <w:rPr>
          <w:rFonts w:ascii="Poppins" w:eastAsia="Aptos" w:hAnsi="Poppins" w:cs="Poppins"/>
          <w:sz w:val="18"/>
          <w:szCs w:val="18"/>
        </w:rPr>
        <w:t>as</w:t>
      </w:r>
      <w:r w:rsidR="08372A35" w:rsidRPr="20903E24">
        <w:rPr>
          <w:rFonts w:ascii="Poppins" w:eastAsia="Aptos" w:hAnsi="Poppins" w:cs="Poppins"/>
          <w:sz w:val="18"/>
          <w:szCs w:val="18"/>
        </w:rPr>
        <w:t xml:space="preserve">. Par daļēji izpildītiem vai neizpildītiem </w:t>
      </w:r>
      <w:r w:rsidR="044C41FC" w:rsidRPr="20903E24">
        <w:rPr>
          <w:rFonts w:ascii="Poppins" w:eastAsia="Aptos" w:hAnsi="Poppins" w:cs="Poppins"/>
          <w:sz w:val="18"/>
          <w:szCs w:val="18"/>
        </w:rPr>
        <w:t xml:space="preserve">atzīstami </w:t>
      </w:r>
      <w:r w:rsidR="528A524E" w:rsidRPr="20903E24">
        <w:rPr>
          <w:rFonts w:ascii="Poppins" w:eastAsia="Aptos" w:hAnsi="Poppins" w:cs="Poppins"/>
          <w:sz w:val="18"/>
          <w:szCs w:val="18"/>
        </w:rPr>
        <w:t>pieci</w:t>
      </w:r>
      <w:r w:rsidR="044C41FC" w:rsidRPr="20903E24">
        <w:rPr>
          <w:rFonts w:ascii="Poppins" w:eastAsia="Aptos" w:hAnsi="Poppins" w:cs="Poppins"/>
          <w:sz w:val="18"/>
          <w:szCs w:val="18"/>
        </w:rPr>
        <w:t xml:space="preserve">. Vienlaikus būtiski </w:t>
      </w:r>
      <w:r w:rsidR="5B982A72" w:rsidRPr="20903E24">
        <w:rPr>
          <w:rFonts w:ascii="Poppins" w:eastAsia="Aptos" w:hAnsi="Poppins" w:cs="Poppins"/>
          <w:sz w:val="18"/>
          <w:szCs w:val="18"/>
        </w:rPr>
        <w:t xml:space="preserve">uzsvērt, ka </w:t>
      </w:r>
      <w:r w:rsidR="044C41FC" w:rsidRPr="20903E24">
        <w:rPr>
          <w:rFonts w:ascii="Poppins" w:eastAsia="Aptos" w:hAnsi="Poppins" w:cs="Poppins"/>
          <w:sz w:val="18"/>
          <w:szCs w:val="18"/>
        </w:rPr>
        <w:t xml:space="preserve">sabiedriskā labuma aptaujas </w:t>
      </w:r>
      <w:r w:rsidR="70A1BA1C" w:rsidRPr="20903E24">
        <w:rPr>
          <w:rFonts w:ascii="Poppins" w:eastAsia="Aptos" w:hAnsi="Poppins" w:cs="Poppins"/>
          <w:sz w:val="18"/>
          <w:szCs w:val="18"/>
        </w:rPr>
        <w:t>rezultā</w:t>
      </w:r>
      <w:r w:rsidR="105D0900" w:rsidRPr="20903E24">
        <w:rPr>
          <w:rFonts w:ascii="Poppins" w:eastAsia="Aptos" w:hAnsi="Poppins" w:cs="Poppins"/>
          <w:sz w:val="18"/>
          <w:szCs w:val="18"/>
        </w:rPr>
        <w:t>ti ir stabili un procentuālās vērtības atšķirības lielākoties ir statistiskās kļūdas ietvaros.</w:t>
      </w:r>
    </w:p>
    <w:p w14:paraId="2134AD1C" w14:textId="1F199606" w:rsidR="00617670" w:rsidRPr="00DE60CA" w:rsidRDefault="06AA35D1" w:rsidP="00617670">
      <w:pPr>
        <w:spacing w:line="240" w:lineRule="auto"/>
        <w:jc w:val="both"/>
        <w:rPr>
          <w:rFonts w:ascii="Poppins" w:eastAsia="Aptos" w:hAnsi="Poppins" w:cs="Poppins"/>
          <w:sz w:val="18"/>
          <w:szCs w:val="18"/>
        </w:rPr>
      </w:pPr>
      <w:r w:rsidRPr="20903E24">
        <w:rPr>
          <w:rFonts w:ascii="Poppins" w:eastAsia="Aptos" w:hAnsi="Poppins" w:cs="Poppins"/>
          <w:sz w:val="18"/>
          <w:szCs w:val="18"/>
        </w:rPr>
        <w:t>“Latvijas Sabiedriskajam medijam” 2025. gadā tik</w:t>
      </w:r>
      <w:r w:rsidR="15B56669" w:rsidRPr="20903E24">
        <w:rPr>
          <w:rFonts w:ascii="Poppins" w:eastAsia="Aptos" w:hAnsi="Poppins" w:cs="Poppins"/>
          <w:sz w:val="18"/>
          <w:szCs w:val="18"/>
        </w:rPr>
        <w:t>a</w:t>
      </w:r>
      <w:r w:rsidRPr="20903E24">
        <w:rPr>
          <w:rFonts w:ascii="Poppins" w:eastAsia="Aptos" w:hAnsi="Poppins" w:cs="Poppins"/>
          <w:sz w:val="18"/>
          <w:szCs w:val="18"/>
        </w:rPr>
        <w:t xml:space="preserve"> noteikti </w:t>
      </w:r>
      <w:r w:rsidR="48380BBF" w:rsidRPr="20903E24">
        <w:rPr>
          <w:rFonts w:ascii="Poppins" w:eastAsia="Aptos" w:hAnsi="Poppins" w:cs="Poppins"/>
          <w:sz w:val="18"/>
          <w:szCs w:val="18"/>
        </w:rPr>
        <w:t>šādi</w:t>
      </w:r>
      <w:r w:rsidRPr="20903E24">
        <w:rPr>
          <w:rFonts w:ascii="Poppins" w:eastAsia="Aptos" w:hAnsi="Poppins" w:cs="Poppins"/>
          <w:sz w:val="18"/>
          <w:szCs w:val="18"/>
        </w:rPr>
        <w:t xml:space="preserve"> prioritārie rīcības virzieni un nefinanšu mērķi ar rezultatīvajiem rādītājiem:</w:t>
      </w:r>
    </w:p>
    <w:tbl>
      <w:tblPr>
        <w:tblStyle w:val="TableGrid"/>
        <w:tblW w:w="8217" w:type="dxa"/>
        <w:jc w:val="center"/>
        <w:tblLook w:val="04A0" w:firstRow="1" w:lastRow="0" w:firstColumn="1" w:lastColumn="0" w:noHBand="0" w:noVBand="1"/>
      </w:tblPr>
      <w:tblGrid>
        <w:gridCol w:w="3028"/>
        <w:gridCol w:w="1503"/>
        <w:gridCol w:w="1560"/>
        <w:gridCol w:w="2126"/>
      </w:tblGrid>
      <w:tr w:rsidR="00093F5A" w:rsidRPr="00B43F64" w14:paraId="767DC2AA" w14:textId="04B276F4" w:rsidTr="7188E62F">
        <w:trPr>
          <w:trHeight w:val="420"/>
          <w:jc w:val="center"/>
        </w:trPr>
        <w:tc>
          <w:tcPr>
            <w:tcW w:w="8217" w:type="dxa"/>
            <w:gridSpan w:val="4"/>
            <w:shd w:val="clear" w:color="auto" w:fill="C00000"/>
          </w:tcPr>
          <w:p w14:paraId="71B2BF47" w14:textId="77777777" w:rsidR="00093F5A" w:rsidRPr="00B43F64" w:rsidRDefault="00093F5A" w:rsidP="00617670">
            <w:pPr>
              <w:spacing w:line="259" w:lineRule="auto"/>
              <w:rPr>
                <w:rFonts w:ascii="Poppins" w:eastAsia="Aptos" w:hAnsi="Poppins" w:cs="Poppins"/>
                <w:b/>
                <w:bCs/>
                <w:sz w:val="16"/>
                <w:szCs w:val="16"/>
                <w:u w:val="single"/>
              </w:rPr>
            </w:pPr>
            <w:r w:rsidRPr="00B43F64">
              <w:rPr>
                <w:rFonts w:ascii="Poppins" w:eastAsia="Aptos" w:hAnsi="Poppins" w:cs="Poppins"/>
                <w:b/>
                <w:bCs/>
                <w:sz w:val="16"/>
                <w:szCs w:val="16"/>
                <w:u w:val="single"/>
              </w:rPr>
              <w:t>1. rīcības virziens: Latvijas Sabiedriskais medijs ir auditorijas pirmā izvēle</w:t>
            </w:r>
          </w:p>
          <w:p w14:paraId="7160FA1B" w14:textId="77777777" w:rsidR="00093F5A" w:rsidRPr="00B43F64" w:rsidRDefault="00093F5A" w:rsidP="00617670">
            <w:pPr>
              <w:spacing w:line="259" w:lineRule="auto"/>
              <w:rPr>
                <w:rFonts w:ascii="Poppins" w:eastAsia="Aptos" w:hAnsi="Poppins" w:cs="Poppins"/>
                <w:i/>
                <w:iCs/>
                <w:sz w:val="16"/>
                <w:szCs w:val="16"/>
              </w:rPr>
            </w:pPr>
            <w:r w:rsidRPr="00B43F64">
              <w:rPr>
                <w:rFonts w:ascii="Poppins" w:eastAsia="Aptos" w:hAnsi="Poppins" w:cs="Poppins"/>
                <w:i/>
                <w:iCs/>
                <w:sz w:val="16"/>
                <w:szCs w:val="16"/>
              </w:rPr>
              <w:t>Latvijas Sabiedriskā  medija kopējai sasniedzamībai  dažādās platformās jāturpina palielināties, ņemot vērā plānotos ieguldījumus jauna satura attīstībā un tehnoloģijās.</w:t>
            </w:r>
          </w:p>
          <w:p w14:paraId="4D8A30CD" w14:textId="77777777" w:rsidR="00093F5A" w:rsidRPr="00B43F64" w:rsidRDefault="00093F5A" w:rsidP="00617670">
            <w:pPr>
              <w:spacing w:line="259" w:lineRule="auto"/>
              <w:rPr>
                <w:rFonts w:ascii="Poppins" w:eastAsia="Aptos" w:hAnsi="Poppins" w:cs="Poppins"/>
                <w:b/>
                <w:bCs/>
                <w:sz w:val="16"/>
                <w:szCs w:val="16"/>
                <w:u w:val="single"/>
              </w:rPr>
            </w:pPr>
          </w:p>
        </w:tc>
      </w:tr>
      <w:tr w:rsidR="00093F5A" w:rsidRPr="00B43F64" w14:paraId="55965BFF" w14:textId="51AEBDED" w:rsidTr="7188E62F">
        <w:trPr>
          <w:trHeight w:val="420"/>
          <w:jc w:val="center"/>
        </w:trPr>
        <w:tc>
          <w:tcPr>
            <w:tcW w:w="8217" w:type="dxa"/>
            <w:gridSpan w:val="4"/>
            <w:shd w:val="clear" w:color="auto" w:fill="C00000"/>
          </w:tcPr>
          <w:p w14:paraId="355D9C8A" w14:textId="77777777" w:rsidR="00093F5A" w:rsidRPr="00B43F64" w:rsidRDefault="00093F5A" w:rsidP="00617670">
            <w:pPr>
              <w:spacing w:line="259" w:lineRule="auto"/>
              <w:rPr>
                <w:rFonts w:ascii="Poppins" w:eastAsia="Aptos" w:hAnsi="Poppins" w:cs="Poppins"/>
                <w:sz w:val="16"/>
                <w:szCs w:val="16"/>
              </w:rPr>
            </w:pPr>
            <w:r w:rsidRPr="00B43F64">
              <w:rPr>
                <w:rFonts w:ascii="Poppins" w:eastAsia="Aptos" w:hAnsi="Poppins" w:cs="Poppins"/>
                <w:b/>
                <w:bCs/>
                <w:sz w:val="16"/>
                <w:szCs w:val="16"/>
              </w:rPr>
              <w:t xml:space="preserve">Mērķis: </w:t>
            </w:r>
            <w:r w:rsidRPr="00B43F64">
              <w:rPr>
                <w:rFonts w:ascii="Poppins" w:eastAsia="Aptos" w:hAnsi="Poppins" w:cs="Poppins"/>
                <w:sz w:val="16"/>
                <w:szCs w:val="16"/>
              </w:rPr>
              <w:t>Ar demokrātiskai sabiedrībai svarīgu un daudzveidīgu saturu sasniegt plašu auditoriju dažādās platformās.</w:t>
            </w:r>
          </w:p>
          <w:p w14:paraId="37B91F84" w14:textId="77777777" w:rsidR="00093F5A" w:rsidRPr="00B43F64" w:rsidRDefault="00093F5A" w:rsidP="00617670">
            <w:pPr>
              <w:spacing w:line="259" w:lineRule="auto"/>
              <w:rPr>
                <w:rFonts w:ascii="Poppins" w:eastAsia="Aptos" w:hAnsi="Poppins" w:cs="Poppins"/>
                <w:b/>
                <w:bCs/>
                <w:sz w:val="16"/>
                <w:szCs w:val="16"/>
              </w:rPr>
            </w:pPr>
          </w:p>
        </w:tc>
      </w:tr>
      <w:tr w:rsidR="00093F5A" w:rsidRPr="00B43F64" w14:paraId="6B19555B" w14:textId="2BCCA0CC" w:rsidTr="7188E62F">
        <w:trPr>
          <w:trHeight w:val="138"/>
          <w:jc w:val="center"/>
        </w:trPr>
        <w:tc>
          <w:tcPr>
            <w:tcW w:w="3028" w:type="dxa"/>
            <w:shd w:val="clear" w:color="auto" w:fill="C00000"/>
          </w:tcPr>
          <w:p w14:paraId="0454349C" w14:textId="77777777" w:rsidR="00093F5A" w:rsidRPr="00B43F64" w:rsidRDefault="00093F5A" w:rsidP="00617670">
            <w:pPr>
              <w:spacing w:line="259" w:lineRule="auto"/>
              <w:rPr>
                <w:rFonts w:ascii="Poppins" w:eastAsia="Aptos" w:hAnsi="Poppins" w:cs="Poppins"/>
                <w:b/>
                <w:bCs/>
                <w:sz w:val="16"/>
                <w:szCs w:val="16"/>
              </w:rPr>
            </w:pPr>
            <w:r w:rsidRPr="00B43F64">
              <w:rPr>
                <w:rFonts w:ascii="Poppins" w:eastAsia="Aptos" w:hAnsi="Poppins" w:cs="Poppins"/>
                <w:b/>
                <w:bCs/>
                <w:sz w:val="16"/>
                <w:szCs w:val="16"/>
              </w:rPr>
              <w:t>Rezultatīvais rādītājs</w:t>
            </w:r>
          </w:p>
          <w:p w14:paraId="2D72F886" w14:textId="77777777" w:rsidR="00093F5A" w:rsidRPr="00B43F64" w:rsidRDefault="00093F5A" w:rsidP="00617670">
            <w:pPr>
              <w:spacing w:line="259" w:lineRule="auto"/>
              <w:rPr>
                <w:rFonts w:ascii="Poppins" w:eastAsia="Aptos" w:hAnsi="Poppins" w:cs="Poppins"/>
                <w:b/>
                <w:bCs/>
                <w:sz w:val="16"/>
                <w:szCs w:val="16"/>
              </w:rPr>
            </w:pPr>
          </w:p>
        </w:tc>
        <w:tc>
          <w:tcPr>
            <w:tcW w:w="1503" w:type="dxa"/>
            <w:shd w:val="clear" w:color="auto" w:fill="C00000"/>
          </w:tcPr>
          <w:p w14:paraId="2EB4FAD5" w14:textId="1487242C" w:rsidR="00093F5A" w:rsidRPr="00B43F64" w:rsidRDefault="00093F5A" w:rsidP="00FA28A2">
            <w:pPr>
              <w:spacing w:line="259" w:lineRule="auto"/>
              <w:jc w:val="center"/>
              <w:rPr>
                <w:rFonts w:ascii="Poppins" w:eastAsia="Aptos" w:hAnsi="Poppins" w:cs="Poppins"/>
                <w:b/>
                <w:bCs/>
                <w:sz w:val="16"/>
                <w:szCs w:val="16"/>
              </w:rPr>
            </w:pPr>
            <w:r w:rsidRPr="00B43F64">
              <w:rPr>
                <w:rFonts w:ascii="Poppins" w:eastAsia="Aptos" w:hAnsi="Poppins" w:cs="Poppins"/>
                <w:b/>
                <w:bCs/>
                <w:sz w:val="16"/>
                <w:szCs w:val="16"/>
              </w:rPr>
              <w:t>Bāzes vērtība*</w:t>
            </w:r>
          </w:p>
        </w:tc>
        <w:tc>
          <w:tcPr>
            <w:tcW w:w="1560" w:type="dxa"/>
            <w:shd w:val="clear" w:color="auto" w:fill="C00000"/>
          </w:tcPr>
          <w:p w14:paraId="70078229" w14:textId="1F8360D0" w:rsidR="00093F5A" w:rsidRPr="00B43F64" w:rsidRDefault="00093F5A" w:rsidP="00FA28A2">
            <w:pPr>
              <w:spacing w:line="259" w:lineRule="auto"/>
              <w:jc w:val="center"/>
              <w:rPr>
                <w:rFonts w:ascii="Poppins" w:eastAsia="Aptos" w:hAnsi="Poppins" w:cs="Poppins"/>
                <w:b/>
                <w:bCs/>
                <w:sz w:val="16"/>
                <w:szCs w:val="16"/>
              </w:rPr>
            </w:pPr>
            <w:r w:rsidRPr="00B43F64">
              <w:rPr>
                <w:rFonts w:ascii="Poppins" w:eastAsia="Aptos" w:hAnsi="Poppins" w:cs="Poppins"/>
                <w:b/>
                <w:bCs/>
                <w:sz w:val="16"/>
                <w:szCs w:val="16"/>
              </w:rPr>
              <w:t>Mērķa vērtība**</w:t>
            </w:r>
          </w:p>
        </w:tc>
        <w:tc>
          <w:tcPr>
            <w:tcW w:w="2126" w:type="dxa"/>
            <w:shd w:val="clear" w:color="auto" w:fill="C00000"/>
          </w:tcPr>
          <w:p w14:paraId="644179AA" w14:textId="1AEA6EC8" w:rsidR="00093F5A" w:rsidRPr="00B43F64" w:rsidRDefault="0043275B" w:rsidP="00FA28A2">
            <w:pPr>
              <w:spacing w:line="259" w:lineRule="auto"/>
              <w:jc w:val="center"/>
              <w:rPr>
                <w:rFonts w:ascii="Poppins" w:eastAsia="Aptos" w:hAnsi="Poppins" w:cs="Poppins"/>
                <w:b/>
                <w:bCs/>
                <w:sz w:val="16"/>
                <w:szCs w:val="16"/>
              </w:rPr>
            </w:pPr>
            <w:r w:rsidRPr="00B43F64">
              <w:rPr>
                <w:rFonts w:ascii="Poppins" w:eastAsia="Aptos" w:hAnsi="Poppins" w:cs="Poppins"/>
                <w:b/>
                <w:bCs/>
                <w:sz w:val="16"/>
                <w:szCs w:val="16"/>
              </w:rPr>
              <w:t>IZPILDE</w:t>
            </w:r>
          </w:p>
        </w:tc>
      </w:tr>
      <w:tr w:rsidR="00093F5A" w:rsidRPr="00B43F64" w14:paraId="20D35D3C" w14:textId="19575DE0" w:rsidTr="7188E62F">
        <w:trPr>
          <w:trHeight w:val="138"/>
          <w:jc w:val="center"/>
        </w:trPr>
        <w:tc>
          <w:tcPr>
            <w:tcW w:w="3028" w:type="dxa"/>
            <w:shd w:val="clear" w:color="auto" w:fill="FFFFFF" w:themeFill="background1"/>
          </w:tcPr>
          <w:p w14:paraId="45EC64A4" w14:textId="77777777" w:rsidR="00093F5A" w:rsidRPr="00B43F64" w:rsidRDefault="00093F5A" w:rsidP="00617670">
            <w:pPr>
              <w:spacing w:line="259" w:lineRule="auto"/>
              <w:rPr>
                <w:rFonts w:ascii="Poppins" w:eastAsia="Aptos" w:hAnsi="Poppins" w:cs="Poppins"/>
                <w:b/>
                <w:bCs/>
                <w:sz w:val="16"/>
                <w:szCs w:val="16"/>
              </w:rPr>
            </w:pPr>
            <w:r w:rsidRPr="00B43F64">
              <w:rPr>
                <w:rFonts w:ascii="Poppins" w:eastAsia="Aptos" w:hAnsi="Poppins" w:cs="Poppins"/>
                <w:sz w:val="16"/>
                <w:szCs w:val="16"/>
              </w:rPr>
              <w:t>Sabiedrisko mediju kopējā sasniedzamība nedēļā sabiedriskā labuma ikgadējā aptaujā.</w:t>
            </w:r>
          </w:p>
        </w:tc>
        <w:tc>
          <w:tcPr>
            <w:tcW w:w="1503" w:type="dxa"/>
            <w:shd w:val="clear" w:color="auto" w:fill="FFFFFF" w:themeFill="background1"/>
          </w:tcPr>
          <w:p w14:paraId="18DDC6AA" w14:textId="77777777" w:rsidR="00093F5A" w:rsidRPr="00B43F64" w:rsidRDefault="00093F5A" w:rsidP="00617670">
            <w:pPr>
              <w:spacing w:line="259" w:lineRule="auto"/>
              <w:jc w:val="center"/>
              <w:rPr>
                <w:rFonts w:ascii="Poppins" w:eastAsia="Aptos" w:hAnsi="Poppins" w:cs="Poppins"/>
                <w:sz w:val="16"/>
                <w:szCs w:val="16"/>
              </w:rPr>
            </w:pPr>
            <w:r w:rsidRPr="00B43F64">
              <w:rPr>
                <w:rFonts w:ascii="Poppins" w:eastAsia="Aptos" w:hAnsi="Poppins" w:cs="Poppins"/>
                <w:sz w:val="16"/>
                <w:szCs w:val="16"/>
              </w:rPr>
              <w:t>73%</w:t>
            </w:r>
          </w:p>
        </w:tc>
        <w:tc>
          <w:tcPr>
            <w:tcW w:w="1560" w:type="dxa"/>
            <w:shd w:val="clear" w:color="auto" w:fill="FFFFFF" w:themeFill="background1"/>
          </w:tcPr>
          <w:p w14:paraId="0F1B2E7E" w14:textId="77777777" w:rsidR="00093F5A" w:rsidRPr="00B43F64" w:rsidRDefault="00093F5A" w:rsidP="00617670">
            <w:pPr>
              <w:spacing w:line="259" w:lineRule="auto"/>
              <w:jc w:val="center"/>
              <w:rPr>
                <w:rFonts w:ascii="Poppins" w:eastAsia="Aptos" w:hAnsi="Poppins" w:cs="Poppins"/>
                <w:sz w:val="16"/>
                <w:szCs w:val="16"/>
              </w:rPr>
            </w:pPr>
            <w:r w:rsidRPr="00B43F64">
              <w:rPr>
                <w:rFonts w:ascii="Poppins" w:eastAsia="Aptos" w:hAnsi="Poppins" w:cs="Poppins"/>
                <w:sz w:val="16"/>
                <w:szCs w:val="16"/>
              </w:rPr>
              <w:t>79%</w:t>
            </w:r>
          </w:p>
        </w:tc>
        <w:tc>
          <w:tcPr>
            <w:tcW w:w="2126" w:type="dxa"/>
            <w:shd w:val="clear" w:color="auto" w:fill="FFFFFF" w:themeFill="background1"/>
          </w:tcPr>
          <w:p w14:paraId="47B90F0D" w14:textId="414214C4" w:rsidR="00093F5A" w:rsidRPr="00B43F64" w:rsidRDefault="30C3DFC0" w:rsidP="7188E62F">
            <w:pPr>
              <w:spacing w:line="259" w:lineRule="auto"/>
              <w:jc w:val="center"/>
              <w:rPr>
                <w:rFonts w:ascii="Poppins" w:eastAsia="Aptos" w:hAnsi="Poppins" w:cs="Poppins"/>
                <w:b/>
                <w:bCs/>
                <w:sz w:val="16"/>
                <w:szCs w:val="16"/>
              </w:rPr>
            </w:pPr>
            <w:r w:rsidRPr="00B43F64">
              <w:rPr>
                <w:rFonts w:ascii="Poppins" w:eastAsia="Aptos" w:hAnsi="Poppins" w:cs="Poppins"/>
                <w:b/>
                <w:bCs/>
                <w:sz w:val="16"/>
                <w:szCs w:val="16"/>
              </w:rPr>
              <w:t>74%</w:t>
            </w:r>
          </w:p>
        </w:tc>
      </w:tr>
    </w:tbl>
    <w:p w14:paraId="67AC88E2" w14:textId="77777777" w:rsidR="00617670" w:rsidRPr="00A61D1C" w:rsidRDefault="00617670" w:rsidP="00300FDA">
      <w:pPr>
        <w:spacing w:after="0" w:line="240" w:lineRule="auto"/>
        <w:ind w:firstLine="426"/>
        <w:rPr>
          <w:rFonts w:ascii="Poppins" w:eastAsia="Aptos" w:hAnsi="Poppins" w:cs="Poppins"/>
          <w:sz w:val="14"/>
          <w:szCs w:val="14"/>
        </w:rPr>
      </w:pPr>
      <w:r w:rsidRPr="00A61D1C">
        <w:rPr>
          <w:rFonts w:ascii="Poppins" w:eastAsia="Aptos" w:hAnsi="Poppins" w:cs="Poppins"/>
          <w:sz w:val="14"/>
          <w:szCs w:val="14"/>
        </w:rPr>
        <w:t xml:space="preserve">*Bāzes vērtība noteikta, izmantojot 2024. gada sākumā veiktās sabiedriskā labuma ikgadējās aptaujas datus. </w:t>
      </w:r>
    </w:p>
    <w:p w14:paraId="610C27E2" w14:textId="77777777" w:rsidR="00617670" w:rsidRPr="00A61D1C" w:rsidRDefault="00617670" w:rsidP="00300FDA">
      <w:pPr>
        <w:spacing w:after="0" w:line="240" w:lineRule="auto"/>
        <w:ind w:firstLine="426"/>
        <w:rPr>
          <w:rFonts w:ascii="Poppins" w:eastAsia="Aptos" w:hAnsi="Poppins" w:cs="Poppins"/>
          <w:sz w:val="14"/>
          <w:szCs w:val="14"/>
        </w:rPr>
      </w:pPr>
      <w:r w:rsidRPr="00A61D1C">
        <w:rPr>
          <w:rFonts w:ascii="Poppins" w:eastAsia="Aptos" w:hAnsi="Poppins" w:cs="Poppins"/>
          <w:sz w:val="14"/>
          <w:szCs w:val="14"/>
        </w:rPr>
        <w:t xml:space="preserve">**Mērķa vērtības izpilde tiks vērtēta, izmantojot 2026. gada sākumā veiktās sabiedriskā labuma ikgadējās aptaujas datus. </w:t>
      </w:r>
    </w:p>
    <w:p w14:paraId="2A62E484" w14:textId="77777777" w:rsidR="00617670" w:rsidRPr="00591C28" w:rsidRDefault="00617670" w:rsidP="00617670">
      <w:pPr>
        <w:spacing w:after="0" w:line="240" w:lineRule="auto"/>
        <w:rPr>
          <w:rFonts w:ascii="Poppins" w:eastAsia="Aptos" w:hAnsi="Poppins" w:cs="Poppins"/>
          <w:sz w:val="20"/>
          <w:szCs w:val="20"/>
        </w:rPr>
      </w:pPr>
    </w:p>
    <w:tbl>
      <w:tblPr>
        <w:tblStyle w:val="TableGrid"/>
        <w:tblW w:w="8221" w:type="dxa"/>
        <w:tblInd w:w="421" w:type="dxa"/>
        <w:tblLook w:val="04A0" w:firstRow="1" w:lastRow="0" w:firstColumn="1" w:lastColumn="0" w:noHBand="0" w:noVBand="1"/>
      </w:tblPr>
      <w:tblGrid>
        <w:gridCol w:w="2976"/>
        <w:gridCol w:w="1560"/>
        <w:gridCol w:w="1559"/>
        <w:gridCol w:w="2126"/>
      </w:tblGrid>
      <w:tr w:rsidR="00C042B0" w:rsidRPr="00B43F64" w14:paraId="57CC1636" w14:textId="1BAB0D42" w:rsidTr="00A61D1C">
        <w:trPr>
          <w:trHeight w:val="1124"/>
        </w:trPr>
        <w:tc>
          <w:tcPr>
            <w:tcW w:w="8221" w:type="dxa"/>
            <w:gridSpan w:val="4"/>
            <w:shd w:val="clear" w:color="auto" w:fill="C00000"/>
          </w:tcPr>
          <w:p w14:paraId="0252E571" w14:textId="77777777" w:rsidR="00C042B0" w:rsidRPr="00B43F64" w:rsidRDefault="00C042B0" w:rsidP="0062099B">
            <w:pPr>
              <w:rPr>
                <w:rFonts w:ascii="Poppins" w:hAnsi="Poppins" w:cs="Poppins"/>
                <w:b/>
                <w:bCs/>
                <w:sz w:val="16"/>
                <w:szCs w:val="16"/>
                <w:u w:val="single"/>
              </w:rPr>
            </w:pPr>
            <w:r w:rsidRPr="00B43F64">
              <w:rPr>
                <w:rFonts w:ascii="Poppins" w:hAnsi="Poppins" w:cs="Poppins"/>
                <w:b/>
                <w:bCs/>
                <w:sz w:val="16"/>
                <w:szCs w:val="16"/>
                <w:u w:val="single"/>
              </w:rPr>
              <w:t>2. rīcības virziens: Latvijas Sabiedriskais medijs ir uzticamākais medijs Latvijā</w:t>
            </w:r>
          </w:p>
          <w:p w14:paraId="0C28594C" w14:textId="0E471BC7" w:rsidR="00C042B0" w:rsidRPr="00B43F64" w:rsidRDefault="00C042B0" w:rsidP="0062099B">
            <w:pPr>
              <w:rPr>
                <w:rFonts w:ascii="Poppins" w:hAnsi="Poppins" w:cs="Poppins"/>
                <w:b/>
                <w:bCs/>
                <w:sz w:val="16"/>
                <w:szCs w:val="16"/>
                <w:u w:val="single"/>
              </w:rPr>
            </w:pPr>
            <w:r w:rsidRPr="00B43F64">
              <w:rPr>
                <w:rFonts w:ascii="Poppins" w:hAnsi="Poppins" w:cs="Poppins"/>
                <w:i/>
                <w:iCs/>
                <w:sz w:val="16"/>
                <w:szCs w:val="16"/>
              </w:rPr>
              <w:t>Stiprinot satura veidošanas kapacitāti un attīstot multimediālu pieeju dažādu auditorijas grupu uzrunāšanā, Latvijas Sabiedriskajam medijam jāpalielina sabiedrības uzticēšanās  līmeni kā uzticamākajam un ietekmīgākajam informācijas avotam Latvijā.</w:t>
            </w:r>
          </w:p>
        </w:tc>
      </w:tr>
      <w:tr w:rsidR="00C042B0" w:rsidRPr="00B43F64" w14:paraId="162E6852" w14:textId="569A65CB" w:rsidTr="00A61D1C">
        <w:trPr>
          <w:trHeight w:val="560"/>
        </w:trPr>
        <w:tc>
          <w:tcPr>
            <w:tcW w:w="8221" w:type="dxa"/>
            <w:gridSpan w:val="4"/>
            <w:shd w:val="clear" w:color="auto" w:fill="C00000"/>
          </w:tcPr>
          <w:p w14:paraId="7C4005F1" w14:textId="2A352895" w:rsidR="00C042B0" w:rsidRPr="00B43F64" w:rsidRDefault="00C042B0" w:rsidP="0062099B">
            <w:pPr>
              <w:rPr>
                <w:rFonts w:ascii="Poppins" w:hAnsi="Poppins" w:cs="Poppins"/>
                <w:b/>
                <w:bCs/>
                <w:sz w:val="16"/>
                <w:szCs w:val="16"/>
              </w:rPr>
            </w:pPr>
            <w:r w:rsidRPr="00B43F64">
              <w:rPr>
                <w:rFonts w:ascii="Poppins" w:hAnsi="Poppins" w:cs="Poppins"/>
                <w:b/>
                <w:bCs/>
                <w:sz w:val="16"/>
                <w:szCs w:val="16"/>
              </w:rPr>
              <w:t xml:space="preserve">Mērķis: </w:t>
            </w:r>
            <w:r w:rsidRPr="00B43F64">
              <w:rPr>
                <w:rFonts w:ascii="Poppins" w:hAnsi="Poppins" w:cs="Poppins"/>
                <w:sz w:val="16"/>
                <w:szCs w:val="16"/>
              </w:rPr>
              <w:t>Stiprināt demokrātisko iekārtu, vārda brīvību un piederības sajūtu Latvijai.</w:t>
            </w:r>
          </w:p>
        </w:tc>
      </w:tr>
      <w:tr w:rsidR="00C042B0" w:rsidRPr="00B43F64" w14:paraId="103E0CA9" w14:textId="25D355F8" w:rsidTr="00A61D1C">
        <w:trPr>
          <w:trHeight w:val="411"/>
        </w:trPr>
        <w:tc>
          <w:tcPr>
            <w:tcW w:w="2976" w:type="dxa"/>
            <w:shd w:val="clear" w:color="auto" w:fill="C00000"/>
          </w:tcPr>
          <w:p w14:paraId="0D64D394" w14:textId="77777777" w:rsidR="00C042B0" w:rsidRPr="00B43F64" w:rsidRDefault="00C042B0" w:rsidP="0062099B">
            <w:pPr>
              <w:rPr>
                <w:rFonts w:ascii="Poppins" w:hAnsi="Poppins" w:cs="Poppins"/>
                <w:b/>
                <w:bCs/>
                <w:sz w:val="16"/>
                <w:szCs w:val="16"/>
              </w:rPr>
            </w:pPr>
            <w:r w:rsidRPr="00B43F64">
              <w:rPr>
                <w:rFonts w:ascii="Poppins" w:hAnsi="Poppins" w:cs="Poppins"/>
                <w:b/>
                <w:bCs/>
                <w:sz w:val="16"/>
                <w:szCs w:val="16"/>
              </w:rPr>
              <w:t>Rezultatīvais rādītājs</w:t>
            </w:r>
          </w:p>
        </w:tc>
        <w:tc>
          <w:tcPr>
            <w:tcW w:w="1560" w:type="dxa"/>
            <w:shd w:val="clear" w:color="auto" w:fill="C00000"/>
          </w:tcPr>
          <w:p w14:paraId="70159AAC" w14:textId="77777777" w:rsidR="00C042B0" w:rsidRPr="00B43F64" w:rsidRDefault="00C042B0" w:rsidP="00025DD7">
            <w:pPr>
              <w:jc w:val="center"/>
              <w:rPr>
                <w:rFonts w:ascii="Poppins" w:hAnsi="Poppins" w:cs="Poppins"/>
                <w:b/>
                <w:bCs/>
                <w:sz w:val="16"/>
                <w:szCs w:val="16"/>
              </w:rPr>
            </w:pPr>
            <w:r w:rsidRPr="00B43F64">
              <w:rPr>
                <w:rFonts w:ascii="Poppins" w:hAnsi="Poppins" w:cs="Poppins"/>
                <w:b/>
                <w:bCs/>
                <w:sz w:val="16"/>
                <w:szCs w:val="16"/>
              </w:rPr>
              <w:t>Bāzes vērtība*</w:t>
            </w:r>
          </w:p>
        </w:tc>
        <w:tc>
          <w:tcPr>
            <w:tcW w:w="1559" w:type="dxa"/>
            <w:shd w:val="clear" w:color="auto" w:fill="C00000"/>
          </w:tcPr>
          <w:p w14:paraId="07DBA463" w14:textId="20C2A87D" w:rsidR="00C042B0" w:rsidRPr="00B43F64" w:rsidRDefault="00C042B0" w:rsidP="00025DD7">
            <w:pPr>
              <w:jc w:val="center"/>
              <w:rPr>
                <w:rFonts w:ascii="Poppins" w:hAnsi="Poppins" w:cs="Poppins"/>
                <w:b/>
                <w:bCs/>
                <w:sz w:val="16"/>
                <w:szCs w:val="16"/>
              </w:rPr>
            </w:pPr>
            <w:r w:rsidRPr="00B43F64">
              <w:rPr>
                <w:rFonts w:ascii="Poppins" w:hAnsi="Poppins" w:cs="Poppins"/>
                <w:b/>
                <w:bCs/>
                <w:sz w:val="16"/>
                <w:szCs w:val="16"/>
              </w:rPr>
              <w:t>Mērķa vērtība**</w:t>
            </w:r>
          </w:p>
        </w:tc>
        <w:tc>
          <w:tcPr>
            <w:tcW w:w="2126" w:type="dxa"/>
            <w:shd w:val="clear" w:color="auto" w:fill="C00000"/>
          </w:tcPr>
          <w:p w14:paraId="3795D9B2" w14:textId="35357E59" w:rsidR="00C042B0" w:rsidRPr="00B43F64" w:rsidRDefault="00C042B0" w:rsidP="0043275B">
            <w:pPr>
              <w:jc w:val="center"/>
              <w:rPr>
                <w:rFonts w:ascii="Poppins" w:hAnsi="Poppins" w:cs="Poppins"/>
                <w:b/>
                <w:bCs/>
                <w:sz w:val="16"/>
                <w:szCs w:val="16"/>
              </w:rPr>
            </w:pPr>
            <w:r w:rsidRPr="00B43F64">
              <w:rPr>
                <w:rFonts w:ascii="Poppins" w:hAnsi="Poppins" w:cs="Poppins"/>
                <w:b/>
                <w:bCs/>
                <w:sz w:val="16"/>
                <w:szCs w:val="16"/>
              </w:rPr>
              <w:t>IZPILDE</w:t>
            </w:r>
          </w:p>
        </w:tc>
      </w:tr>
      <w:tr w:rsidR="00C042B0" w:rsidRPr="00B43F64" w14:paraId="12C65C4D" w14:textId="7D3B6DDA" w:rsidTr="00A61D1C">
        <w:trPr>
          <w:trHeight w:val="721"/>
        </w:trPr>
        <w:tc>
          <w:tcPr>
            <w:tcW w:w="2976" w:type="dxa"/>
            <w:shd w:val="clear" w:color="auto" w:fill="FFFFFF" w:themeFill="background1"/>
          </w:tcPr>
          <w:p w14:paraId="377866B1" w14:textId="77777777" w:rsidR="00C042B0" w:rsidRPr="00B43F64" w:rsidRDefault="00C042B0" w:rsidP="0062099B">
            <w:pPr>
              <w:rPr>
                <w:rFonts w:ascii="Poppins" w:hAnsi="Poppins" w:cs="Poppins"/>
                <w:b/>
                <w:bCs/>
                <w:sz w:val="16"/>
                <w:szCs w:val="16"/>
              </w:rPr>
            </w:pPr>
            <w:r w:rsidRPr="00B43F64">
              <w:rPr>
                <w:rFonts w:ascii="Poppins" w:hAnsi="Poppins" w:cs="Poppins"/>
                <w:sz w:val="16"/>
                <w:szCs w:val="16"/>
              </w:rPr>
              <w:t>Kopējais uzticēšanās rādītājs sabiedriskajiem medijiem sabiedriskā labuma ikgadējā aptaujā.</w:t>
            </w:r>
          </w:p>
        </w:tc>
        <w:tc>
          <w:tcPr>
            <w:tcW w:w="1560" w:type="dxa"/>
            <w:shd w:val="clear" w:color="auto" w:fill="FFFFFF" w:themeFill="background1"/>
          </w:tcPr>
          <w:p w14:paraId="21087017" w14:textId="77777777" w:rsidR="00C042B0" w:rsidRPr="00B43F64" w:rsidRDefault="00C042B0" w:rsidP="0062099B">
            <w:pPr>
              <w:jc w:val="center"/>
              <w:rPr>
                <w:rFonts w:ascii="Poppins" w:hAnsi="Poppins" w:cs="Poppins"/>
                <w:sz w:val="16"/>
                <w:szCs w:val="16"/>
              </w:rPr>
            </w:pPr>
            <w:r w:rsidRPr="00B43F64">
              <w:rPr>
                <w:rFonts w:ascii="Poppins" w:hAnsi="Poppins" w:cs="Poppins"/>
                <w:sz w:val="16"/>
                <w:szCs w:val="16"/>
              </w:rPr>
              <w:t>49%</w:t>
            </w:r>
          </w:p>
        </w:tc>
        <w:tc>
          <w:tcPr>
            <w:tcW w:w="1559" w:type="dxa"/>
            <w:shd w:val="clear" w:color="auto" w:fill="FFFFFF" w:themeFill="background1"/>
          </w:tcPr>
          <w:p w14:paraId="5BC0E963" w14:textId="77777777" w:rsidR="00C042B0" w:rsidRPr="00B43F64" w:rsidRDefault="00C042B0" w:rsidP="0062099B">
            <w:pPr>
              <w:jc w:val="center"/>
              <w:rPr>
                <w:rFonts w:ascii="Poppins" w:hAnsi="Poppins" w:cs="Poppins"/>
                <w:sz w:val="16"/>
                <w:szCs w:val="16"/>
              </w:rPr>
            </w:pPr>
            <w:r w:rsidRPr="00B43F64">
              <w:rPr>
                <w:rFonts w:ascii="Poppins" w:hAnsi="Poppins" w:cs="Poppins"/>
                <w:sz w:val="16"/>
                <w:szCs w:val="16"/>
              </w:rPr>
              <w:t>52%</w:t>
            </w:r>
          </w:p>
        </w:tc>
        <w:tc>
          <w:tcPr>
            <w:tcW w:w="2126" w:type="dxa"/>
            <w:shd w:val="clear" w:color="auto" w:fill="FFFFFF" w:themeFill="background1"/>
          </w:tcPr>
          <w:p w14:paraId="6BF22D78" w14:textId="14A71195" w:rsidR="00C042B0" w:rsidRPr="00B43F64" w:rsidRDefault="72727E02" w:rsidP="7188E62F">
            <w:pPr>
              <w:jc w:val="center"/>
              <w:rPr>
                <w:rFonts w:ascii="Poppins" w:hAnsi="Poppins" w:cs="Poppins"/>
                <w:b/>
                <w:bCs/>
                <w:sz w:val="16"/>
                <w:szCs w:val="16"/>
              </w:rPr>
            </w:pPr>
            <w:r w:rsidRPr="00B43F64">
              <w:rPr>
                <w:rFonts w:ascii="Poppins" w:hAnsi="Poppins" w:cs="Poppins"/>
                <w:b/>
                <w:bCs/>
                <w:sz w:val="16"/>
                <w:szCs w:val="16"/>
              </w:rPr>
              <w:t>47%</w:t>
            </w:r>
          </w:p>
        </w:tc>
      </w:tr>
    </w:tbl>
    <w:p w14:paraId="5ECFA793" w14:textId="77777777" w:rsidR="00C042B0" w:rsidRPr="0043275B" w:rsidRDefault="00C042B0" w:rsidP="00300FDA">
      <w:pPr>
        <w:pStyle w:val="NoSpacing"/>
        <w:ind w:firstLine="426"/>
        <w:rPr>
          <w:rFonts w:ascii="Poppins" w:hAnsi="Poppins" w:cs="Poppins"/>
          <w:sz w:val="14"/>
          <w:szCs w:val="14"/>
        </w:rPr>
      </w:pPr>
      <w:r w:rsidRPr="0043275B">
        <w:rPr>
          <w:rFonts w:ascii="Poppins" w:hAnsi="Poppins" w:cs="Poppins"/>
          <w:sz w:val="14"/>
          <w:szCs w:val="14"/>
        </w:rPr>
        <w:t xml:space="preserve">*Bāzes vērtība noteikta, izmantojot 2024. gada sākumā veiktās sabiedriskā labuma ikgadējās aptaujas datus. </w:t>
      </w:r>
    </w:p>
    <w:p w14:paraId="5F5C95AE" w14:textId="77777777" w:rsidR="00C042B0" w:rsidRPr="0043275B" w:rsidRDefault="00C042B0" w:rsidP="00300FDA">
      <w:pPr>
        <w:spacing w:line="240" w:lineRule="auto"/>
        <w:ind w:firstLine="426"/>
        <w:rPr>
          <w:rFonts w:ascii="Poppins" w:hAnsi="Poppins" w:cs="Poppins"/>
          <w:sz w:val="14"/>
          <w:szCs w:val="14"/>
        </w:rPr>
      </w:pPr>
      <w:r w:rsidRPr="0043275B">
        <w:rPr>
          <w:rFonts w:ascii="Poppins" w:hAnsi="Poppins" w:cs="Poppins"/>
          <w:sz w:val="14"/>
          <w:szCs w:val="14"/>
        </w:rPr>
        <w:t>**Mērķa vērtības izpilde tiks vērtēta, izmantojot 2026. gada sākumā veiktās sabiedriskā labuma ikgadējās aptaujas datus.</w:t>
      </w:r>
    </w:p>
    <w:tbl>
      <w:tblPr>
        <w:tblStyle w:val="TableGrid"/>
        <w:tblW w:w="8221" w:type="dxa"/>
        <w:tblInd w:w="421" w:type="dxa"/>
        <w:tblLook w:val="04A0" w:firstRow="1" w:lastRow="0" w:firstColumn="1" w:lastColumn="0" w:noHBand="0" w:noVBand="1"/>
      </w:tblPr>
      <w:tblGrid>
        <w:gridCol w:w="2823"/>
        <w:gridCol w:w="1713"/>
        <w:gridCol w:w="1559"/>
        <w:gridCol w:w="2126"/>
      </w:tblGrid>
      <w:tr w:rsidR="00C042B0" w:rsidRPr="0043275B" w14:paraId="713C9FAD" w14:textId="4630B3A1" w:rsidTr="0043275B">
        <w:trPr>
          <w:trHeight w:val="416"/>
        </w:trPr>
        <w:tc>
          <w:tcPr>
            <w:tcW w:w="8221" w:type="dxa"/>
            <w:gridSpan w:val="4"/>
            <w:shd w:val="clear" w:color="auto" w:fill="C00000"/>
          </w:tcPr>
          <w:p w14:paraId="09FFB049" w14:textId="77777777" w:rsidR="00C042B0" w:rsidRPr="0043275B" w:rsidRDefault="00C042B0" w:rsidP="0062099B">
            <w:pPr>
              <w:rPr>
                <w:rFonts w:ascii="Poppins" w:hAnsi="Poppins" w:cs="Poppins"/>
                <w:b/>
                <w:bCs/>
                <w:sz w:val="16"/>
                <w:szCs w:val="16"/>
                <w:u w:val="single"/>
              </w:rPr>
            </w:pPr>
            <w:r w:rsidRPr="0043275B">
              <w:rPr>
                <w:rFonts w:ascii="Poppins" w:hAnsi="Poppins" w:cs="Poppins"/>
                <w:b/>
                <w:bCs/>
                <w:sz w:val="16"/>
                <w:szCs w:val="16"/>
                <w:u w:val="single"/>
              </w:rPr>
              <w:t>3. rīcības virziens: LSM.lv ir sabiedriskā medija galvenā digitālā platforma</w:t>
            </w:r>
          </w:p>
          <w:p w14:paraId="311A853C" w14:textId="77777777" w:rsidR="00C042B0" w:rsidRPr="0043275B" w:rsidRDefault="00C042B0" w:rsidP="0062099B">
            <w:pPr>
              <w:rPr>
                <w:rFonts w:ascii="Poppins" w:hAnsi="Poppins" w:cs="Poppins"/>
                <w:i/>
                <w:iCs/>
                <w:sz w:val="16"/>
                <w:szCs w:val="16"/>
              </w:rPr>
            </w:pPr>
            <w:r w:rsidRPr="0043275B">
              <w:rPr>
                <w:rFonts w:ascii="Poppins" w:hAnsi="Poppins" w:cs="Poppins"/>
                <w:i/>
                <w:iCs/>
                <w:sz w:val="16"/>
                <w:szCs w:val="16"/>
              </w:rPr>
              <w:t>Līdz ar vienotā medija izveidošanu un esošo resursu apvienošanu, digitālā satura veidošanai jākļūst par galveno prioritāti,   turpinot  palielināt digitālā satura budžeta īpatsvaru,  attīstot pakalpojumus pēc pieprasījuma,  stiprinot Latvijas Sabiedriskā medija multimediālo kapacitāti,  satura daudzveidību un lielāku auditorijas sasniedzamību.</w:t>
            </w:r>
          </w:p>
          <w:p w14:paraId="55680A18" w14:textId="77777777" w:rsidR="00C042B0" w:rsidRPr="0043275B" w:rsidRDefault="00C042B0" w:rsidP="0062099B">
            <w:pPr>
              <w:rPr>
                <w:rFonts w:ascii="Poppins" w:hAnsi="Poppins" w:cs="Poppins"/>
                <w:b/>
                <w:bCs/>
                <w:sz w:val="16"/>
                <w:szCs w:val="16"/>
                <w:u w:val="single"/>
              </w:rPr>
            </w:pPr>
          </w:p>
        </w:tc>
      </w:tr>
      <w:tr w:rsidR="00C042B0" w:rsidRPr="0043275B" w14:paraId="4129A40B" w14:textId="4C5B89F7" w:rsidTr="0043275B">
        <w:trPr>
          <w:trHeight w:val="416"/>
        </w:trPr>
        <w:tc>
          <w:tcPr>
            <w:tcW w:w="8221" w:type="dxa"/>
            <w:gridSpan w:val="4"/>
            <w:shd w:val="clear" w:color="auto" w:fill="C00000"/>
          </w:tcPr>
          <w:p w14:paraId="16F94B77" w14:textId="77777777" w:rsidR="00C042B0" w:rsidRPr="0043275B" w:rsidRDefault="00C042B0" w:rsidP="0062099B">
            <w:pPr>
              <w:rPr>
                <w:rFonts w:ascii="Poppins" w:hAnsi="Poppins" w:cs="Poppins"/>
                <w:b/>
                <w:bCs/>
                <w:sz w:val="16"/>
                <w:szCs w:val="16"/>
              </w:rPr>
            </w:pPr>
            <w:r w:rsidRPr="0043275B">
              <w:rPr>
                <w:rFonts w:ascii="Poppins" w:hAnsi="Poppins" w:cs="Poppins"/>
                <w:b/>
                <w:bCs/>
                <w:sz w:val="16"/>
                <w:szCs w:val="16"/>
              </w:rPr>
              <w:t xml:space="preserve">Mērķis: </w:t>
            </w:r>
            <w:r w:rsidRPr="0043275B">
              <w:rPr>
                <w:rFonts w:ascii="Poppins" w:hAnsi="Poppins" w:cs="Poppins"/>
                <w:sz w:val="16"/>
                <w:szCs w:val="16"/>
              </w:rPr>
              <w:t>Nodrošināt digitālo attīstību un satura izplatību, sasniedzot lietotājus platformās, kuras tie lieto digitālās transformācijas procesu iespaidā</w:t>
            </w:r>
            <w:r w:rsidRPr="0043275B">
              <w:rPr>
                <w:rFonts w:ascii="Poppins" w:hAnsi="Poppins" w:cs="Poppins"/>
                <w:b/>
                <w:bCs/>
                <w:sz w:val="16"/>
                <w:szCs w:val="16"/>
              </w:rPr>
              <w:t>.</w:t>
            </w:r>
          </w:p>
          <w:p w14:paraId="6EC89E72" w14:textId="77777777" w:rsidR="00C042B0" w:rsidRPr="0043275B" w:rsidRDefault="00C042B0" w:rsidP="0062099B">
            <w:pPr>
              <w:rPr>
                <w:rFonts w:ascii="Poppins" w:hAnsi="Poppins" w:cs="Poppins"/>
                <w:b/>
                <w:bCs/>
                <w:sz w:val="16"/>
                <w:szCs w:val="16"/>
              </w:rPr>
            </w:pPr>
          </w:p>
        </w:tc>
      </w:tr>
      <w:tr w:rsidR="00C042B0" w:rsidRPr="0043275B" w14:paraId="7C2A3918" w14:textId="600E1D2B" w:rsidTr="0043275B">
        <w:trPr>
          <w:trHeight w:val="136"/>
        </w:trPr>
        <w:tc>
          <w:tcPr>
            <w:tcW w:w="2823" w:type="dxa"/>
            <w:shd w:val="clear" w:color="auto" w:fill="C00000"/>
          </w:tcPr>
          <w:p w14:paraId="75870EBD" w14:textId="7C761696" w:rsidR="00C042B0" w:rsidRPr="0043275B" w:rsidRDefault="00C042B0" w:rsidP="0062099B">
            <w:pPr>
              <w:rPr>
                <w:rFonts w:ascii="Poppins" w:hAnsi="Poppins" w:cs="Poppins"/>
                <w:b/>
                <w:bCs/>
                <w:sz w:val="16"/>
                <w:szCs w:val="16"/>
              </w:rPr>
            </w:pPr>
            <w:r w:rsidRPr="0043275B">
              <w:rPr>
                <w:rFonts w:ascii="Poppins" w:hAnsi="Poppins" w:cs="Poppins"/>
                <w:b/>
                <w:bCs/>
                <w:sz w:val="16"/>
                <w:szCs w:val="16"/>
              </w:rPr>
              <w:t>Rezultatīvais rādītājs</w:t>
            </w:r>
            <w:r w:rsidR="00B46826">
              <w:rPr>
                <w:rFonts w:ascii="Poppins" w:hAnsi="Poppins" w:cs="Poppins"/>
                <w:b/>
                <w:bCs/>
                <w:sz w:val="16"/>
                <w:szCs w:val="16"/>
              </w:rPr>
              <w:t>*</w:t>
            </w:r>
          </w:p>
        </w:tc>
        <w:tc>
          <w:tcPr>
            <w:tcW w:w="1713" w:type="dxa"/>
            <w:shd w:val="clear" w:color="auto" w:fill="C00000"/>
          </w:tcPr>
          <w:p w14:paraId="067DFD7C" w14:textId="7455F5C6" w:rsidR="00C042B0" w:rsidRPr="0043275B" w:rsidRDefault="00C042B0" w:rsidP="00025DD7">
            <w:pPr>
              <w:jc w:val="center"/>
              <w:rPr>
                <w:rFonts w:ascii="Poppins" w:hAnsi="Poppins" w:cs="Poppins"/>
                <w:b/>
                <w:bCs/>
                <w:sz w:val="16"/>
                <w:szCs w:val="16"/>
              </w:rPr>
            </w:pPr>
            <w:r w:rsidRPr="0043275B">
              <w:rPr>
                <w:rFonts w:ascii="Poppins" w:hAnsi="Poppins" w:cs="Poppins"/>
                <w:b/>
                <w:bCs/>
                <w:sz w:val="16"/>
                <w:szCs w:val="16"/>
              </w:rPr>
              <w:t>Bāzes vērtība (2023)</w:t>
            </w:r>
          </w:p>
        </w:tc>
        <w:tc>
          <w:tcPr>
            <w:tcW w:w="1559" w:type="dxa"/>
            <w:shd w:val="clear" w:color="auto" w:fill="C00000"/>
          </w:tcPr>
          <w:p w14:paraId="2A7240BC" w14:textId="77777777" w:rsidR="00C042B0" w:rsidRPr="0043275B" w:rsidRDefault="00C042B0" w:rsidP="00025DD7">
            <w:pPr>
              <w:jc w:val="center"/>
              <w:rPr>
                <w:rFonts w:ascii="Poppins" w:hAnsi="Poppins" w:cs="Poppins"/>
                <w:b/>
                <w:bCs/>
                <w:sz w:val="16"/>
                <w:szCs w:val="16"/>
              </w:rPr>
            </w:pPr>
            <w:r w:rsidRPr="0043275B">
              <w:rPr>
                <w:rFonts w:ascii="Poppins" w:hAnsi="Poppins" w:cs="Poppins"/>
                <w:b/>
                <w:bCs/>
                <w:sz w:val="16"/>
                <w:szCs w:val="16"/>
              </w:rPr>
              <w:t>Mērķa vērtība (2025)</w:t>
            </w:r>
          </w:p>
        </w:tc>
        <w:tc>
          <w:tcPr>
            <w:tcW w:w="2126" w:type="dxa"/>
            <w:shd w:val="clear" w:color="auto" w:fill="C00000"/>
          </w:tcPr>
          <w:p w14:paraId="1881EA7E" w14:textId="120915AA" w:rsidR="00C042B0" w:rsidRPr="0043275B" w:rsidRDefault="00C042B0" w:rsidP="00025DD7">
            <w:pPr>
              <w:jc w:val="center"/>
              <w:rPr>
                <w:rFonts w:ascii="Poppins" w:hAnsi="Poppins" w:cs="Poppins"/>
                <w:b/>
                <w:bCs/>
                <w:sz w:val="16"/>
                <w:szCs w:val="16"/>
              </w:rPr>
            </w:pPr>
            <w:r w:rsidRPr="0043275B">
              <w:rPr>
                <w:rFonts w:ascii="Poppins" w:hAnsi="Poppins" w:cs="Poppins"/>
                <w:b/>
                <w:bCs/>
                <w:sz w:val="16"/>
                <w:szCs w:val="16"/>
              </w:rPr>
              <w:t>IZPILDE</w:t>
            </w:r>
          </w:p>
        </w:tc>
      </w:tr>
      <w:tr w:rsidR="00C042B0" w:rsidRPr="0043275B" w14:paraId="1DA023F1" w14:textId="2D98AD85" w:rsidTr="0043275B">
        <w:trPr>
          <w:trHeight w:val="136"/>
        </w:trPr>
        <w:tc>
          <w:tcPr>
            <w:tcW w:w="2823" w:type="dxa"/>
            <w:shd w:val="clear" w:color="auto" w:fill="FFFFFF" w:themeFill="background1"/>
          </w:tcPr>
          <w:p w14:paraId="7ADD54E3" w14:textId="77777777" w:rsidR="00C042B0" w:rsidRPr="0043275B" w:rsidRDefault="00C042B0" w:rsidP="0062099B">
            <w:pPr>
              <w:rPr>
                <w:rFonts w:ascii="Poppins" w:hAnsi="Poppins" w:cs="Poppins"/>
                <w:b/>
                <w:bCs/>
                <w:sz w:val="16"/>
                <w:szCs w:val="16"/>
              </w:rPr>
            </w:pPr>
            <w:r w:rsidRPr="0043275B">
              <w:rPr>
                <w:rFonts w:ascii="Poppins" w:hAnsi="Poppins" w:cs="Poppins"/>
                <w:sz w:val="16"/>
                <w:szCs w:val="16"/>
              </w:rPr>
              <w:t>LSM.lv multimediju platformu vidēji nedēļā sasniegtā auditorija (</w:t>
            </w:r>
            <w:r w:rsidRPr="0043275B">
              <w:rPr>
                <w:rFonts w:ascii="Poppins" w:hAnsi="Poppins" w:cs="Poppins"/>
                <w:i/>
                <w:iCs/>
                <w:sz w:val="16"/>
                <w:szCs w:val="16"/>
              </w:rPr>
              <w:t xml:space="preserve">Gemius) </w:t>
            </w:r>
            <w:r w:rsidRPr="0043275B">
              <w:rPr>
                <w:rFonts w:ascii="Poppins" w:hAnsi="Poppins" w:cs="Poppins"/>
                <w:sz w:val="16"/>
                <w:szCs w:val="16"/>
              </w:rPr>
              <w:t>% (lietotāji, 7-74).</w:t>
            </w:r>
          </w:p>
        </w:tc>
        <w:tc>
          <w:tcPr>
            <w:tcW w:w="1713" w:type="dxa"/>
            <w:shd w:val="clear" w:color="auto" w:fill="FFFFFF" w:themeFill="background1"/>
          </w:tcPr>
          <w:p w14:paraId="180E7C62" w14:textId="77777777" w:rsidR="00C042B0" w:rsidRPr="0043275B" w:rsidRDefault="00C042B0" w:rsidP="0062099B">
            <w:pPr>
              <w:jc w:val="center"/>
              <w:rPr>
                <w:rFonts w:ascii="Poppins" w:hAnsi="Poppins" w:cs="Poppins"/>
                <w:sz w:val="16"/>
                <w:szCs w:val="16"/>
              </w:rPr>
            </w:pPr>
            <w:r w:rsidRPr="0043275B">
              <w:rPr>
                <w:rFonts w:ascii="Poppins" w:hAnsi="Poppins" w:cs="Poppins"/>
                <w:sz w:val="16"/>
                <w:szCs w:val="16"/>
              </w:rPr>
              <w:t>29,3%</w:t>
            </w:r>
          </w:p>
        </w:tc>
        <w:tc>
          <w:tcPr>
            <w:tcW w:w="1559" w:type="dxa"/>
            <w:shd w:val="clear" w:color="auto" w:fill="FFFFFF" w:themeFill="background1"/>
          </w:tcPr>
          <w:p w14:paraId="7EC66F13" w14:textId="77777777" w:rsidR="00C042B0" w:rsidRPr="0043275B" w:rsidRDefault="00C042B0" w:rsidP="0062099B">
            <w:pPr>
              <w:jc w:val="center"/>
              <w:rPr>
                <w:rFonts w:ascii="Poppins" w:hAnsi="Poppins" w:cs="Poppins"/>
                <w:sz w:val="16"/>
                <w:szCs w:val="16"/>
              </w:rPr>
            </w:pPr>
            <w:r w:rsidRPr="0043275B">
              <w:rPr>
                <w:rFonts w:ascii="Poppins" w:hAnsi="Poppins" w:cs="Poppins"/>
                <w:sz w:val="16"/>
                <w:szCs w:val="16"/>
              </w:rPr>
              <w:t>33%</w:t>
            </w:r>
          </w:p>
        </w:tc>
        <w:tc>
          <w:tcPr>
            <w:tcW w:w="2126" w:type="dxa"/>
            <w:shd w:val="clear" w:color="auto" w:fill="FFFFFF" w:themeFill="background1"/>
          </w:tcPr>
          <w:p w14:paraId="55459384" w14:textId="5ED9AA59" w:rsidR="00C042B0" w:rsidRPr="0043275B" w:rsidRDefault="573B375F" w:rsidP="7188E62F">
            <w:pPr>
              <w:jc w:val="center"/>
              <w:rPr>
                <w:rFonts w:ascii="Poppins" w:hAnsi="Poppins" w:cs="Poppins"/>
                <w:b/>
                <w:bCs/>
                <w:sz w:val="16"/>
                <w:szCs w:val="16"/>
              </w:rPr>
            </w:pPr>
            <w:r w:rsidRPr="0043275B">
              <w:rPr>
                <w:rFonts w:ascii="Poppins" w:hAnsi="Poppins" w:cs="Poppins"/>
                <w:b/>
                <w:bCs/>
                <w:sz w:val="16"/>
                <w:szCs w:val="16"/>
              </w:rPr>
              <w:t>31%*</w:t>
            </w:r>
          </w:p>
        </w:tc>
      </w:tr>
    </w:tbl>
    <w:p w14:paraId="7D428FAC" w14:textId="5E5D2D2B" w:rsidR="00617670" w:rsidRDefault="573B375F" w:rsidP="00300FDA">
      <w:pPr>
        <w:spacing w:line="240" w:lineRule="auto"/>
        <w:ind w:firstLine="426"/>
        <w:rPr>
          <w:rFonts w:ascii="Poppins" w:eastAsia="Aptos" w:hAnsi="Poppins" w:cs="Poppins"/>
          <w:sz w:val="14"/>
          <w:szCs w:val="14"/>
        </w:rPr>
      </w:pPr>
      <w:r w:rsidRPr="00C70FE1">
        <w:rPr>
          <w:rFonts w:ascii="Poppins" w:eastAsia="Aptos" w:hAnsi="Poppins" w:cs="Poppins"/>
          <w:sz w:val="14"/>
          <w:szCs w:val="14"/>
        </w:rPr>
        <w:t xml:space="preserve">*mainīta </w:t>
      </w:r>
      <w:r w:rsidR="00CA6B0D">
        <w:rPr>
          <w:rFonts w:ascii="Poppins" w:eastAsia="Aptos" w:hAnsi="Poppins" w:cs="Poppins"/>
          <w:sz w:val="14"/>
          <w:szCs w:val="14"/>
        </w:rPr>
        <w:t xml:space="preserve">Gemius </w:t>
      </w:r>
      <w:r w:rsidRPr="00C70FE1">
        <w:rPr>
          <w:rFonts w:ascii="Poppins" w:eastAsia="Aptos" w:hAnsi="Poppins" w:cs="Poppins"/>
          <w:sz w:val="14"/>
          <w:szCs w:val="14"/>
        </w:rPr>
        <w:t>uzskaites metodoloģija,  iekļauti 15-75</w:t>
      </w:r>
      <w:r w:rsidR="0249C86B" w:rsidRPr="00C70FE1">
        <w:rPr>
          <w:rFonts w:ascii="Poppins" w:eastAsia="Aptos" w:hAnsi="Poppins" w:cs="Poppins"/>
          <w:sz w:val="14"/>
          <w:szCs w:val="14"/>
        </w:rPr>
        <w:t xml:space="preserve"> gadus veca auditorija.</w:t>
      </w:r>
    </w:p>
    <w:tbl>
      <w:tblPr>
        <w:tblStyle w:val="TableGrid"/>
        <w:tblW w:w="8221" w:type="dxa"/>
        <w:tblInd w:w="421" w:type="dxa"/>
        <w:tblLook w:val="04A0" w:firstRow="1" w:lastRow="0" w:firstColumn="1" w:lastColumn="0" w:noHBand="0" w:noVBand="1"/>
      </w:tblPr>
      <w:tblGrid>
        <w:gridCol w:w="2835"/>
        <w:gridCol w:w="1701"/>
        <w:gridCol w:w="1559"/>
        <w:gridCol w:w="2126"/>
      </w:tblGrid>
      <w:tr w:rsidR="00F3585C" w:rsidRPr="00386992" w14:paraId="408FA611" w14:textId="55443B5F" w:rsidTr="00386992">
        <w:trPr>
          <w:trHeight w:val="396"/>
        </w:trPr>
        <w:tc>
          <w:tcPr>
            <w:tcW w:w="8221" w:type="dxa"/>
            <w:gridSpan w:val="4"/>
            <w:shd w:val="clear" w:color="auto" w:fill="C00000"/>
          </w:tcPr>
          <w:p w14:paraId="25EF5CDE" w14:textId="77777777" w:rsidR="00F3585C" w:rsidRPr="00386992" w:rsidRDefault="00F3585C" w:rsidP="00617670">
            <w:pPr>
              <w:spacing w:line="259" w:lineRule="auto"/>
              <w:rPr>
                <w:rFonts w:ascii="Poppins" w:eastAsia="Aptos" w:hAnsi="Poppins" w:cs="Poppins"/>
                <w:b/>
                <w:bCs/>
                <w:sz w:val="16"/>
                <w:szCs w:val="16"/>
                <w:u w:val="single"/>
              </w:rPr>
            </w:pPr>
            <w:r w:rsidRPr="00386992">
              <w:rPr>
                <w:rFonts w:ascii="Poppins" w:eastAsia="Aptos" w:hAnsi="Poppins" w:cs="Poppins"/>
                <w:b/>
                <w:bCs/>
                <w:sz w:val="16"/>
                <w:szCs w:val="16"/>
                <w:u w:val="single"/>
              </w:rPr>
              <w:lastRenderedPageBreak/>
              <w:t>4. rīcības virziens: Sasniegta plašāka bērnu, pusaudžu un jauniešu auditorija</w:t>
            </w:r>
          </w:p>
          <w:p w14:paraId="6ACA846A" w14:textId="77777777" w:rsidR="00F3585C" w:rsidRPr="00386992" w:rsidRDefault="00F3585C" w:rsidP="00617670">
            <w:pPr>
              <w:spacing w:line="259" w:lineRule="auto"/>
              <w:rPr>
                <w:rFonts w:ascii="Poppins" w:eastAsia="Aptos" w:hAnsi="Poppins" w:cs="Poppins"/>
                <w:i/>
                <w:iCs/>
                <w:sz w:val="16"/>
                <w:szCs w:val="16"/>
              </w:rPr>
            </w:pPr>
            <w:r w:rsidRPr="00386992">
              <w:rPr>
                <w:rFonts w:ascii="Poppins" w:eastAsia="Aptos" w:hAnsi="Poppins" w:cs="Poppins"/>
                <w:i/>
                <w:iCs/>
                <w:sz w:val="16"/>
                <w:szCs w:val="16"/>
              </w:rPr>
              <w:t>Atbilstoši mediju lietošanas paradumu izmaiņām, vienotā Latvijas Sabiedriskajā medijā ir jākoncentrē resursi gados jaunās auditorijas sasniedzamības palielināšanai, nodrošinot atbilstošu saturu un klātesamību digitālajās platformās.</w:t>
            </w:r>
          </w:p>
          <w:p w14:paraId="35A69636" w14:textId="77777777" w:rsidR="00F3585C" w:rsidRPr="00386992" w:rsidRDefault="00F3585C" w:rsidP="00617670">
            <w:pPr>
              <w:spacing w:line="259" w:lineRule="auto"/>
              <w:rPr>
                <w:rFonts w:ascii="Poppins" w:eastAsia="Aptos" w:hAnsi="Poppins" w:cs="Poppins"/>
                <w:b/>
                <w:bCs/>
                <w:sz w:val="16"/>
                <w:szCs w:val="16"/>
                <w:u w:val="single"/>
              </w:rPr>
            </w:pPr>
          </w:p>
        </w:tc>
      </w:tr>
      <w:tr w:rsidR="00F3585C" w:rsidRPr="00386992" w14:paraId="2A27D5BB" w14:textId="4A8130E3" w:rsidTr="00386992">
        <w:trPr>
          <w:trHeight w:val="396"/>
        </w:trPr>
        <w:tc>
          <w:tcPr>
            <w:tcW w:w="8221" w:type="dxa"/>
            <w:gridSpan w:val="4"/>
            <w:shd w:val="clear" w:color="auto" w:fill="C00000"/>
          </w:tcPr>
          <w:p w14:paraId="6BC8E34B" w14:textId="77777777" w:rsidR="00F3585C" w:rsidRPr="00386992" w:rsidRDefault="00F3585C" w:rsidP="00617670">
            <w:pPr>
              <w:spacing w:line="259" w:lineRule="auto"/>
              <w:rPr>
                <w:rFonts w:ascii="Poppins" w:eastAsia="Aptos" w:hAnsi="Poppins" w:cs="Poppins"/>
                <w:sz w:val="16"/>
                <w:szCs w:val="16"/>
              </w:rPr>
            </w:pPr>
            <w:r w:rsidRPr="00386992">
              <w:rPr>
                <w:rFonts w:ascii="Poppins" w:eastAsia="Aptos" w:hAnsi="Poppins" w:cs="Poppins"/>
                <w:b/>
                <w:bCs/>
                <w:sz w:val="16"/>
                <w:szCs w:val="16"/>
              </w:rPr>
              <w:t xml:space="preserve">Mērķis: </w:t>
            </w:r>
            <w:r w:rsidRPr="00386992">
              <w:rPr>
                <w:rFonts w:ascii="Poppins" w:eastAsia="Aptos" w:hAnsi="Poppins" w:cs="Poppins"/>
                <w:sz w:val="16"/>
                <w:szCs w:val="16"/>
              </w:rPr>
              <w:t>Piesaistīt jaunu auditoriju, lai novērstu ilgtermiņa riskus valsts demokrātiskajai iekārtai, informatīvajai telpai un nacionālās kultūras un identitātes saglabāšanai.</w:t>
            </w:r>
          </w:p>
          <w:p w14:paraId="593D40DA" w14:textId="77777777" w:rsidR="00F3585C" w:rsidRPr="00386992" w:rsidRDefault="00F3585C" w:rsidP="00617670">
            <w:pPr>
              <w:spacing w:line="259" w:lineRule="auto"/>
              <w:rPr>
                <w:rFonts w:ascii="Poppins" w:eastAsia="Aptos" w:hAnsi="Poppins" w:cs="Poppins"/>
                <w:b/>
                <w:bCs/>
                <w:sz w:val="16"/>
                <w:szCs w:val="16"/>
              </w:rPr>
            </w:pPr>
          </w:p>
        </w:tc>
      </w:tr>
      <w:tr w:rsidR="00F3585C" w:rsidRPr="00386992" w14:paraId="7D2AC030" w14:textId="64B141C8" w:rsidTr="00386992">
        <w:trPr>
          <w:trHeight w:val="132"/>
        </w:trPr>
        <w:tc>
          <w:tcPr>
            <w:tcW w:w="2835" w:type="dxa"/>
            <w:shd w:val="clear" w:color="auto" w:fill="C00000"/>
          </w:tcPr>
          <w:p w14:paraId="553F1ED4" w14:textId="77777777" w:rsidR="00F3585C" w:rsidRPr="00386992" w:rsidRDefault="00F3585C" w:rsidP="00617670">
            <w:pPr>
              <w:spacing w:line="259" w:lineRule="auto"/>
              <w:rPr>
                <w:rFonts w:ascii="Poppins" w:eastAsia="Aptos" w:hAnsi="Poppins" w:cs="Poppins"/>
                <w:b/>
                <w:bCs/>
                <w:sz w:val="16"/>
                <w:szCs w:val="16"/>
              </w:rPr>
            </w:pPr>
            <w:r w:rsidRPr="00386992">
              <w:rPr>
                <w:rFonts w:ascii="Poppins" w:eastAsia="Aptos" w:hAnsi="Poppins" w:cs="Poppins"/>
                <w:b/>
                <w:bCs/>
                <w:sz w:val="16"/>
                <w:szCs w:val="16"/>
              </w:rPr>
              <w:t>Rezultatīvais rādītājs</w:t>
            </w:r>
          </w:p>
          <w:p w14:paraId="718E982F" w14:textId="77777777" w:rsidR="00F3585C" w:rsidRPr="00386992" w:rsidRDefault="00F3585C" w:rsidP="00617670">
            <w:pPr>
              <w:spacing w:line="259" w:lineRule="auto"/>
              <w:rPr>
                <w:rFonts w:ascii="Poppins" w:eastAsia="Aptos" w:hAnsi="Poppins" w:cs="Poppins"/>
                <w:b/>
                <w:bCs/>
                <w:sz w:val="16"/>
                <w:szCs w:val="16"/>
              </w:rPr>
            </w:pPr>
          </w:p>
        </w:tc>
        <w:tc>
          <w:tcPr>
            <w:tcW w:w="1701" w:type="dxa"/>
            <w:shd w:val="clear" w:color="auto" w:fill="C00000"/>
          </w:tcPr>
          <w:p w14:paraId="067135DE" w14:textId="77777777" w:rsidR="00F3585C" w:rsidRPr="00386992" w:rsidRDefault="00F3585C" w:rsidP="00617670">
            <w:pPr>
              <w:spacing w:line="259" w:lineRule="auto"/>
              <w:rPr>
                <w:rFonts w:ascii="Poppins" w:eastAsia="Aptos" w:hAnsi="Poppins" w:cs="Poppins"/>
                <w:b/>
                <w:bCs/>
                <w:sz w:val="16"/>
                <w:szCs w:val="16"/>
              </w:rPr>
            </w:pPr>
            <w:r w:rsidRPr="00386992">
              <w:rPr>
                <w:rFonts w:ascii="Poppins" w:eastAsia="Aptos" w:hAnsi="Poppins" w:cs="Poppins"/>
                <w:b/>
                <w:bCs/>
                <w:sz w:val="16"/>
                <w:szCs w:val="16"/>
              </w:rPr>
              <w:t xml:space="preserve">Bāzes vērtība* </w:t>
            </w:r>
          </w:p>
        </w:tc>
        <w:tc>
          <w:tcPr>
            <w:tcW w:w="1559" w:type="dxa"/>
            <w:shd w:val="clear" w:color="auto" w:fill="C00000"/>
          </w:tcPr>
          <w:p w14:paraId="402C439D" w14:textId="77777777" w:rsidR="00F3585C" w:rsidRPr="00386992" w:rsidRDefault="00F3585C" w:rsidP="00617670">
            <w:pPr>
              <w:spacing w:line="259" w:lineRule="auto"/>
              <w:rPr>
                <w:rFonts w:ascii="Poppins" w:eastAsia="Aptos" w:hAnsi="Poppins" w:cs="Poppins"/>
                <w:b/>
                <w:bCs/>
                <w:sz w:val="16"/>
                <w:szCs w:val="16"/>
              </w:rPr>
            </w:pPr>
            <w:r w:rsidRPr="00386992">
              <w:rPr>
                <w:rFonts w:ascii="Poppins" w:eastAsia="Aptos" w:hAnsi="Poppins" w:cs="Poppins"/>
                <w:b/>
                <w:bCs/>
                <w:sz w:val="16"/>
                <w:szCs w:val="16"/>
              </w:rPr>
              <w:t>Mērķa vērtība**</w:t>
            </w:r>
          </w:p>
        </w:tc>
        <w:tc>
          <w:tcPr>
            <w:tcW w:w="2126" w:type="dxa"/>
            <w:shd w:val="clear" w:color="auto" w:fill="C00000"/>
          </w:tcPr>
          <w:p w14:paraId="7F35738A" w14:textId="67080761" w:rsidR="00F3585C" w:rsidRPr="00386992" w:rsidRDefault="00F3585C" w:rsidP="00025DD7">
            <w:pPr>
              <w:spacing w:line="259" w:lineRule="auto"/>
              <w:jc w:val="center"/>
              <w:rPr>
                <w:rFonts w:ascii="Poppins" w:eastAsia="Aptos" w:hAnsi="Poppins" w:cs="Poppins"/>
                <w:b/>
                <w:bCs/>
                <w:sz w:val="16"/>
                <w:szCs w:val="16"/>
              </w:rPr>
            </w:pPr>
            <w:r w:rsidRPr="00386992">
              <w:rPr>
                <w:rFonts w:ascii="Poppins" w:eastAsia="Aptos" w:hAnsi="Poppins" w:cs="Poppins"/>
                <w:b/>
                <w:bCs/>
                <w:sz w:val="16"/>
                <w:szCs w:val="16"/>
              </w:rPr>
              <w:t>IZPILDE</w:t>
            </w:r>
          </w:p>
        </w:tc>
      </w:tr>
      <w:tr w:rsidR="00F3585C" w:rsidRPr="00386992" w14:paraId="3A36384B" w14:textId="1D198C08" w:rsidTr="00386992">
        <w:trPr>
          <w:trHeight w:val="132"/>
        </w:trPr>
        <w:tc>
          <w:tcPr>
            <w:tcW w:w="2835" w:type="dxa"/>
            <w:shd w:val="clear" w:color="auto" w:fill="FFFFFF" w:themeFill="background1"/>
          </w:tcPr>
          <w:p w14:paraId="6C1BEFB0" w14:textId="77777777" w:rsidR="00F3585C" w:rsidRPr="00386992" w:rsidRDefault="00F3585C" w:rsidP="00617670">
            <w:pPr>
              <w:spacing w:line="259" w:lineRule="auto"/>
              <w:rPr>
                <w:rFonts w:ascii="Poppins" w:eastAsia="Aptos" w:hAnsi="Poppins" w:cs="Poppins"/>
                <w:b/>
                <w:bCs/>
                <w:sz w:val="16"/>
                <w:szCs w:val="16"/>
              </w:rPr>
            </w:pPr>
            <w:r w:rsidRPr="00386992">
              <w:rPr>
                <w:rFonts w:ascii="Poppins" w:eastAsia="Aptos" w:hAnsi="Poppins" w:cs="Poppins"/>
                <w:sz w:val="16"/>
                <w:szCs w:val="16"/>
              </w:rPr>
              <w:t>Kopējais jauniešu sasniedzamības rādītājs sabiedriskā labuma ikgadējā aptaujā.</w:t>
            </w:r>
          </w:p>
        </w:tc>
        <w:tc>
          <w:tcPr>
            <w:tcW w:w="1701" w:type="dxa"/>
            <w:shd w:val="clear" w:color="auto" w:fill="FFFFFF" w:themeFill="background1"/>
          </w:tcPr>
          <w:p w14:paraId="06C735B1" w14:textId="77777777" w:rsidR="00F3585C" w:rsidRPr="00386992" w:rsidRDefault="00F3585C" w:rsidP="00617670">
            <w:pPr>
              <w:spacing w:line="259" w:lineRule="auto"/>
              <w:jc w:val="center"/>
              <w:rPr>
                <w:rFonts w:ascii="Poppins" w:eastAsia="Aptos" w:hAnsi="Poppins" w:cs="Poppins"/>
                <w:sz w:val="16"/>
                <w:szCs w:val="16"/>
              </w:rPr>
            </w:pPr>
            <w:r w:rsidRPr="00386992">
              <w:rPr>
                <w:rFonts w:ascii="Poppins" w:eastAsia="Aptos" w:hAnsi="Poppins" w:cs="Poppins"/>
                <w:sz w:val="16"/>
                <w:szCs w:val="16"/>
              </w:rPr>
              <w:t>65%</w:t>
            </w:r>
          </w:p>
        </w:tc>
        <w:tc>
          <w:tcPr>
            <w:tcW w:w="1559" w:type="dxa"/>
            <w:shd w:val="clear" w:color="auto" w:fill="FFFFFF" w:themeFill="background1"/>
          </w:tcPr>
          <w:p w14:paraId="2363796E" w14:textId="77777777" w:rsidR="00F3585C" w:rsidRPr="00386992" w:rsidRDefault="00F3585C" w:rsidP="00617670">
            <w:pPr>
              <w:spacing w:line="259" w:lineRule="auto"/>
              <w:jc w:val="center"/>
              <w:rPr>
                <w:rFonts w:ascii="Poppins" w:eastAsia="Aptos" w:hAnsi="Poppins" w:cs="Poppins"/>
                <w:sz w:val="16"/>
                <w:szCs w:val="16"/>
              </w:rPr>
            </w:pPr>
            <w:r w:rsidRPr="00386992">
              <w:rPr>
                <w:rFonts w:ascii="Poppins" w:eastAsia="Aptos" w:hAnsi="Poppins" w:cs="Poppins"/>
                <w:sz w:val="16"/>
                <w:szCs w:val="16"/>
              </w:rPr>
              <w:t>74%</w:t>
            </w:r>
          </w:p>
        </w:tc>
        <w:tc>
          <w:tcPr>
            <w:tcW w:w="2126" w:type="dxa"/>
            <w:shd w:val="clear" w:color="auto" w:fill="FFFFFF" w:themeFill="background1"/>
          </w:tcPr>
          <w:p w14:paraId="781DDC4E" w14:textId="54E405C3" w:rsidR="00F3585C" w:rsidRPr="00386992" w:rsidRDefault="71E0C404" w:rsidP="7188E62F">
            <w:pPr>
              <w:spacing w:line="259" w:lineRule="auto"/>
              <w:jc w:val="center"/>
              <w:rPr>
                <w:rFonts w:ascii="Poppins" w:eastAsia="Aptos" w:hAnsi="Poppins" w:cs="Poppins"/>
                <w:b/>
                <w:bCs/>
                <w:sz w:val="16"/>
                <w:szCs w:val="16"/>
              </w:rPr>
            </w:pPr>
            <w:r w:rsidRPr="00386992">
              <w:rPr>
                <w:rFonts w:ascii="Poppins" w:eastAsia="Aptos" w:hAnsi="Poppins" w:cs="Poppins"/>
                <w:b/>
                <w:bCs/>
                <w:sz w:val="16"/>
                <w:szCs w:val="16"/>
              </w:rPr>
              <w:t>76%</w:t>
            </w:r>
          </w:p>
        </w:tc>
      </w:tr>
    </w:tbl>
    <w:p w14:paraId="4D1A6C16" w14:textId="77777777" w:rsidR="00617670" w:rsidRPr="00386992" w:rsidRDefault="00617670" w:rsidP="004053CD">
      <w:pPr>
        <w:spacing w:after="0" w:line="240" w:lineRule="auto"/>
        <w:ind w:firstLine="426"/>
        <w:rPr>
          <w:rFonts w:ascii="Poppins" w:eastAsia="Aptos" w:hAnsi="Poppins" w:cs="Poppins"/>
          <w:sz w:val="14"/>
          <w:szCs w:val="14"/>
        </w:rPr>
      </w:pPr>
      <w:r w:rsidRPr="00386992">
        <w:rPr>
          <w:rFonts w:ascii="Poppins" w:eastAsia="Aptos" w:hAnsi="Poppins" w:cs="Poppins"/>
          <w:sz w:val="14"/>
          <w:szCs w:val="14"/>
        </w:rPr>
        <w:t xml:space="preserve">*Bāzes vērtība noteikta, izmantojot 2024. gada sākumā veiktās sabiedriskā labuma ikgadējās aptaujas datus. </w:t>
      </w:r>
    </w:p>
    <w:p w14:paraId="09B175D7" w14:textId="77777777" w:rsidR="00617670" w:rsidRPr="00386992" w:rsidRDefault="00617670" w:rsidP="004053CD">
      <w:pPr>
        <w:spacing w:line="240" w:lineRule="auto"/>
        <w:ind w:firstLine="426"/>
        <w:rPr>
          <w:rFonts w:ascii="Poppins" w:eastAsia="Aptos" w:hAnsi="Poppins" w:cs="Poppins"/>
          <w:sz w:val="14"/>
          <w:szCs w:val="14"/>
        </w:rPr>
      </w:pPr>
      <w:r w:rsidRPr="00386992">
        <w:rPr>
          <w:rFonts w:ascii="Poppins" w:eastAsia="Aptos" w:hAnsi="Poppins" w:cs="Poppins"/>
          <w:sz w:val="14"/>
          <w:szCs w:val="14"/>
        </w:rPr>
        <w:t>**Mērķa vērtības izpilde tiks vērtēta, izmantojot 2026. gada sākumā veiktās sabiedriskā labuma ikgadējās aptaujas datus.</w:t>
      </w:r>
    </w:p>
    <w:tbl>
      <w:tblPr>
        <w:tblStyle w:val="TableGrid"/>
        <w:tblW w:w="8221" w:type="dxa"/>
        <w:tblInd w:w="421" w:type="dxa"/>
        <w:tblLook w:val="04A0" w:firstRow="1" w:lastRow="0" w:firstColumn="1" w:lastColumn="0" w:noHBand="0" w:noVBand="1"/>
      </w:tblPr>
      <w:tblGrid>
        <w:gridCol w:w="2835"/>
        <w:gridCol w:w="1701"/>
        <w:gridCol w:w="1559"/>
        <w:gridCol w:w="2126"/>
      </w:tblGrid>
      <w:tr w:rsidR="00F3585C" w:rsidRPr="00386992" w14:paraId="6F62801D" w14:textId="0FB7BA61" w:rsidTr="00386992">
        <w:trPr>
          <w:trHeight w:val="535"/>
        </w:trPr>
        <w:tc>
          <w:tcPr>
            <w:tcW w:w="8221" w:type="dxa"/>
            <w:gridSpan w:val="4"/>
            <w:shd w:val="clear" w:color="auto" w:fill="C00000"/>
          </w:tcPr>
          <w:p w14:paraId="6241CC1F" w14:textId="77777777" w:rsidR="00F3585C" w:rsidRPr="00386992" w:rsidRDefault="00F3585C" w:rsidP="00617670">
            <w:pPr>
              <w:spacing w:line="259" w:lineRule="auto"/>
              <w:rPr>
                <w:rFonts w:ascii="Poppins" w:eastAsia="Aptos" w:hAnsi="Poppins" w:cs="Poppins"/>
                <w:b/>
                <w:bCs/>
                <w:sz w:val="16"/>
                <w:szCs w:val="16"/>
                <w:u w:val="single"/>
              </w:rPr>
            </w:pPr>
            <w:r w:rsidRPr="00386992">
              <w:rPr>
                <w:rFonts w:ascii="Poppins" w:eastAsia="Aptos" w:hAnsi="Poppins" w:cs="Poppins"/>
                <w:b/>
                <w:bCs/>
                <w:sz w:val="16"/>
                <w:szCs w:val="16"/>
                <w:u w:val="single"/>
              </w:rPr>
              <w:t>5. rīcības virziens: Latvijas Sabiedriskais medijs nodrošina izcilas kvalitātes saturu</w:t>
            </w:r>
          </w:p>
          <w:p w14:paraId="1140AE36" w14:textId="77777777" w:rsidR="00F3585C" w:rsidRPr="00386992" w:rsidRDefault="00F3585C" w:rsidP="00617670">
            <w:pPr>
              <w:spacing w:line="259" w:lineRule="auto"/>
              <w:rPr>
                <w:rFonts w:ascii="Poppins" w:eastAsia="Aptos" w:hAnsi="Poppins" w:cs="Poppins"/>
                <w:i/>
                <w:iCs/>
                <w:sz w:val="16"/>
                <w:szCs w:val="16"/>
              </w:rPr>
            </w:pPr>
            <w:r w:rsidRPr="00386992">
              <w:rPr>
                <w:rFonts w:ascii="Poppins" w:eastAsia="Aptos" w:hAnsi="Poppins" w:cs="Poppins"/>
                <w:i/>
                <w:iCs/>
                <w:sz w:val="16"/>
                <w:szCs w:val="16"/>
              </w:rPr>
              <w:t>Līdz ar vienota Latvijas Sabiedriskā medija izveidi un kopējā budžeta pieaugumu ir jāaug satura kvalitātei, turpinot celt darbinieku profesionālās prasmes un radot inovatīvus satura formātus plašākas auditorijas sasniedzamībai.</w:t>
            </w:r>
          </w:p>
          <w:p w14:paraId="1675D623" w14:textId="77777777" w:rsidR="00F3585C" w:rsidRPr="00386992" w:rsidRDefault="00F3585C" w:rsidP="00617670">
            <w:pPr>
              <w:spacing w:line="259" w:lineRule="auto"/>
              <w:rPr>
                <w:rFonts w:ascii="Poppins" w:eastAsia="Aptos" w:hAnsi="Poppins" w:cs="Poppins"/>
                <w:b/>
                <w:bCs/>
                <w:sz w:val="16"/>
                <w:szCs w:val="16"/>
                <w:u w:val="single"/>
              </w:rPr>
            </w:pPr>
          </w:p>
        </w:tc>
      </w:tr>
      <w:tr w:rsidR="00F3585C" w:rsidRPr="00386992" w14:paraId="338A2938" w14:textId="2A89BF6E" w:rsidTr="00386992">
        <w:trPr>
          <w:trHeight w:val="535"/>
        </w:trPr>
        <w:tc>
          <w:tcPr>
            <w:tcW w:w="8221" w:type="dxa"/>
            <w:gridSpan w:val="4"/>
            <w:shd w:val="clear" w:color="auto" w:fill="C00000"/>
          </w:tcPr>
          <w:p w14:paraId="250FACB3" w14:textId="77777777" w:rsidR="00F3585C" w:rsidRPr="00386992" w:rsidRDefault="00F3585C" w:rsidP="00617670">
            <w:pPr>
              <w:spacing w:line="259" w:lineRule="auto"/>
              <w:rPr>
                <w:rFonts w:ascii="Poppins" w:eastAsia="Aptos" w:hAnsi="Poppins" w:cs="Poppins"/>
                <w:sz w:val="16"/>
                <w:szCs w:val="16"/>
              </w:rPr>
            </w:pPr>
            <w:r w:rsidRPr="00386992">
              <w:rPr>
                <w:rFonts w:ascii="Poppins" w:eastAsia="Aptos" w:hAnsi="Poppins" w:cs="Poppins"/>
                <w:b/>
                <w:bCs/>
                <w:sz w:val="16"/>
                <w:szCs w:val="16"/>
              </w:rPr>
              <w:t xml:space="preserve">Mērķis: </w:t>
            </w:r>
            <w:r w:rsidRPr="00386992">
              <w:rPr>
                <w:rFonts w:ascii="Poppins" w:eastAsia="Aptos" w:hAnsi="Poppins" w:cs="Poppins"/>
                <w:sz w:val="16"/>
                <w:szCs w:val="16"/>
              </w:rPr>
              <w:t>Veidot programmas un pakalpojumus atbilstoši augstām ētikas un kvalitātes prasībām, nodrošinot žurnālistikas izcilību, ievērojot visaugstākos starptautiskos profesijas un kvalitātes standartus un ieviešot inovācijas.</w:t>
            </w:r>
          </w:p>
          <w:p w14:paraId="0181A3D3" w14:textId="77777777" w:rsidR="00F3585C" w:rsidRPr="00386992" w:rsidRDefault="00F3585C" w:rsidP="00617670">
            <w:pPr>
              <w:spacing w:line="259" w:lineRule="auto"/>
              <w:rPr>
                <w:rFonts w:ascii="Poppins" w:eastAsia="Aptos" w:hAnsi="Poppins" w:cs="Poppins"/>
                <w:b/>
                <w:bCs/>
                <w:sz w:val="16"/>
                <w:szCs w:val="16"/>
              </w:rPr>
            </w:pPr>
          </w:p>
        </w:tc>
      </w:tr>
      <w:tr w:rsidR="00F3585C" w:rsidRPr="00386992" w14:paraId="2E25E45D" w14:textId="0795524C" w:rsidTr="00386992">
        <w:trPr>
          <w:trHeight w:val="133"/>
        </w:trPr>
        <w:tc>
          <w:tcPr>
            <w:tcW w:w="2835" w:type="dxa"/>
            <w:shd w:val="clear" w:color="auto" w:fill="C00000"/>
          </w:tcPr>
          <w:p w14:paraId="565C194B" w14:textId="77777777" w:rsidR="00F3585C" w:rsidRPr="00386992" w:rsidRDefault="00F3585C" w:rsidP="00617670">
            <w:pPr>
              <w:spacing w:line="259" w:lineRule="auto"/>
              <w:rPr>
                <w:rFonts w:ascii="Poppins" w:eastAsia="Aptos" w:hAnsi="Poppins" w:cs="Poppins"/>
                <w:b/>
                <w:bCs/>
                <w:sz w:val="16"/>
                <w:szCs w:val="16"/>
              </w:rPr>
            </w:pPr>
            <w:r w:rsidRPr="00386992">
              <w:rPr>
                <w:rFonts w:ascii="Poppins" w:eastAsia="Aptos" w:hAnsi="Poppins" w:cs="Poppins"/>
                <w:b/>
                <w:bCs/>
                <w:sz w:val="16"/>
                <w:szCs w:val="16"/>
              </w:rPr>
              <w:t>Rezultatīvais rādītājs</w:t>
            </w:r>
          </w:p>
          <w:p w14:paraId="264324D2" w14:textId="77777777" w:rsidR="00F3585C" w:rsidRPr="00386992" w:rsidRDefault="00F3585C" w:rsidP="00617670">
            <w:pPr>
              <w:spacing w:line="259" w:lineRule="auto"/>
              <w:rPr>
                <w:rFonts w:ascii="Poppins" w:eastAsia="Aptos" w:hAnsi="Poppins" w:cs="Poppins"/>
                <w:b/>
                <w:bCs/>
                <w:sz w:val="16"/>
                <w:szCs w:val="16"/>
              </w:rPr>
            </w:pPr>
          </w:p>
        </w:tc>
        <w:tc>
          <w:tcPr>
            <w:tcW w:w="1701" w:type="dxa"/>
            <w:shd w:val="clear" w:color="auto" w:fill="C00000"/>
          </w:tcPr>
          <w:p w14:paraId="78E84635" w14:textId="77777777" w:rsidR="00F3585C" w:rsidRPr="00386992" w:rsidRDefault="00F3585C" w:rsidP="00617670">
            <w:pPr>
              <w:spacing w:line="259" w:lineRule="auto"/>
              <w:rPr>
                <w:rFonts w:ascii="Poppins" w:eastAsia="Aptos" w:hAnsi="Poppins" w:cs="Poppins"/>
                <w:b/>
                <w:bCs/>
                <w:sz w:val="16"/>
                <w:szCs w:val="16"/>
              </w:rPr>
            </w:pPr>
            <w:r w:rsidRPr="00386992">
              <w:rPr>
                <w:rFonts w:ascii="Poppins" w:eastAsia="Aptos" w:hAnsi="Poppins" w:cs="Poppins"/>
                <w:b/>
                <w:bCs/>
                <w:sz w:val="16"/>
                <w:szCs w:val="16"/>
              </w:rPr>
              <w:t>Bāzes vērtība*</w:t>
            </w:r>
          </w:p>
        </w:tc>
        <w:tc>
          <w:tcPr>
            <w:tcW w:w="1559" w:type="dxa"/>
            <w:shd w:val="clear" w:color="auto" w:fill="C00000"/>
          </w:tcPr>
          <w:p w14:paraId="01DA48C2" w14:textId="77777777" w:rsidR="00F3585C" w:rsidRPr="00386992" w:rsidRDefault="00F3585C" w:rsidP="00617670">
            <w:pPr>
              <w:spacing w:line="259" w:lineRule="auto"/>
              <w:rPr>
                <w:rFonts w:ascii="Poppins" w:eastAsia="Aptos" w:hAnsi="Poppins" w:cs="Poppins"/>
                <w:b/>
                <w:bCs/>
                <w:sz w:val="16"/>
                <w:szCs w:val="16"/>
              </w:rPr>
            </w:pPr>
            <w:r w:rsidRPr="00386992">
              <w:rPr>
                <w:rFonts w:ascii="Poppins" w:eastAsia="Aptos" w:hAnsi="Poppins" w:cs="Poppins"/>
                <w:b/>
                <w:bCs/>
                <w:sz w:val="16"/>
                <w:szCs w:val="16"/>
              </w:rPr>
              <w:t>Mērķa vērtība**</w:t>
            </w:r>
          </w:p>
        </w:tc>
        <w:tc>
          <w:tcPr>
            <w:tcW w:w="2126" w:type="dxa"/>
            <w:shd w:val="clear" w:color="auto" w:fill="C00000"/>
          </w:tcPr>
          <w:p w14:paraId="0682E5F6" w14:textId="699A97D0" w:rsidR="00F3585C" w:rsidRPr="00386992" w:rsidRDefault="00F3585C" w:rsidP="00025DD7">
            <w:pPr>
              <w:spacing w:line="259" w:lineRule="auto"/>
              <w:jc w:val="center"/>
              <w:rPr>
                <w:rFonts w:ascii="Poppins" w:eastAsia="Aptos" w:hAnsi="Poppins" w:cs="Poppins"/>
                <w:b/>
                <w:bCs/>
                <w:sz w:val="16"/>
                <w:szCs w:val="16"/>
              </w:rPr>
            </w:pPr>
            <w:r w:rsidRPr="00386992">
              <w:rPr>
                <w:rFonts w:ascii="Poppins" w:eastAsia="Aptos" w:hAnsi="Poppins" w:cs="Poppins"/>
                <w:b/>
                <w:bCs/>
                <w:sz w:val="16"/>
                <w:szCs w:val="16"/>
              </w:rPr>
              <w:t>IZPILDE</w:t>
            </w:r>
          </w:p>
        </w:tc>
      </w:tr>
      <w:tr w:rsidR="00F3585C" w:rsidRPr="00386992" w14:paraId="168E0C1B" w14:textId="1A172E36" w:rsidTr="00386992">
        <w:trPr>
          <w:trHeight w:val="133"/>
        </w:trPr>
        <w:tc>
          <w:tcPr>
            <w:tcW w:w="2835" w:type="dxa"/>
            <w:shd w:val="clear" w:color="auto" w:fill="FFFFFF" w:themeFill="background1"/>
          </w:tcPr>
          <w:p w14:paraId="7EB68BDD" w14:textId="77777777" w:rsidR="00F3585C" w:rsidRPr="00386992" w:rsidRDefault="00F3585C" w:rsidP="00617670">
            <w:pPr>
              <w:spacing w:line="259" w:lineRule="auto"/>
              <w:rPr>
                <w:rFonts w:ascii="Poppins" w:eastAsia="Aptos" w:hAnsi="Poppins" w:cs="Poppins"/>
                <w:b/>
                <w:bCs/>
                <w:sz w:val="16"/>
                <w:szCs w:val="16"/>
              </w:rPr>
            </w:pPr>
            <w:r w:rsidRPr="00386992">
              <w:rPr>
                <w:rFonts w:ascii="Poppins" w:eastAsia="Aptos" w:hAnsi="Poppins" w:cs="Poppins"/>
                <w:sz w:val="16"/>
                <w:szCs w:val="16"/>
              </w:rPr>
              <w:t>Kopējais kvalitātes rādītājs sabiedriskā labuma ikgadējā aptaujā.</w:t>
            </w:r>
          </w:p>
        </w:tc>
        <w:tc>
          <w:tcPr>
            <w:tcW w:w="1701" w:type="dxa"/>
            <w:shd w:val="clear" w:color="auto" w:fill="FFFFFF" w:themeFill="background1"/>
          </w:tcPr>
          <w:p w14:paraId="3C20AA73" w14:textId="77777777" w:rsidR="00F3585C" w:rsidRPr="00386992" w:rsidRDefault="00F3585C" w:rsidP="00617670">
            <w:pPr>
              <w:spacing w:line="259" w:lineRule="auto"/>
              <w:jc w:val="center"/>
              <w:rPr>
                <w:rFonts w:ascii="Poppins" w:eastAsia="Aptos" w:hAnsi="Poppins" w:cs="Poppins"/>
                <w:sz w:val="16"/>
                <w:szCs w:val="16"/>
              </w:rPr>
            </w:pPr>
            <w:r w:rsidRPr="00386992">
              <w:rPr>
                <w:rFonts w:ascii="Poppins" w:eastAsia="Aptos" w:hAnsi="Poppins" w:cs="Poppins"/>
                <w:sz w:val="16"/>
                <w:szCs w:val="16"/>
              </w:rPr>
              <w:t>53%</w:t>
            </w:r>
          </w:p>
        </w:tc>
        <w:tc>
          <w:tcPr>
            <w:tcW w:w="1559" w:type="dxa"/>
            <w:shd w:val="clear" w:color="auto" w:fill="FFFFFF" w:themeFill="background1"/>
          </w:tcPr>
          <w:p w14:paraId="4C37DFB5" w14:textId="77777777" w:rsidR="00F3585C" w:rsidRPr="00386992" w:rsidRDefault="00F3585C" w:rsidP="00617670">
            <w:pPr>
              <w:spacing w:line="259" w:lineRule="auto"/>
              <w:jc w:val="center"/>
              <w:rPr>
                <w:rFonts w:ascii="Poppins" w:eastAsia="Aptos" w:hAnsi="Poppins" w:cs="Poppins"/>
                <w:sz w:val="16"/>
                <w:szCs w:val="16"/>
              </w:rPr>
            </w:pPr>
            <w:r w:rsidRPr="00386992">
              <w:rPr>
                <w:rFonts w:ascii="Poppins" w:eastAsia="Aptos" w:hAnsi="Poppins" w:cs="Poppins"/>
                <w:sz w:val="16"/>
                <w:szCs w:val="16"/>
              </w:rPr>
              <w:t>55%</w:t>
            </w:r>
          </w:p>
        </w:tc>
        <w:tc>
          <w:tcPr>
            <w:tcW w:w="2126" w:type="dxa"/>
            <w:shd w:val="clear" w:color="auto" w:fill="FFFFFF" w:themeFill="background1"/>
          </w:tcPr>
          <w:p w14:paraId="06549AB9" w14:textId="19C82F6C" w:rsidR="00F3585C" w:rsidRPr="00386992" w:rsidRDefault="125D782C" w:rsidP="7188E62F">
            <w:pPr>
              <w:spacing w:line="259" w:lineRule="auto"/>
              <w:jc w:val="center"/>
              <w:rPr>
                <w:rFonts w:ascii="Poppins" w:eastAsia="Aptos" w:hAnsi="Poppins" w:cs="Poppins"/>
                <w:b/>
                <w:bCs/>
                <w:sz w:val="16"/>
                <w:szCs w:val="16"/>
              </w:rPr>
            </w:pPr>
            <w:r w:rsidRPr="00386992">
              <w:rPr>
                <w:rFonts w:ascii="Poppins" w:eastAsia="Aptos" w:hAnsi="Poppins" w:cs="Poppins"/>
                <w:b/>
                <w:bCs/>
                <w:sz w:val="16"/>
                <w:szCs w:val="16"/>
              </w:rPr>
              <w:t>50%</w:t>
            </w:r>
          </w:p>
        </w:tc>
      </w:tr>
    </w:tbl>
    <w:p w14:paraId="62732A1E" w14:textId="77777777" w:rsidR="00617670" w:rsidRPr="00386992" w:rsidRDefault="00617670" w:rsidP="004053CD">
      <w:pPr>
        <w:spacing w:after="0" w:line="240" w:lineRule="auto"/>
        <w:ind w:firstLine="426"/>
        <w:rPr>
          <w:rFonts w:ascii="Poppins" w:eastAsia="Aptos" w:hAnsi="Poppins" w:cs="Poppins"/>
          <w:sz w:val="14"/>
          <w:szCs w:val="14"/>
        </w:rPr>
      </w:pPr>
      <w:r w:rsidRPr="00386992">
        <w:rPr>
          <w:rFonts w:ascii="Poppins" w:eastAsia="Aptos" w:hAnsi="Poppins" w:cs="Poppins"/>
          <w:sz w:val="14"/>
          <w:szCs w:val="14"/>
        </w:rPr>
        <w:t xml:space="preserve">*Bāzes vērtība noteikta, izmantojot 2024. gada sākumā veiktās sabiedriskā labuma ikgadējās aptaujas datus. </w:t>
      </w:r>
    </w:p>
    <w:p w14:paraId="7723B795" w14:textId="77777777" w:rsidR="00617670" w:rsidRPr="00386992" w:rsidRDefault="00617670" w:rsidP="004053CD">
      <w:pPr>
        <w:spacing w:line="240" w:lineRule="auto"/>
        <w:ind w:firstLine="426"/>
        <w:rPr>
          <w:rFonts w:ascii="Poppins" w:eastAsia="Aptos" w:hAnsi="Poppins" w:cs="Poppins"/>
          <w:sz w:val="14"/>
          <w:szCs w:val="14"/>
        </w:rPr>
      </w:pPr>
      <w:r w:rsidRPr="00386992">
        <w:rPr>
          <w:rFonts w:ascii="Poppins" w:eastAsia="Aptos" w:hAnsi="Poppins" w:cs="Poppins"/>
          <w:sz w:val="14"/>
          <w:szCs w:val="14"/>
        </w:rPr>
        <w:t>**Mērķa vērtības izpilde tiks vērtēta, izmantojot 2026. gada sākumā veiktās sabiedriskā labuma ikgadējās aptaujas datus.</w:t>
      </w:r>
    </w:p>
    <w:tbl>
      <w:tblPr>
        <w:tblStyle w:val="TableGrid"/>
        <w:tblW w:w="8221" w:type="dxa"/>
        <w:tblInd w:w="421" w:type="dxa"/>
        <w:tblLook w:val="04A0" w:firstRow="1" w:lastRow="0" w:firstColumn="1" w:lastColumn="0" w:noHBand="0" w:noVBand="1"/>
      </w:tblPr>
      <w:tblGrid>
        <w:gridCol w:w="2835"/>
        <w:gridCol w:w="1701"/>
        <w:gridCol w:w="1559"/>
        <w:gridCol w:w="2126"/>
      </w:tblGrid>
      <w:tr w:rsidR="00F3585C" w:rsidRPr="000724D4" w14:paraId="0BF1FCF5" w14:textId="4CF8771B" w:rsidTr="000724D4">
        <w:trPr>
          <w:trHeight w:val="530"/>
        </w:trPr>
        <w:tc>
          <w:tcPr>
            <w:tcW w:w="8221" w:type="dxa"/>
            <w:gridSpan w:val="4"/>
            <w:shd w:val="clear" w:color="auto" w:fill="C00000"/>
          </w:tcPr>
          <w:p w14:paraId="07EFDE90" w14:textId="77777777" w:rsidR="00F3585C" w:rsidRPr="000724D4" w:rsidRDefault="00F3585C" w:rsidP="00617670">
            <w:pPr>
              <w:spacing w:line="259" w:lineRule="auto"/>
              <w:rPr>
                <w:rFonts w:ascii="Poppins" w:eastAsia="Aptos" w:hAnsi="Poppins" w:cs="Poppins"/>
                <w:b/>
                <w:bCs/>
                <w:sz w:val="16"/>
                <w:szCs w:val="16"/>
                <w:u w:val="single"/>
              </w:rPr>
            </w:pPr>
            <w:r w:rsidRPr="000724D4">
              <w:rPr>
                <w:rFonts w:ascii="Poppins" w:eastAsia="Aptos" w:hAnsi="Poppins" w:cs="Poppins"/>
                <w:b/>
                <w:bCs/>
                <w:sz w:val="16"/>
                <w:szCs w:val="16"/>
                <w:u w:val="single"/>
              </w:rPr>
              <w:t>6. rīcības virziens: Latvijas Sabiedriskais medijs ir mūsdienīgs un inovatīvs</w:t>
            </w:r>
          </w:p>
          <w:p w14:paraId="1839F74F" w14:textId="77777777" w:rsidR="00F3585C" w:rsidRPr="000724D4" w:rsidRDefault="00F3585C" w:rsidP="00617670">
            <w:pPr>
              <w:spacing w:line="259" w:lineRule="auto"/>
              <w:rPr>
                <w:rFonts w:ascii="Poppins" w:eastAsia="Aptos" w:hAnsi="Poppins" w:cs="Poppins"/>
                <w:i/>
                <w:iCs/>
                <w:sz w:val="16"/>
                <w:szCs w:val="16"/>
              </w:rPr>
            </w:pPr>
            <w:r w:rsidRPr="000724D4">
              <w:rPr>
                <w:rFonts w:ascii="Poppins" w:eastAsia="Aptos" w:hAnsi="Poppins" w:cs="Poppins"/>
                <w:i/>
                <w:iCs/>
                <w:sz w:val="16"/>
                <w:szCs w:val="16"/>
              </w:rPr>
              <w:t>Palielinot investīciju apjomu, vienotā sabiedriskajā medijā jāveic tehnoloģiskais izrāviens, ieviešot aizvien vairāk mūsdienīgu un inovatīvu risinājumu  sabiedriskā pasūtījuma izpildē, kā arī veicinot tehnoloģisko procesu automatizāciju, efektivitāti un nodrošinot darbības nepārtrauktību.</w:t>
            </w:r>
          </w:p>
          <w:p w14:paraId="72FE2B5C" w14:textId="77777777" w:rsidR="00F3585C" w:rsidRPr="000724D4" w:rsidRDefault="00F3585C" w:rsidP="00617670">
            <w:pPr>
              <w:spacing w:line="259" w:lineRule="auto"/>
              <w:rPr>
                <w:rFonts w:ascii="Poppins" w:eastAsia="Aptos" w:hAnsi="Poppins" w:cs="Poppins"/>
                <w:b/>
                <w:bCs/>
                <w:sz w:val="16"/>
                <w:szCs w:val="16"/>
                <w:u w:val="single"/>
              </w:rPr>
            </w:pPr>
          </w:p>
        </w:tc>
      </w:tr>
      <w:tr w:rsidR="00F3585C" w:rsidRPr="000724D4" w14:paraId="6B158435" w14:textId="271B3BB6" w:rsidTr="000724D4">
        <w:trPr>
          <w:trHeight w:val="530"/>
        </w:trPr>
        <w:tc>
          <w:tcPr>
            <w:tcW w:w="8221" w:type="dxa"/>
            <w:gridSpan w:val="4"/>
            <w:shd w:val="clear" w:color="auto" w:fill="C00000"/>
          </w:tcPr>
          <w:p w14:paraId="1D323B58" w14:textId="77777777" w:rsidR="00F3585C" w:rsidRPr="000724D4" w:rsidRDefault="00F3585C" w:rsidP="00617670">
            <w:pPr>
              <w:spacing w:line="259" w:lineRule="auto"/>
              <w:rPr>
                <w:rFonts w:ascii="Poppins" w:eastAsia="Aptos" w:hAnsi="Poppins" w:cs="Poppins"/>
                <w:sz w:val="16"/>
                <w:szCs w:val="16"/>
              </w:rPr>
            </w:pPr>
            <w:r w:rsidRPr="000724D4">
              <w:rPr>
                <w:rFonts w:ascii="Poppins" w:eastAsia="Aptos" w:hAnsi="Poppins" w:cs="Poppins"/>
                <w:b/>
                <w:bCs/>
                <w:sz w:val="16"/>
                <w:szCs w:val="16"/>
              </w:rPr>
              <w:t xml:space="preserve">Mērķis: </w:t>
            </w:r>
            <w:r w:rsidRPr="000724D4">
              <w:rPr>
                <w:rFonts w:ascii="Poppins" w:eastAsia="Aptos" w:hAnsi="Poppins" w:cs="Poppins"/>
                <w:sz w:val="16"/>
                <w:szCs w:val="16"/>
              </w:rPr>
              <w:t>Nodrošināt modernas, inovatīvas tehnoloģijas un attiecīgu infrastruktūru, kas ir vitāli svarīgas kvalitatīva satura sagatavošanai un efektīvai valsts līdzekļu izmantošanai digitālās transformācijas laikmetā.</w:t>
            </w:r>
          </w:p>
          <w:p w14:paraId="5ACE77E1" w14:textId="77777777" w:rsidR="00F3585C" w:rsidRPr="000724D4" w:rsidRDefault="00F3585C" w:rsidP="00617670">
            <w:pPr>
              <w:spacing w:line="259" w:lineRule="auto"/>
              <w:rPr>
                <w:rFonts w:ascii="Poppins" w:eastAsia="Aptos" w:hAnsi="Poppins" w:cs="Poppins"/>
                <w:b/>
                <w:bCs/>
                <w:sz w:val="16"/>
                <w:szCs w:val="16"/>
              </w:rPr>
            </w:pPr>
          </w:p>
        </w:tc>
      </w:tr>
      <w:tr w:rsidR="00F3585C" w:rsidRPr="000724D4" w14:paraId="431CB529" w14:textId="5403EFEF" w:rsidTr="000724D4">
        <w:trPr>
          <w:trHeight w:val="131"/>
        </w:trPr>
        <w:tc>
          <w:tcPr>
            <w:tcW w:w="2835" w:type="dxa"/>
            <w:shd w:val="clear" w:color="auto" w:fill="C00000"/>
          </w:tcPr>
          <w:p w14:paraId="337DE59B" w14:textId="77777777" w:rsidR="00F3585C" w:rsidRPr="000724D4" w:rsidRDefault="00F3585C" w:rsidP="00617670">
            <w:pPr>
              <w:spacing w:line="259" w:lineRule="auto"/>
              <w:rPr>
                <w:rFonts w:ascii="Poppins" w:eastAsia="Aptos" w:hAnsi="Poppins" w:cs="Poppins"/>
                <w:b/>
                <w:bCs/>
                <w:sz w:val="16"/>
                <w:szCs w:val="16"/>
              </w:rPr>
            </w:pPr>
            <w:r w:rsidRPr="000724D4">
              <w:rPr>
                <w:rFonts w:ascii="Poppins" w:eastAsia="Aptos" w:hAnsi="Poppins" w:cs="Poppins"/>
                <w:b/>
                <w:bCs/>
                <w:sz w:val="16"/>
                <w:szCs w:val="16"/>
              </w:rPr>
              <w:t>Rezultatīvais rādītājs</w:t>
            </w:r>
          </w:p>
          <w:p w14:paraId="7FDE4AFD" w14:textId="77777777" w:rsidR="00F3585C" w:rsidRPr="000724D4" w:rsidRDefault="00F3585C" w:rsidP="00617670">
            <w:pPr>
              <w:spacing w:line="259" w:lineRule="auto"/>
              <w:rPr>
                <w:rFonts w:ascii="Poppins" w:eastAsia="Aptos" w:hAnsi="Poppins" w:cs="Poppins"/>
                <w:b/>
                <w:bCs/>
                <w:sz w:val="16"/>
                <w:szCs w:val="16"/>
              </w:rPr>
            </w:pPr>
          </w:p>
        </w:tc>
        <w:tc>
          <w:tcPr>
            <w:tcW w:w="1701" w:type="dxa"/>
            <w:shd w:val="clear" w:color="auto" w:fill="C00000"/>
          </w:tcPr>
          <w:p w14:paraId="0DEFCA64" w14:textId="77777777" w:rsidR="00F3585C" w:rsidRPr="000724D4" w:rsidRDefault="00F3585C" w:rsidP="00617670">
            <w:pPr>
              <w:spacing w:line="259" w:lineRule="auto"/>
              <w:rPr>
                <w:rFonts w:ascii="Poppins" w:eastAsia="Aptos" w:hAnsi="Poppins" w:cs="Poppins"/>
                <w:b/>
                <w:bCs/>
                <w:sz w:val="16"/>
                <w:szCs w:val="16"/>
              </w:rPr>
            </w:pPr>
            <w:r w:rsidRPr="000724D4">
              <w:rPr>
                <w:rFonts w:ascii="Poppins" w:eastAsia="Aptos" w:hAnsi="Poppins" w:cs="Poppins"/>
                <w:b/>
                <w:bCs/>
                <w:sz w:val="16"/>
                <w:szCs w:val="16"/>
              </w:rPr>
              <w:t xml:space="preserve">Bāzes vērtība </w:t>
            </w:r>
          </w:p>
        </w:tc>
        <w:tc>
          <w:tcPr>
            <w:tcW w:w="1559" w:type="dxa"/>
            <w:shd w:val="clear" w:color="auto" w:fill="C00000"/>
          </w:tcPr>
          <w:p w14:paraId="4334292E" w14:textId="77777777" w:rsidR="00F3585C" w:rsidRPr="000724D4" w:rsidRDefault="00F3585C" w:rsidP="00617670">
            <w:pPr>
              <w:spacing w:line="259" w:lineRule="auto"/>
              <w:rPr>
                <w:rFonts w:ascii="Poppins" w:eastAsia="Aptos" w:hAnsi="Poppins" w:cs="Poppins"/>
                <w:b/>
                <w:bCs/>
                <w:sz w:val="16"/>
                <w:szCs w:val="16"/>
              </w:rPr>
            </w:pPr>
            <w:r w:rsidRPr="000724D4">
              <w:rPr>
                <w:rFonts w:ascii="Poppins" w:eastAsia="Aptos" w:hAnsi="Poppins" w:cs="Poppins"/>
                <w:b/>
                <w:bCs/>
                <w:sz w:val="16"/>
                <w:szCs w:val="16"/>
              </w:rPr>
              <w:t>Mērķa vērtība (2025)</w:t>
            </w:r>
          </w:p>
        </w:tc>
        <w:tc>
          <w:tcPr>
            <w:tcW w:w="2126" w:type="dxa"/>
            <w:shd w:val="clear" w:color="auto" w:fill="C00000"/>
          </w:tcPr>
          <w:p w14:paraId="36187A11" w14:textId="36C3BFA2" w:rsidR="00F3585C" w:rsidRPr="000724D4" w:rsidRDefault="00F3585C" w:rsidP="00025DD7">
            <w:pPr>
              <w:spacing w:line="259" w:lineRule="auto"/>
              <w:jc w:val="center"/>
              <w:rPr>
                <w:rFonts w:ascii="Poppins" w:eastAsia="Aptos" w:hAnsi="Poppins" w:cs="Poppins"/>
                <w:b/>
                <w:bCs/>
                <w:sz w:val="16"/>
                <w:szCs w:val="16"/>
              </w:rPr>
            </w:pPr>
            <w:r w:rsidRPr="000724D4">
              <w:rPr>
                <w:rFonts w:ascii="Poppins" w:eastAsia="Aptos" w:hAnsi="Poppins" w:cs="Poppins"/>
                <w:b/>
                <w:bCs/>
                <w:sz w:val="16"/>
                <w:szCs w:val="16"/>
              </w:rPr>
              <w:t>IZPILDE</w:t>
            </w:r>
          </w:p>
        </w:tc>
      </w:tr>
      <w:tr w:rsidR="00F3585C" w:rsidRPr="000724D4" w14:paraId="76494386" w14:textId="73A3762F" w:rsidTr="000724D4">
        <w:trPr>
          <w:trHeight w:val="131"/>
        </w:trPr>
        <w:tc>
          <w:tcPr>
            <w:tcW w:w="2835" w:type="dxa"/>
            <w:shd w:val="clear" w:color="auto" w:fill="FFFFFF" w:themeFill="background1"/>
          </w:tcPr>
          <w:p w14:paraId="3F5EAB81" w14:textId="77777777" w:rsidR="00F3585C" w:rsidRPr="000724D4" w:rsidRDefault="39EEE5CD" w:rsidP="00617670">
            <w:pPr>
              <w:spacing w:line="259" w:lineRule="auto"/>
              <w:rPr>
                <w:rFonts w:ascii="Poppins" w:eastAsia="Aptos" w:hAnsi="Poppins" w:cs="Poppins"/>
                <w:b/>
                <w:bCs/>
                <w:sz w:val="16"/>
                <w:szCs w:val="16"/>
              </w:rPr>
            </w:pPr>
            <w:r w:rsidRPr="000724D4">
              <w:rPr>
                <w:rFonts w:ascii="Poppins" w:eastAsia="Aptos" w:hAnsi="Poppins" w:cs="Poppins"/>
                <w:sz w:val="16"/>
                <w:szCs w:val="16"/>
              </w:rPr>
              <w:t>Realizēti tehnoloģisko procesu automatizācijas projekti, veicinot kopējo darbības efektivitāti.</w:t>
            </w:r>
          </w:p>
        </w:tc>
        <w:tc>
          <w:tcPr>
            <w:tcW w:w="1701" w:type="dxa"/>
            <w:shd w:val="clear" w:color="auto" w:fill="FFFFFF" w:themeFill="background1"/>
          </w:tcPr>
          <w:p w14:paraId="2DE643E3" w14:textId="77777777" w:rsidR="00F3585C" w:rsidRPr="000724D4" w:rsidRDefault="00F3585C" w:rsidP="00617670">
            <w:pPr>
              <w:spacing w:line="259" w:lineRule="auto"/>
              <w:rPr>
                <w:rFonts w:ascii="Poppins" w:eastAsia="Aptos" w:hAnsi="Poppins" w:cs="Poppins"/>
                <w:sz w:val="16"/>
                <w:szCs w:val="16"/>
              </w:rPr>
            </w:pPr>
            <w:r w:rsidRPr="000724D4">
              <w:rPr>
                <w:rFonts w:ascii="Poppins" w:eastAsia="Aptos" w:hAnsi="Poppins" w:cs="Poppins"/>
                <w:sz w:val="16"/>
                <w:szCs w:val="16"/>
              </w:rPr>
              <w:t>NA</w:t>
            </w:r>
          </w:p>
        </w:tc>
        <w:tc>
          <w:tcPr>
            <w:tcW w:w="1559" w:type="dxa"/>
            <w:shd w:val="clear" w:color="auto" w:fill="FFFFFF" w:themeFill="background1"/>
          </w:tcPr>
          <w:p w14:paraId="75C73500" w14:textId="77777777" w:rsidR="00F3585C" w:rsidRPr="000724D4" w:rsidRDefault="00F3585C" w:rsidP="00617670">
            <w:pPr>
              <w:spacing w:line="259" w:lineRule="auto"/>
              <w:rPr>
                <w:rFonts w:ascii="Poppins" w:eastAsia="Aptos" w:hAnsi="Poppins" w:cs="Poppins"/>
                <w:sz w:val="16"/>
                <w:szCs w:val="16"/>
              </w:rPr>
            </w:pPr>
            <w:r w:rsidRPr="000724D4">
              <w:rPr>
                <w:rFonts w:ascii="Poppins" w:eastAsia="Aptos" w:hAnsi="Poppins" w:cs="Poppins"/>
                <w:sz w:val="16"/>
                <w:szCs w:val="16"/>
              </w:rPr>
              <w:t xml:space="preserve">Projektu skaits: 12 </w:t>
            </w:r>
          </w:p>
        </w:tc>
        <w:tc>
          <w:tcPr>
            <w:tcW w:w="2126" w:type="dxa"/>
            <w:shd w:val="clear" w:color="auto" w:fill="FFFFFF" w:themeFill="background1"/>
          </w:tcPr>
          <w:p w14:paraId="60F9EAC6" w14:textId="48AD4926" w:rsidR="00F3585C" w:rsidRPr="000471A5" w:rsidRDefault="000F5F6B" w:rsidP="000471A5">
            <w:pPr>
              <w:spacing w:line="259" w:lineRule="auto"/>
              <w:jc w:val="center"/>
              <w:rPr>
                <w:rFonts w:ascii="Poppins" w:eastAsia="Aptos" w:hAnsi="Poppins" w:cs="Poppins"/>
                <w:b/>
                <w:bCs/>
                <w:sz w:val="16"/>
                <w:szCs w:val="16"/>
              </w:rPr>
            </w:pPr>
            <w:r w:rsidRPr="00294264">
              <w:rPr>
                <w:rFonts w:ascii="Poppins" w:eastAsia="Aptos" w:hAnsi="Poppins" w:cs="Poppins"/>
                <w:b/>
                <w:bCs/>
                <w:sz w:val="16"/>
                <w:szCs w:val="16"/>
              </w:rPr>
              <w:t>7</w:t>
            </w:r>
          </w:p>
        </w:tc>
      </w:tr>
    </w:tbl>
    <w:p w14:paraId="73B055B3" w14:textId="77777777" w:rsidR="00617670" w:rsidRDefault="00617670" w:rsidP="00617670">
      <w:pPr>
        <w:spacing w:line="240" w:lineRule="auto"/>
        <w:rPr>
          <w:rFonts w:ascii="Poppins" w:eastAsia="Aptos" w:hAnsi="Poppins" w:cs="Poppins"/>
          <w:sz w:val="20"/>
          <w:szCs w:val="20"/>
        </w:rPr>
      </w:pPr>
    </w:p>
    <w:p w14:paraId="407A66B9" w14:textId="77777777" w:rsidR="00FD41F2" w:rsidRDefault="00FD41F2" w:rsidP="00617670">
      <w:pPr>
        <w:spacing w:line="240" w:lineRule="auto"/>
        <w:rPr>
          <w:rFonts w:ascii="Poppins" w:eastAsia="Aptos" w:hAnsi="Poppins" w:cs="Poppins"/>
          <w:sz w:val="20"/>
          <w:szCs w:val="20"/>
        </w:rPr>
      </w:pPr>
    </w:p>
    <w:p w14:paraId="139936F8" w14:textId="77777777" w:rsidR="00FD41F2" w:rsidRDefault="00FD41F2" w:rsidP="00617670">
      <w:pPr>
        <w:spacing w:line="240" w:lineRule="auto"/>
        <w:rPr>
          <w:rFonts w:ascii="Poppins" w:eastAsia="Aptos" w:hAnsi="Poppins" w:cs="Poppins"/>
          <w:sz w:val="20"/>
          <w:szCs w:val="20"/>
        </w:rPr>
      </w:pPr>
    </w:p>
    <w:tbl>
      <w:tblPr>
        <w:tblStyle w:val="TableGrid"/>
        <w:tblW w:w="8221" w:type="dxa"/>
        <w:tblInd w:w="421" w:type="dxa"/>
        <w:tblLook w:val="04A0" w:firstRow="1" w:lastRow="0" w:firstColumn="1" w:lastColumn="0" w:noHBand="0" w:noVBand="1"/>
      </w:tblPr>
      <w:tblGrid>
        <w:gridCol w:w="2835"/>
        <w:gridCol w:w="1701"/>
        <w:gridCol w:w="1559"/>
        <w:gridCol w:w="2126"/>
      </w:tblGrid>
      <w:tr w:rsidR="009E0B72" w:rsidRPr="00FD41F2" w14:paraId="739E0513" w14:textId="4557623D" w:rsidTr="20903E24">
        <w:trPr>
          <w:trHeight w:val="400"/>
        </w:trPr>
        <w:tc>
          <w:tcPr>
            <w:tcW w:w="8221" w:type="dxa"/>
            <w:gridSpan w:val="4"/>
            <w:shd w:val="clear" w:color="auto" w:fill="C00000"/>
          </w:tcPr>
          <w:p w14:paraId="7B71D84D" w14:textId="77777777" w:rsidR="009E0B72" w:rsidRPr="00FD41F2" w:rsidRDefault="009E0B72" w:rsidP="00617670">
            <w:pPr>
              <w:spacing w:line="259" w:lineRule="auto"/>
              <w:rPr>
                <w:rFonts w:ascii="Poppins" w:eastAsia="Aptos" w:hAnsi="Poppins" w:cs="Poppins"/>
                <w:b/>
                <w:bCs/>
                <w:sz w:val="16"/>
                <w:szCs w:val="16"/>
                <w:u w:val="single"/>
              </w:rPr>
            </w:pPr>
            <w:r w:rsidRPr="00FD41F2">
              <w:rPr>
                <w:rFonts w:ascii="Poppins" w:eastAsia="Aptos" w:hAnsi="Poppins" w:cs="Poppins"/>
                <w:b/>
                <w:bCs/>
                <w:sz w:val="16"/>
                <w:szCs w:val="16"/>
                <w:u w:val="single"/>
              </w:rPr>
              <w:lastRenderedPageBreak/>
              <w:t>7. rīcības virziens: Augstākajiem standartiem atbilstoša korporatīvā pārvaldība</w:t>
            </w:r>
          </w:p>
          <w:p w14:paraId="5983FEF4" w14:textId="77777777" w:rsidR="009E0B72" w:rsidRPr="00FD41F2" w:rsidRDefault="009E0B72" w:rsidP="00617670">
            <w:pPr>
              <w:spacing w:line="259" w:lineRule="auto"/>
              <w:rPr>
                <w:rFonts w:ascii="Poppins" w:eastAsia="Aptos" w:hAnsi="Poppins" w:cs="Poppins"/>
                <w:i/>
                <w:iCs/>
                <w:sz w:val="16"/>
                <w:szCs w:val="16"/>
              </w:rPr>
            </w:pPr>
            <w:r w:rsidRPr="00FD41F2">
              <w:rPr>
                <w:rFonts w:ascii="Poppins" w:eastAsia="Aptos" w:hAnsi="Poppins" w:cs="Poppins"/>
                <w:i/>
                <w:iCs/>
                <w:sz w:val="16"/>
                <w:szCs w:val="16"/>
              </w:rPr>
              <w:t>Veidojot vienotu Latvijas Sabiedrisko mediju, jāievieš efektīvi uzņēmuma pārvaldības mehānismi un jāveicina darbinieku motivācija tiekties uz visaugstākajiem profesionālajiem sasniegumiem.</w:t>
            </w:r>
          </w:p>
          <w:p w14:paraId="446098D3" w14:textId="77777777" w:rsidR="009E0B72" w:rsidRPr="00FD41F2" w:rsidRDefault="009E0B72" w:rsidP="00617670">
            <w:pPr>
              <w:spacing w:line="259" w:lineRule="auto"/>
              <w:rPr>
                <w:rFonts w:ascii="Poppins" w:eastAsia="Aptos" w:hAnsi="Poppins" w:cs="Poppins"/>
                <w:b/>
                <w:bCs/>
                <w:sz w:val="16"/>
                <w:szCs w:val="16"/>
                <w:u w:val="single"/>
              </w:rPr>
            </w:pPr>
          </w:p>
        </w:tc>
      </w:tr>
      <w:tr w:rsidR="009E0B72" w:rsidRPr="00FD41F2" w14:paraId="650ED6C4" w14:textId="0F17A5D5" w:rsidTr="20903E24">
        <w:trPr>
          <w:trHeight w:val="400"/>
        </w:trPr>
        <w:tc>
          <w:tcPr>
            <w:tcW w:w="8221" w:type="dxa"/>
            <w:gridSpan w:val="4"/>
            <w:shd w:val="clear" w:color="auto" w:fill="C00000"/>
          </w:tcPr>
          <w:p w14:paraId="738649A3" w14:textId="30F958DF" w:rsidR="009E0B72" w:rsidRPr="00FD41F2" w:rsidRDefault="00B13965" w:rsidP="3D3AE34F">
            <w:pPr>
              <w:spacing w:line="259" w:lineRule="auto"/>
              <w:rPr>
                <w:rFonts w:ascii="Poppins" w:eastAsia="Aptos" w:hAnsi="Poppins" w:cs="Poppins"/>
                <w:sz w:val="16"/>
                <w:szCs w:val="16"/>
              </w:rPr>
            </w:pPr>
            <w:r w:rsidRPr="000724D4">
              <w:rPr>
                <w:rFonts w:ascii="Poppins" w:eastAsia="Aptos" w:hAnsi="Poppins" w:cs="Poppins"/>
                <w:b/>
                <w:bCs/>
                <w:sz w:val="16"/>
                <w:szCs w:val="16"/>
              </w:rPr>
              <w:t>Mērķis</w:t>
            </w:r>
            <w:r w:rsidR="5237F091" w:rsidRPr="709D705B">
              <w:rPr>
                <w:rFonts w:ascii="Poppins" w:eastAsia="Aptos" w:hAnsi="Poppins" w:cs="Poppins"/>
                <w:b/>
                <w:bCs/>
                <w:sz w:val="16"/>
                <w:szCs w:val="16"/>
              </w:rPr>
              <w:t xml:space="preserve">: </w:t>
            </w:r>
            <w:r w:rsidR="5237F091" w:rsidRPr="709D705B">
              <w:rPr>
                <w:rFonts w:ascii="Poppins" w:eastAsia="Aptos" w:hAnsi="Poppins" w:cs="Poppins"/>
                <w:sz w:val="16"/>
                <w:szCs w:val="16"/>
              </w:rPr>
              <w:t>Attīstīt korporatīvo pārvaldību, kas nodrošina drošu un labvēlīgu vidi darbiniekiem, efektīvas risku pārvaldības, iekšējās kontroles un kvalitātes vadības sistēmas.</w:t>
            </w:r>
          </w:p>
          <w:p w14:paraId="1941A7D6" w14:textId="77777777" w:rsidR="009E0B72" w:rsidRPr="00FD41F2" w:rsidRDefault="009E0B72" w:rsidP="00617670">
            <w:pPr>
              <w:spacing w:line="259" w:lineRule="auto"/>
              <w:rPr>
                <w:rFonts w:ascii="Poppins" w:eastAsia="Aptos" w:hAnsi="Poppins" w:cs="Poppins"/>
                <w:b/>
                <w:bCs/>
                <w:sz w:val="16"/>
                <w:szCs w:val="16"/>
              </w:rPr>
            </w:pPr>
          </w:p>
        </w:tc>
      </w:tr>
      <w:tr w:rsidR="009E0B72" w:rsidRPr="00FD41F2" w14:paraId="4433686E" w14:textId="01BD63C4" w:rsidTr="20903E24">
        <w:trPr>
          <w:trHeight w:val="132"/>
        </w:trPr>
        <w:tc>
          <w:tcPr>
            <w:tcW w:w="2835" w:type="dxa"/>
            <w:shd w:val="clear" w:color="auto" w:fill="C00000"/>
          </w:tcPr>
          <w:p w14:paraId="055206A2" w14:textId="77777777" w:rsidR="009E0B72" w:rsidRPr="00FD41F2" w:rsidRDefault="009E0B72" w:rsidP="00617670">
            <w:pPr>
              <w:spacing w:line="259" w:lineRule="auto"/>
              <w:rPr>
                <w:rFonts w:ascii="Poppins" w:eastAsia="Aptos" w:hAnsi="Poppins" w:cs="Poppins"/>
                <w:b/>
                <w:bCs/>
                <w:sz w:val="16"/>
                <w:szCs w:val="16"/>
              </w:rPr>
            </w:pPr>
            <w:r w:rsidRPr="00FD41F2">
              <w:rPr>
                <w:rFonts w:ascii="Poppins" w:eastAsia="Aptos" w:hAnsi="Poppins" w:cs="Poppins"/>
                <w:b/>
                <w:bCs/>
                <w:sz w:val="16"/>
                <w:szCs w:val="16"/>
              </w:rPr>
              <w:t>Rezultatīvais rādītājs</w:t>
            </w:r>
          </w:p>
        </w:tc>
        <w:tc>
          <w:tcPr>
            <w:tcW w:w="1701" w:type="dxa"/>
            <w:shd w:val="clear" w:color="auto" w:fill="C00000"/>
          </w:tcPr>
          <w:p w14:paraId="36D517C5" w14:textId="77777777" w:rsidR="009E0B72" w:rsidRPr="00FD41F2" w:rsidRDefault="009E0B72" w:rsidP="00617670">
            <w:pPr>
              <w:spacing w:line="259" w:lineRule="auto"/>
              <w:rPr>
                <w:rFonts w:ascii="Poppins" w:eastAsia="Aptos" w:hAnsi="Poppins" w:cs="Poppins"/>
                <w:b/>
                <w:bCs/>
                <w:sz w:val="16"/>
                <w:szCs w:val="16"/>
              </w:rPr>
            </w:pPr>
            <w:r w:rsidRPr="00FD41F2">
              <w:rPr>
                <w:rFonts w:ascii="Poppins" w:eastAsia="Aptos" w:hAnsi="Poppins" w:cs="Poppins"/>
                <w:b/>
                <w:bCs/>
                <w:sz w:val="16"/>
                <w:szCs w:val="16"/>
              </w:rPr>
              <w:t>Bāzes vērtība 2024</w:t>
            </w:r>
          </w:p>
          <w:p w14:paraId="27FDACC5" w14:textId="77777777" w:rsidR="009E0B72" w:rsidRPr="00FD41F2" w:rsidRDefault="009E0B72" w:rsidP="00617670">
            <w:pPr>
              <w:spacing w:line="259" w:lineRule="auto"/>
              <w:rPr>
                <w:rFonts w:ascii="Poppins" w:eastAsia="Aptos" w:hAnsi="Poppins" w:cs="Poppins"/>
                <w:b/>
                <w:bCs/>
                <w:sz w:val="16"/>
                <w:szCs w:val="16"/>
              </w:rPr>
            </w:pPr>
          </w:p>
        </w:tc>
        <w:tc>
          <w:tcPr>
            <w:tcW w:w="1559" w:type="dxa"/>
            <w:shd w:val="clear" w:color="auto" w:fill="C00000"/>
          </w:tcPr>
          <w:p w14:paraId="49D9D0FD" w14:textId="77777777" w:rsidR="009E0B72" w:rsidRPr="00FD41F2" w:rsidRDefault="009E0B72" w:rsidP="00617670">
            <w:pPr>
              <w:spacing w:line="259" w:lineRule="auto"/>
              <w:rPr>
                <w:rFonts w:ascii="Poppins" w:eastAsia="Aptos" w:hAnsi="Poppins" w:cs="Poppins"/>
                <w:b/>
                <w:bCs/>
                <w:sz w:val="16"/>
                <w:szCs w:val="16"/>
              </w:rPr>
            </w:pPr>
            <w:r w:rsidRPr="00FD41F2">
              <w:rPr>
                <w:rFonts w:ascii="Poppins" w:eastAsia="Aptos" w:hAnsi="Poppins" w:cs="Poppins"/>
                <w:b/>
                <w:bCs/>
                <w:sz w:val="16"/>
                <w:szCs w:val="16"/>
              </w:rPr>
              <w:t>Mērķa vērtība 2025</w:t>
            </w:r>
          </w:p>
        </w:tc>
        <w:tc>
          <w:tcPr>
            <w:tcW w:w="2126" w:type="dxa"/>
            <w:shd w:val="clear" w:color="auto" w:fill="C00000"/>
          </w:tcPr>
          <w:p w14:paraId="59A91391" w14:textId="45F0D466" w:rsidR="009E0B72" w:rsidRPr="00FD41F2" w:rsidRDefault="009E0B72" w:rsidP="00C36781">
            <w:pPr>
              <w:spacing w:line="259" w:lineRule="auto"/>
              <w:jc w:val="center"/>
              <w:rPr>
                <w:rFonts w:ascii="Poppins" w:eastAsia="Aptos" w:hAnsi="Poppins" w:cs="Poppins"/>
                <w:b/>
                <w:bCs/>
                <w:sz w:val="16"/>
                <w:szCs w:val="16"/>
              </w:rPr>
            </w:pPr>
            <w:r w:rsidRPr="00FD41F2">
              <w:rPr>
                <w:rFonts w:ascii="Poppins" w:eastAsia="Aptos" w:hAnsi="Poppins" w:cs="Poppins"/>
                <w:b/>
                <w:bCs/>
                <w:sz w:val="16"/>
                <w:szCs w:val="16"/>
              </w:rPr>
              <w:t>IZPILDE</w:t>
            </w:r>
          </w:p>
        </w:tc>
      </w:tr>
      <w:tr w:rsidR="009E0B72" w:rsidRPr="00FD41F2" w14:paraId="7256374A" w14:textId="7F402F0F" w:rsidTr="20903E24">
        <w:trPr>
          <w:trHeight w:val="132"/>
        </w:trPr>
        <w:tc>
          <w:tcPr>
            <w:tcW w:w="2835" w:type="dxa"/>
            <w:shd w:val="clear" w:color="auto" w:fill="FFFFFF" w:themeFill="background1"/>
          </w:tcPr>
          <w:p w14:paraId="033A1ABB" w14:textId="77777777" w:rsidR="009E0B72" w:rsidRPr="00FD41F2" w:rsidRDefault="009E0B72" w:rsidP="00617670">
            <w:pPr>
              <w:spacing w:line="259" w:lineRule="auto"/>
              <w:rPr>
                <w:rFonts w:ascii="Poppins" w:eastAsia="Aptos" w:hAnsi="Poppins" w:cs="Poppins"/>
                <w:b/>
                <w:bCs/>
                <w:sz w:val="16"/>
                <w:szCs w:val="16"/>
              </w:rPr>
            </w:pPr>
            <w:r w:rsidRPr="00FD41F2">
              <w:rPr>
                <w:rFonts w:ascii="Poppins" w:eastAsia="Aptos" w:hAnsi="Poppins" w:cs="Poppins"/>
                <w:sz w:val="16"/>
                <w:szCs w:val="16"/>
              </w:rPr>
              <w:t>Nodrošināta Korporatīvās pārvaldības kodeksa saistošo principu (Nr. 1., 2., 3., 4., 5., 6., 10., 13., 17) ieviešana.</w:t>
            </w:r>
          </w:p>
        </w:tc>
        <w:tc>
          <w:tcPr>
            <w:tcW w:w="1701" w:type="dxa"/>
            <w:shd w:val="clear" w:color="auto" w:fill="FFFFFF" w:themeFill="background1"/>
          </w:tcPr>
          <w:p w14:paraId="67203872" w14:textId="77777777" w:rsidR="009E0B72" w:rsidRPr="00FD41F2" w:rsidRDefault="009E0B72" w:rsidP="00617670">
            <w:pPr>
              <w:spacing w:line="259" w:lineRule="auto"/>
              <w:jc w:val="center"/>
              <w:rPr>
                <w:rFonts w:ascii="Poppins" w:eastAsia="Aptos" w:hAnsi="Poppins" w:cs="Poppins"/>
                <w:sz w:val="16"/>
                <w:szCs w:val="16"/>
              </w:rPr>
            </w:pPr>
            <w:r w:rsidRPr="00FD41F2">
              <w:rPr>
                <w:rFonts w:ascii="Poppins" w:eastAsia="Aptos" w:hAnsi="Poppins" w:cs="Poppins"/>
                <w:sz w:val="16"/>
                <w:szCs w:val="16"/>
              </w:rPr>
              <w:t>NA</w:t>
            </w:r>
          </w:p>
        </w:tc>
        <w:tc>
          <w:tcPr>
            <w:tcW w:w="1559" w:type="dxa"/>
            <w:shd w:val="clear" w:color="auto" w:fill="FFFFFF" w:themeFill="background1"/>
          </w:tcPr>
          <w:p w14:paraId="5A225651" w14:textId="77777777" w:rsidR="009E0B72" w:rsidRPr="00FD41F2" w:rsidRDefault="009E0B72" w:rsidP="00617670">
            <w:pPr>
              <w:spacing w:line="259" w:lineRule="auto"/>
              <w:jc w:val="center"/>
              <w:rPr>
                <w:rFonts w:ascii="Poppins" w:eastAsia="Aptos" w:hAnsi="Poppins" w:cs="Poppins"/>
                <w:sz w:val="16"/>
                <w:szCs w:val="16"/>
              </w:rPr>
            </w:pPr>
            <w:r w:rsidRPr="00FD41F2">
              <w:rPr>
                <w:rFonts w:ascii="Poppins" w:eastAsia="Aptos" w:hAnsi="Poppins" w:cs="Poppins"/>
                <w:sz w:val="16"/>
                <w:szCs w:val="16"/>
              </w:rPr>
              <w:t>100%</w:t>
            </w:r>
          </w:p>
        </w:tc>
        <w:tc>
          <w:tcPr>
            <w:tcW w:w="2126" w:type="dxa"/>
            <w:shd w:val="clear" w:color="auto" w:fill="FFFFFF" w:themeFill="background1"/>
          </w:tcPr>
          <w:p w14:paraId="5C5A40E5" w14:textId="339D145C" w:rsidR="009E0B72" w:rsidRPr="00E56DF0" w:rsidRDefault="622C4CF1" w:rsidP="00617670">
            <w:pPr>
              <w:spacing w:line="259" w:lineRule="auto"/>
              <w:jc w:val="center"/>
              <w:rPr>
                <w:rFonts w:ascii="Poppins" w:eastAsia="Aptos" w:hAnsi="Poppins" w:cs="Poppins"/>
                <w:b/>
                <w:bCs/>
                <w:sz w:val="16"/>
                <w:szCs w:val="16"/>
              </w:rPr>
            </w:pPr>
            <w:r w:rsidRPr="00E56DF0">
              <w:rPr>
                <w:rFonts w:ascii="Poppins" w:eastAsia="Aptos" w:hAnsi="Poppins" w:cs="Poppins"/>
                <w:b/>
                <w:bCs/>
                <w:sz w:val="16"/>
                <w:szCs w:val="16"/>
              </w:rPr>
              <w:t>90</w:t>
            </w:r>
            <w:r w:rsidR="09AA4C6B" w:rsidRPr="00E56DF0">
              <w:rPr>
                <w:rFonts w:ascii="Poppins" w:eastAsia="Aptos" w:hAnsi="Poppins" w:cs="Poppins"/>
                <w:b/>
                <w:bCs/>
                <w:sz w:val="16"/>
                <w:szCs w:val="16"/>
              </w:rPr>
              <w:t>%</w:t>
            </w:r>
            <w:r w:rsidR="46641AD6" w:rsidRPr="00E56DF0">
              <w:rPr>
                <w:rFonts w:ascii="Poppins" w:eastAsia="Aptos" w:hAnsi="Poppins" w:cs="Poppins"/>
                <w:b/>
                <w:bCs/>
                <w:sz w:val="16"/>
                <w:szCs w:val="16"/>
              </w:rPr>
              <w:t>*</w:t>
            </w:r>
          </w:p>
        </w:tc>
      </w:tr>
    </w:tbl>
    <w:p w14:paraId="556927AE" w14:textId="3BB00113" w:rsidR="00902F35" w:rsidRPr="005357E4" w:rsidRDefault="009D17FD" w:rsidP="00D86F24">
      <w:pPr>
        <w:spacing w:after="0" w:line="240" w:lineRule="auto"/>
        <w:ind w:left="426"/>
        <w:jc w:val="both"/>
        <w:rPr>
          <w:rFonts w:ascii="Poppins" w:eastAsiaTheme="minorEastAsia" w:hAnsi="Poppins" w:cs="Poppins"/>
          <w:sz w:val="16"/>
          <w:szCs w:val="16"/>
        </w:rPr>
      </w:pPr>
      <w:r w:rsidRPr="005357E4">
        <w:rPr>
          <w:rFonts w:ascii="Poppins" w:eastAsiaTheme="minorEastAsia" w:hAnsi="Poppins" w:cs="Poppins"/>
          <w:sz w:val="16"/>
          <w:szCs w:val="16"/>
        </w:rPr>
        <w:t>*</w:t>
      </w:r>
      <w:r w:rsidR="00902F35" w:rsidRPr="005357E4">
        <w:rPr>
          <w:rFonts w:ascii="Poppins" w:eastAsiaTheme="minorEastAsia" w:hAnsi="Poppins" w:cs="Poppins"/>
          <w:sz w:val="16"/>
          <w:szCs w:val="16"/>
          <w:u w:val="single"/>
        </w:rPr>
        <w:t xml:space="preserve"> 1. princips – Ilgtspējīga darbība un mērķis</w:t>
      </w:r>
      <w:r w:rsidR="00B36E23" w:rsidRPr="005357E4">
        <w:rPr>
          <w:rFonts w:ascii="Poppins" w:eastAsiaTheme="minorEastAsia" w:hAnsi="Poppins" w:cs="Poppins"/>
          <w:sz w:val="16"/>
          <w:szCs w:val="16"/>
          <w:u w:val="single"/>
        </w:rPr>
        <w:t xml:space="preserve"> - </w:t>
      </w:r>
      <w:r w:rsidR="00902F35" w:rsidRPr="005357E4">
        <w:rPr>
          <w:rFonts w:ascii="Poppins" w:eastAsiaTheme="minorEastAsia" w:hAnsi="Poppins" w:cs="Poppins"/>
          <w:sz w:val="16"/>
          <w:szCs w:val="16"/>
        </w:rPr>
        <w:t xml:space="preserve"> Uzņēmums darbojas ar skaidru stratēģiju un ilgtermiņa mērķi, nodrošinot ilgtspējīgu attīstību un vērtības radīšanu.</w:t>
      </w:r>
    </w:p>
    <w:p w14:paraId="0AA451EC" w14:textId="268515E9" w:rsidR="00902F35" w:rsidRPr="005357E4" w:rsidRDefault="00902F35" w:rsidP="00D86F24">
      <w:pPr>
        <w:spacing w:after="0" w:line="240" w:lineRule="auto"/>
        <w:ind w:left="426"/>
        <w:jc w:val="both"/>
        <w:rPr>
          <w:rFonts w:ascii="Poppins" w:eastAsiaTheme="minorEastAsia" w:hAnsi="Poppins" w:cs="Poppins"/>
          <w:sz w:val="16"/>
          <w:szCs w:val="16"/>
        </w:rPr>
      </w:pPr>
      <w:r w:rsidRPr="005357E4">
        <w:rPr>
          <w:rFonts w:ascii="Poppins" w:eastAsiaTheme="minorEastAsia" w:hAnsi="Poppins" w:cs="Poppins"/>
          <w:sz w:val="16"/>
          <w:szCs w:val="16"/>
          <w:u w:val="single"/>
        </w:rPr>
        <w:t>2. princips – Skaidrs pārvaldības modelis</w:t>
      </w:r>
      <w:r w:rsidR="00B36E23" w:rsidRPr="005357E4">
        <w:rPr>
          <w:rFonts w:ascii="Poppins" w:eastAsiaTheme="minorEastAsia" w:hAnsi="Poppins" w:cs="Poppins"/>
          <w:sz w:val="16"/>
          <w:szCs w:val="16"/>
          <w:u w:val="single"/>
        </w:rPr>
        <w:t xml:space="preserve"> - </w:t>
      </w:r>
      <w:r w:rsidRPr="005357E4">
        <w:rPr>
          <w:rFonts w:ascii="Poppins" w:eastAsiaTheme="minorEastAsia" w:hAnsi="Poppins" w:cs="Poppins"/>
          <w:sz w:val="16"/>
          <w:szCs w:val="16"/>
        </w:rPr>
        <w:t xml:space="preserve"> Ir definētas lomas starp akcionāru, padomi un valdi; atbildības nav pārklātas vai neskaidras.</w:t>
      </w:r>
    </w:p>
    <w:p w14:paraId="39883C47" w14:textId="2E013CA4" w:rsidR="00902F35" w:rsidRPr="005357E4" w:rsidRDefault="00902F35" w:rsidP="00D86F24">
      <w:pPr>
        <w:spacing w:after="0" w:line="240" w:lineRule="auto"/>
        <w:ind w:left="426"/>
        <w:jc w:val="both"/>
        <w:rPr>
          <w:rFonts w:ascii="Poppins" w:eastAsiaTheme="minorEastAsia" w:hAnsi="Poppins" w:cs="Poppins"/>
          <w:sz w:val="16"/>
          <w:szCs w:val="16"/>
        </w:rPr>
      </w:pPr>
      <w:r w:rsidRPr="005357E4">
        <w:rPr>
          <w:rFonts w:ascii="Poppins" w:eastAsiaTheme="minorEastAsia" w:hAnsi="Poppins" w:cs="Poppins"/>
          <w:sz w:val="16"/>
          <w:szCs w:val="16"/>
          <w:u w:val="single"/>
        </w:rPr>
        <w:t>3. princips – Padomes neatkarība un kompetence</w:t>
      </w:r>
      <w:r w:rsidR="00B36E23" w:rsidRPr="005357E4">
        <w:rPr>
          <w:rFonts w:ascii="Poppins" w:eastAsiaTheme="minorEastAsia" w:hAnsi="Poppins" w:cs="Poppins"/>
          <w:sz w:val="16"/>
          <w:szCs w:val="16"/>
          <w:u w:val="single"/>
        </w:rPr>
        <w:t xml:space="preserve"> - </w:t>
      </w:r>
      <w:r w:rsidRPr="005357E4">
        <w:rPr>
          <w:rFonts w:ascii="Poppins" w:eastAsiaTheme="minorEastAsia" w:hAnsi="Poppins" w:cs="Poppins"/>
          <w:sz w:val="16"/>
          <w:szCs w:val="16"/>
        </w:rPr>
        <w:t>Padome ir profesionāla, pietiekami neatkarīga un spējīga pieņemt kvalitatīvus lēmumus.</w:t>
      </w:r>
    </w:p>
    <w:p w14:paraId="74A0F075" w14:textId="193AFD2F" w:rsidR="00902F35" w:rsidRPr="005357E4" w:rsidRDefault="00902F35" w:rsidP="00D86F24">
      <w:pPr>
        <w:spacing w:after="0" w:line="240" w:lineRule="auto"/>
        <w:ind w:left="426"/>
        <w:jc w:val="both"/>
        <w:rPr>
          <w:rFonts w:ascii="Poppins" w:eastAsiaTheme="minorEastAsia" w:hAnsi="Poppins" w:cs="Poppins"/>
          <w:sz w:val="16"/>
          <w:szCs w:val="16"/>
        </w:rPr>
      </w:pPr>
      <w:r w:rsidRPr="005357E4">
        <w:rPr>
          <w:rFonts w:ascii="Poppins" w:eastAsiaTheme="minorEastAsia" w:hAnsi="Poppins" w:cs="Poppins"/>
          <w:sz w:val="16"/>
          <w:szCs w:val="16"/>
          <w:u w:val="single"/>
        </w:rPr>
        <w:t>4. princips – Efektīva padomes darbība</w:t>
      </w:r>
      <w:r w:rsidR="00B36E23" w:rsidRPr="005357E4">
        <w:rPr>
          <w:rFonts w:ascii="Poppins" w:eastAsiaTheme="minorEastAsia" w:hAnsi="Poppins" w:cs="Poppins"/>
          <w:sz w:val="16"/>
          <w:szCs w:val="16"/>
          <w:u w:val="single"/>
        </w:rPr>
        <w:t xml:space="preserve"> - </w:t>
      </w:r>
      <w:r w:rsidRPr="005357E4">
        <w:rPr>
          <w:rFonts w:ascii="Poppins" w:eastAsiaTheme="minorEastAsia" w:hAnsi="Poppins" w:cs="Poppins"/>
          <w:sz w:val="16"/>
          <w:szCs w:val="16"/>
        </w:rPr>
        <w:t>Padome strādā strukturēti, regulāri izvērtē savu darbu un pieņem pamatotus, uz datiem balstītus lēmumus.</w:t>
      </w:r>
    </w:p>
    <w:p w14:paraId="71C7E064" w14:textId="361C9451" w:rsidR="00902F35" w:rsidRPr="005357E4" w:rsidRDefault="00902F35" w:rsidP="00D86F24">
      <w:pPr>
        <w:spacing w:after="0" w:line="240" w:lineRule="auto"/>
        <w:ind w:left="426"/>
        <w:jc w:val="both"/>
        <w:rPr>
          <w:rFonts w:ascii="Poppins" w:eastAsiaTheme="minorEastAsia" w:hAnsi="Poppins" w:cs="Poppins"/>
          <w:sz w:val="16"/>
          <w:szCs w:val="16"/>
        </w:rPr>
      </w:pPr>
      <w:r w:rsidRPr="005357E4">
        <w:rPr>
          <w:rFonts w:ascii="Poppins" w:eastAsiaTheme="minorEastAsia" w:hAnsi="Poppins" w:cs="Poppins"/>
          <w:sz w:val="16"/>
          <w:szCs w:val="16"/>
          <w:u w:val="single"/>
        </w:rPr>
        <w:t>5. princips – Valdes vadība un atbildība</w:t>
      </w:r>
      <w:r w:rsidR="00B36E23" w:rsidRPr="005357E4">
        <w:rPr>
          <w:rFonts w:ascii="Poppins" w:eastAsiaTheme="minorEastAsia" w:hAnsi="Poppins" w:cs="Poppins"/>
          <w:sz w:val="16"/>
          <w:szCs w:val="16"/>
          <w:u w:val="single"/>
        </w:rPr>
        <w:t xml:space="preserve"> - </w:t>
      </w:r>
      <w:r w:rsidRPr="005357E4">
        <w:rPr>
          <w:rFonts w:ascii="Poppins" w:eastAsiaTheme="minorEastAsia" w:hAnsi="Poppins" w:cs="Poppins"/>
          <w:sz w:val="16"/>
          <w:szCs w:val="16"/>
        </w:rPr>
        <w:t xml:space="preserve"> Valde nodrošina ikdienas vadību, īsteno stratēģiju un uzņemas atbildību par rezultātiem.</w:t>
      </w:r>
    </w:p>
    <w:p w14:paraId="206D5177" w14:textId="6035D95C" w:rsidR="00902F35" w:rsidRPr="005357E4" w:rsidRDefault="00902F35" w:rsidP="00D86F24">
      <w:pPr>
        <w:spacing w:after="0" w:line="240" w:lineRule="auto"/>
        <w:ind w:left="426"/>
        <w:jc w:val="both"/>
        <w:rPr>
          <w:rFonts w:ascii="Poppins" w:eastAsiaTheme="minorEastAsia" w:hAnsi="Poppins" w:cs="Poppins"/>
          <w:sz w:val="16"/>
          <w:szCs w:val="16"/>
        </w:rPr>
      </w:pPr>
      <w:r w:rsidRPr="005357E4">
        <w:rPr>
          <w:rFonts w:ascii="Poppins" w:eastAsiaTheme="minorEastAsia" w:hAnsi="Poppins" w:cs="Poppins"/>
          <w:sz w:val="16"/>
          <w:szCs w:val="16"/>
          <w:u w:val="single"/>
        </w:rPr>
        <w:t>6. princips – Iekšējā kontrole un risku vadība</w:t>
      </w:r>
      <w:r w:rsidR="00FA2B2F" w:rsidRPr="005357E4">
        <w:rPr>
          <w:rFonts w:ascii="Poppins" w:eastAsiaTheme="minorEastAsia" w:hAnsi="Poppins" w:cs="Poppins"/>
          <w:sz w:val="16"/>
          <w:szCs w:val="16"/>
          <w:u w:val="single"/>
        </w:rPr>
        <w:t xml:space="preserve"> - </w:t>
      </w:r>
      <w:r w:rsidRPr="005357E4">
        <w:rPr>
          <w:rFonts w:ascii="Poppins" w:eastAsiaTheme="minorEastAsia" w:hAnsi="Poppins" w:cs="Poppins"/>
          <w:sz w:val="16"/>
          <w:szCs w:val="16"/>
        </w:rPr>
        <w:t>Uzņēmumā ir sistēma, kas identificē, pārvalda un uzrauga riskus, kā arī nodrošina iekšējo kontroli.</w:t>
      </w:r>
    </w:p>
    <w:p w14:paraId="19EDF173" w14:textId="0B3D3E29" w:rsidR="00902F35" w:rsidRPr="005357E4" w:rsidRDefault="00902F35" w:rsidP="00D86F24">
      <w:pPr>
        <w:spacing w:after="0" w:line="240" w:lineRule="auto"/>
        <w:ind w:left="426"/>
        <w:jc w:val="both"/>
        <w:rPr>
          <w:rFonts w:ascii="Poppins" w:eastAsiaTheme="minorEastAsia" w:hAnsi="Poppins" w:cs="Poppins"/>
          <w:sz w:val="16"/>
          <w:szCs w:val="16"/>
        </w:rPr>
      </w:pPr>
      <w:r w:rsidRPr="005357E4">
        <w:rPr>
          <w:rFonts w:ascii="Poppins" w:eastAsiaTheme="minorEastAsia" w:hAnsi="Poppins" w:cs="Poppins"/>
          <w:sz w:val="16"/>
          <w:szCs w:val="16"/>
          <w:u w:val="single"/>
        </w:rPr>
        <w:t>10. princips – Atalgojuma politika</w:t>
      </w:r>
      <w:r w:rsidR="00F723CA" w:rsidRPr="005357E4">
        <w:rPr>
          <w:rFonts w:ascii="Poppins" w:eastAsiaTheme="minorEastAsia" w:hAnsi="Poppins" w:cs="Poppins"/>
          <w:sz w:val="16"/>
          <w:szCs w:val="16"/>
          <w:u w:val="single"/>
        </w:rPr>
        <w:t xml:space="preserve"> - </w:t>
      </w:r>
      <w:r w:rsidRPr="005357E4">
        <w:rPr>
          <w:rFonts w:ascii="Poppins" w:eastAsiaTheme="minorEastAsia" w:hAnsi="Poppins" w:cs="Poppins"/>
          <w:sz w:val="16"/>
          <w:szCs w:val="16"/>
        </w:rPr>
        <w:t>Atalgojums ir caurspīdīgs, sabalansēts un saistīts ar uzņēmuma ilgtermiņa mērķiem, ne tikai īstermiņa rezultātiem.</w:t>
      </w:r>
    </w:p>
    <w:p w14:paraId="3F9C53D7" w14:textId="643EC4FE" w:rsidR="00902F35" w:rsidRPr="005357E4" w:rsidRDefault="00902F35" w:rsidP="00D86F24">
      <w:pPr>
        <w:spacing w:after="0" w:line="240" w:lineRule="auto"/>
        <w:ind w:left="426"/>
        <w:jc w:val="both"/>
        <w:rPr>
          <w:rFonts w:ascii="Poppins" w:eastAsiaTheme="minorEastAsia" w:hAnsi="Poppins" w:cs="Poppins"/>
          <w:sz w:val="16"/>
          <w:szCs w:val="16"/>
        </w:rPr>
      </w:pPr>
      <w:r w:rsidRPr="005357E4">
        <w:rPr>
          <w:rFonts w:ascii="Poppins" w:eastAsiaTheme="minorEastAsia" w:hAnsi="Poppins" w:cs="Poppins"/>
          <w:sz w:val="16"/>
          <w:szCs w:val="16"/>
          <w:u w:val="single"/>
        </w:rPr>
        <w:t>13. princips – Interešu konfliktu novēršana</w:t>
      </w:r>
      <w:r w:rsidR="00F723CA" w:rsidRPr="005357E4">
        <w:rPr>
          <w:rFonts w:ascii="Poppins" w:eastAsiaTheme="minorEastAsia" w:hAnsi="Poppins" w:cs="Poppins"/>
          <w:sz w:val="16"/>
          <w:szCs w:val="16"/>
          <w:u w:val="single"/>
        </w:rPr>
        <w:t xml:space="preserve"> - </w:t>
      </w:r>
      <w:r w:rsidRPr="005357E4">
        <w:rPr>
          <w:rFonts w:ascii="Poppins" w:eastAsiaTheme="minorEastAsia" w:hAnsi="Poppins" w:cs="Poppins"/>
          <w:sz w:val="16"/>
          <w:szCs w:val="16"/>
        </w:rPr>
        <w:t>Ir skaidri mehānismi, kā identificēt un novērst interešu konfliktus visos līmeņos.</w:t>
      </w:r>
    </w:p>
    <w:p w14:paraId="3822564C" w14:textId="164B7EF0" w:rsidR="00D00E9E" w:rsidRDefault="00902F35" w:rsidP="00D86F24">
      <w:pPr>
        <w:spacing w:after="0" w:line="240" w:lineRule="auto"/>
        <w:ind w:left="426"/>
        <w:jc w:val="both"/>
        <w:rPr>
          <w:rFonts w:ascii="Poppins" w:eastAsiaTheme="minorEastAsia" w:hAnsi="Poppins" w:cs="Poppins"/>
          <w:sz w:val="16"/>
          <w:szCs w:val="16"/>
        </w:rPr>
      </w:pPr>
      <w:r w:rsidRPr="005357E4">
        <w:rPr>
          <w:rFonts w:ascii="Poppins" w:eastAsiaTheme="minorEastAsia" w:hAnsi="Poppins" w:cs="Poppins"/>
          <w:sz w:val="16"/>
          <w:szCs w:val="16"/>
          <w:u w:val="single"/>
        </w:rPr>
        <w:t>17. princips – Informācijas atklātība un caurskatāmība</w:t>
      </w:r>
      <w:r w:rsidR="00F723CA" w:rsidRPr="005357E4">
        <w:rPr>
          <w:rFonts w:ascii="Poppins" w:eastAsiaTheme="minorEastAsia" w:hAnsi="Poppins" w:cs="Poppins"/>
          <w:sz w:val="16"/>
          <w:szCs w:val="16"/>
          <w:u w:val="single"/>
        </w:rPr>
        <w:t xml:space="preserve"> - </w:t>
      </w:r>
      <w:r w:rsidRPr="005357E4">
        <w:rPr>
          <w:rFonts w:ascii="Poppins" w:eastAsiaTheme="minorEastAsia" w:hAnsi="Poppins" w:cs="Poppins"/>
          <w:sz w:val="16"/>
          <w:szCs w:val="16"/>
        </w:rPr>
        <w:t>Uzņēmums atklāti un savlaicīgi sniedz būtisku informāciju akcionāriem un sabiedrībai.</w:t>
      </w:r>
    </w:p>
    <w:p w14:paraId="17337B7D" w14:textId="77777777" w:rsidR="00057D51" w:rsidRPr="005357E4" w:rsidRDefault="00057D51" w:rsidP="00D86F24">
      <w:pPr>
        <w:spacing w:after="0" w:line="240" w:lineRule="auto"/>
        <w:ind w:left="426"/>
        <w:jc w:val="both"/>
        <w:rPr>
          <w:rFonts w:ascii="Poppins" w:eastAsiaTheme="minorEastAsia" w:hAnsi="Poppins" w:cs="Poppins"/>
          <w:sz w:val="16"/>
          <w:szCs w:val="16"/>
        </w:rPr>
      </w:pPr>
    </w:p>
    <w:p w14:paraId="47A47078" w14:textId="27AAEC1D" w:rsidR="008D5C18" w:rsidRPr="00174757" w:rsidRDefault="008D5C18" w:rsidP="00314780">
      <w:pPr>
        <w:pStyle w:val="Heading2"/>
        <w:numPr>
          <w:ilvl w:val="1"/>
          <w:numId w:val="18"/>
        </w:numPr>
        <w:rPr>
          <w:rFonts w:ascii="Poppins" w:hAnsi="Poppins" w:cs="Poppins"/>
          <w:color w:val="C00000"/>
          <w:sz w:val="28"/>
          <w:szCs w:val="28"/>
        </w:rPr>
      </w:pPr>
      <w:bookmarkStart w:id="2" w:name="_Toc230958616"/>
      <w:r w:rsidRPr="00174757">
        <w:rPr>
          <w:rFonts w:ascii="Poppins" w:hAnsi="Poppins" w:cs="Poppins"/>
          <w:color w:val="C00000"/>
          <w:sz w:val="28"/>
          <w:szCs w:val="28"/>
        </w:rPr>
        <w:t>F</w:t>
      </w:r>
      <w:r w:rsidR="003D523B" w:rsidRPr="00174757">
        <w:rPr>
          <w:rFonts w:ascii="Poppins" w:hAnsi="Poppins" w:cs="Poppins"/>
          <w:color w:val="C00000"/>
          <w:sz w:val="28"/>
          <w:szCs w:val="28"/>
        </w:rPr>
        <w:t>inanšu mērķu un rādītāju izpilde</w:t>
      </w:r>
      <w:bookmarkEnd w:id="2"/>
    </w:p>
    <w:p w14:paraId="543EABD9" w14:textId="31D8C516" w:rsidR="008D5C18" w:rsidRPr="00174757" w:rsidRDefault="008D5C18" w:rsidP="00964362">
      <w:pPr>
        <w:pStyle w:val="Heading3"/>
        <w:numPr>
          <w:ilvl w:val="2"/>
          <w:numId w:val="18"/>
        </w:numPr>
        <w:rPr>
          <w:rFonts w:ascii="Poppins" w:hAnsi="Poppins" w:cs="Poppins"/>
          <w:color w:val="C00000"/>
          <w:sz w:val="24"/>
          <w:szCs w:val="24"/>
        </w:rPr>
      </w:pPr>
      <w:bookmarkStart w:id="3" w:name="_Toc230958617"/>
      <w:r w:rsidRPr="00174757">
        <w:rPr>
          <w:rFonts w:ascii="Poppins" w:hAnsi="Poppins" w:cs="Poppins"/>
          <w:color w:val="C00000"/>
          <w:sz w:val="24"/>
          <w:szCs w:val="24"/>
        </w:rPr>
        <w:t>Kapitālsabiedrības finanšu mērķi</w:t>
      </w:r>
      <w:r w:rsidR="00E37F98" w:rsidRPr="00174757">
        <w:rPr>
          <w:rFonts w:ascii="Poppins" w:hAnsi="Poppins" w:cs="Poppins"/>
          <w:color w:val="C00000"/>
          <w:sz w:val="24"/>
          <w:szCs w:val="24"/>
        </w:rPr>
        <w:t>:</w:t>
      </w:r>
      <w:bookmarkEnd w:id="3"/>
    </w:p>
    <w:tbl>
      <w:tblPr>
        <w:tblW w:w="8221" w:type="dxa"/>
        <w:tblInd w:w="416" w:type="dxa"/>
        <w:tblCellMar>
          <w:left w:w="0" w:type="dxa"/>
          <w:right w:w="0" w:type="dxa"/>
        </w:tblCellMar>
        <w:tblLook w:val="04A0" w:firstRow="1" w:lastRow="0" w:firstColumn="1" w:lastColumn="0" w:noHBand="0" w:noVBand="1"/>
      </w:tblPr>
      <w:tblGrid>
        <w:gridCol w:w="2835"/>
        <w:gridCol w:w="1701"/>
        <w:gridCol w:w="1559"/>
        <w:gridCol w:w="2126"/>
      </w:tblGrid>
      <w:tr w:rsidR="00463AA2" w:rsidRPr="00C36781" w14:paraId="72B3A277" w14:textId="45BF447F" w:rsidTr="00C36781">
        <w:trPr>
          <w:trHeight w:val="166"/>
        </w:trPr>
        <w:tc>
          <w:tcPr>
            <w:tcW w:w="8221" w:type="dxa"/>
            <w:gridSpan w:val="4"/>
            <w:tcBorders>
              <w:top w:val="single" w:sz="8" w:space="0" w:color="auto"/>
              <w:left w:val="single" w:sz="8" w:space="0" w:color="auto"/>
              <w:bottom w:val="single" w:sz="8" w:space="0" w:color="auto"/>
              <w:right w:val="single" w:sz="8" w:space="0" w:color="auto"/>
            </w:tcBorders>
            <w:shd w:val="clear" w:color="auto" w:fill="C00000"/>
            <w:tcMar>
              <w:top w:w="0" w:type="dxa"/>
              <w:left w:w="108" w:type="dxa"/>
              <w:bottom w:w="0" w:type="dxa"/>
              <w:right w:w="108" w:type="dxa"/>
            </w:tcMar>
            <w:hideMark/>
          </w:tcPr>
          <w:p w14:paraId="55B39BD2" w14:textId="68219207" w:rsidR="00463AA2" w:rsidRPr="00C36781" w:rsidRDefault="00463AA2" w:rsidP="0062099B">
            <w:pPr>
              <w:spacing w:line="240" w:lineRule="auto"/>
              <w:jc w:val="both"/>
              <w:rPr>
                <w:rFonts w:ascii="Poppins" w:hAnsi="Poppins" w:cs="Poppins"/>
                <w:b/>
                <w:bCs/>
                <w:sz w:val="16"/>
                <w:szCs w:val="16"/>
              </w:rPr>
            </w:pPr>
            <w:bookmarkStart w:id="4" w:name="_Hlk165383409"/>
            <w:r w:rsidRPr="00C36781">
              <w:rPr>
                <w:rFonts w:ascii="Poppins" w:hAnsi="Poppins" w:cs="Poppins"/>
                <w:b/>
                <w:bCs/>
                <w:sz w:val="16"/>
                <w:szCs w:val="16"/>
              </w:rPr>
              <w:t xml:space="preserve">Mērķis: </w:t>
            </w:r>
            <w:r w:rsidRPr="00C36781">
              <w:rPr>
                <w:rFonts w:ascii="Poppins" w:hAnsi="Poppins" w:cs="Poppins"/>
                <w:sz w:val="16"/>
                <w:szCs w:val="16"/>
              </w:rPr>
              <w:t>Kapitālsabiedrības finansiālās darbības stabilitātes nodrošināšana</w:t>
            </w:r>
          </w:p>
        </w:tc>
      </w:tr>
      <w:tr w:rsidR="00463AA2" w:rsidRPr="00C36781" w14:paraId="7B9FA0B8" w14:textId="2628E94D" w:rsidTr="00C36781">
        <w:trPr>
          <w:trHeight w:val="59"/>
        </w:trPr>
        <w:tc>
          <w:tcPr>
            <w:tcW w:w="2835" w:type="dxa"/>
            <w:tcBorders>
              <w:top w:val="nil"/>
              <w:left w:val="single" w:sz="8" w:space="0" w:color="auto"/>
              <w:bottom w:val="single" w:sz="8" w:space="0" w:color="auto"/>
              <w:right w:val="single" w:sz="8" w:space="0" w:color="auto"/>
            </w:tcBorders>
            <w:shd w:val="clear" w:color="auto" w:fill="C00000"/>
            <w:tcMar>
              <w:top w:w="0" w:type="dxa"/>
              <w:left w:w="108" w:type="dxa"/>
              <w:bottom w:w="0" w:type="dxa"/>
              <w:right w:w="108" w:type="dxa"/>
            </w:tcMar>
            <w:hideMark/>
          </w:tcPr>
          <w:p w14:paraId="706C9428" w14:textId="77777777" w:rsidR="00463AA2" w:rsidRPr="00C36781" w:rsidRDefault="00463AA2" w:rsidP="0062099B">
            <w:pPr>
              <w:spacing w:line="240" w:lineRule="auto"/>
              <w:jc w:val="both"/>
              <w:rPr>
                <w:rFonts w:ascii="Poppins" w:hAnsi="Poppins" w:cs="Poppins"/>
                <w:b/>
                <w:bCs/>
                <w:sz w:val="16"/>
                <w:szCs w:val="16"/>
              </w:rPr>
            </w:pPr>
            <w:r w:rsidRPr="00C36781">
              <w:rPr>
                <w:rFonts w:ascii="Poppins" w:hAnsi="Poppins" w:cs="Poppins"/>
                <w:b/>
                <w:bCs/>
                <w:sz w:val="16"/>
                <w:szCs w:val="16"/>
              </w:rPr>
              <w:t>Rezultatīvais rādītājs</w:t>
            </w:r>
          </w:p>
        </w:tc>
        <w:tc>
          <w:tcPr>
            <w:tcW w:w="1701" w:type="dxa"/>
            <w:tcBorders>
              <w:top w:val="nil"/>
              <w:left w:val="nil"/>
              <w:bottom w:val="single" w:sz="8" w:space="0" w:color="auto"/>
              <w:right w:val="single" w:sz="8" w:space="0" w:color="auto"/>
            </w:tcBorders>
            <w:shd w:val="clear" w:color="auto" w:fill="C00000"/>
            <w:tcMar>
              <w:top w:w="0" w:type="dxa"/>
              <w:left w:w="108" w:type="dxa"/>
              <w:bottom w:w="0" w:type="dxa"/>
              <w:right w:w="108" w:type="dxa"/>
            </w:tcMar>
            <w:hideMark/>
          </w:tcPr>
          <w:p w14:paraId="107CB626" w14:textId="77777777" w:rsidR="00463AA2" w:rsidRPr="00C36781" w:rsidRDefault="00463AA2" w:rsidP="00306680">
            <w:pPr>
              <w:spacing w:line="240" w:lineRule="auto"/>
              <w:jc w:val="center"/>
              <w:rPr>
                <w:rFonts w:ascii="Poppins" w:hAnsi="Poppins" w:cs="Poppins"/>
                <w:b/>
                <w:bCs/>
                <w:sz w:val="16"/>
                <w:szCs w:val="16"/>
              </w:rPr>
            </w:pPr>
            <w:r w:rsidRPr="00C36781">
              <w:rPr>
                <w:rFonts w:ascii="Poppins" w:hAnsi="Poppins" w:cs="Poppins"/>
                <w:b/>
                <w:bCs/>
                <w:sz w:val="16"/>
                <w:szCs w:val="16"/>
              </w:rPr>
              <w:t>Bāzes vērtība*</w:t>
            </w:r>
          </w:p>
        </w:tc>
        <w:tc>
          <w:tcPr>
            <w:tcW w:w="1559" w:type="dxa"/>
            <w:tcBorders>
              <w:top w:val="nil"/>
              <w:left w:val="nil"/>
              <w:bottom w:val="single" w:sz="8" w:space="0" w:color="auto"/>
              <w:right w:val="single" w:sz="8" w:space="0" w:color="auto"/>
            </w:tcBorders>
            <w:shd w:val="clear" w:color="auto" w:fill="C00000"/>
            <w:tcMar>
              <w:top w:w="0" w:type="dxa"/>
              <w:left w:w="108" w:type="dxa"/>
              <w:bottom w:w="0" w:type="dxa"/>
              <w:right w:w="108" w:type="dxa"/>
            </w:tcMar>
            <w:hideMark/>
          </w:tcPr>
          <w:p w14:paraId="1B648DC6" w14:textId="77777777" w:rsidR="00463AA2" w:rsidRPr="00C36781" w:rsidRDefault="00463AA2" w:rsidP="00306680">
            <w:pPr>
              <w:spacing w:line="240" w:lineRule="auto"/>
              <w:jc w:val="center"/>
              <w:rPr>
                <w:rFonts w:ascii="Poppins" w:hAnsi="Poppins" w:cs="Poppins"/>
                <w:b/>
                <w:bCs/>
                <w:sz w:val="16"/>
                <w:szCs w:val="16"/>
              </w:rPr>
            </w:pPr>
            <w:r w:rsidRPr="00C36781">
              <w:rPr>
                <w:rFonts w:ascii="Poppins" w:hAnsi="Poppins" w:cs="Poppins"/>
                <w:b/>
                <w:bCs/>
                <w:sz w:val="16"/>
                <w:szCs w:val="16"/>
              </w:rPr>
              <w:t>Mērķa vērtība (2025)</w:t>
            </w:r>
          </w:p>
        </w:tc>
        <w:tc>
          <w:tcPr>
            <w:tcW w:w="2126" w:type="dxa"/>
            <w:tcBorders>
              <w:top w:val="nil"/>
              <w:left w:val="nil"/>
              <w:bottom w:val="single" w:sz="8" w:space="0" w:color="auto"/>
              <w:right w:val="single" w:sz="8" w:space="0" w:color="auto"/>
            </w:tcBorders>
            <w:shd w:val="clear" w:color="auto" w:fill="C00000"/>
          </w:tcPr>
          <w:p w14:paraId="0A8AF496" w14:textId="60D35060" w:rsidR="00463AA2" w:rsidRPr="00C36781" w:rsidRDefault="00306680" w:rsidP="00306680">
            <w:pPr>
              <w:spacing w:line="240" w:lineRule="auto"/>
              <w:jc w:val="center"/>
              <w:rPr>
                <w:rFonts w:ascii="Poppins" w:hAnsi="Poppins" w:cs="Poppins"/>
                <w:b/>
                <w:bCs/>
                <w:sz w:val="16"/>
                <w:szCs w:val="16"/>
              </w:rPr>
            </w:pPr>
            <w:r w:rsidRPr="00C36781">
              <w:rPr>
                <w:rFonts w:ascii="Poppins" w:hAnsi="Poppins" w:cs="Poppins"/>
                <w:b/>
                <w:bCs/>
                <w:sz w:val="16"/>
                <w:szCs w:val="16"/>
              </w:rPr>
              <w:t>IZPILDE</w:t>
            </w:r>
          </w:p>
        </w:tc>
      </w:tr>
      <w:tr w:rsidR="00463AA2" w:rsidRPr="00C36781" w14:paraId="12F55F75" w14:textId="32BA50EB" w:rsidTr="00C36781">
        <w:trPr>
          <w:trHeight w:val="150"/>
        </w:trPr>
        <w:tc>
          <w:tcPr>
            <w:tcW w:w="283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5E5B119" w14:textId="77777777" w:rsidR="00463AA2" w:rsidRPr="00C36781" w:rsidRDefault="00463AA2" w:rsidP="0062099B">
            <w:pPr>
              <w:spacing w:line="240" w:lineRule="auto"/>
              <w:jc w:val="both"/>
              <w:rPr>
                <w:rFonts w:ascii="Poppins" w:hAnsi="Poppins" w:cs="Poppins"/>
                <w:sz w:val="16"/>
                <w:szCs w:val="16"/>
              </w:rPr>
            </w:pPr>
            <w:r w:rsidRPr="00C36781">
              <w:rPr>
                <w:rFonts w:ascii="Poppins" w:hAnsi="Poppins" w:cs="Poppins"/>
                <w:sz w:val="16"/>
                <w:szCs w:val="16"/>
              </w:rPr>
              <w:t xml:space="preserve">Kopējās likviditātes koeficients </w:t>
            </w:r>
            <w:r w:rsidRPr="00C36781">
              <w:rPr>
                <w:rFonts w:ascii="Poppins" w:hAnsi="Poppins" w:cs="Poppins"/>
                <w:i/>
                <w:iCs/>
                <w:sz w:val="16"/>
                <w:szCs w:val="16"/>
              </w:rPr>
              <w:t>((apgrozāmie aktīvi – krājumi – nākamo periodu izmaksas / (īstermiņa saistības – īstermiņa nākamo periodu ieņēmumi))</w:t>
            </w:r>
          </w:p>
        </w:tc>
        <w:tc>
          <w:tcPr>
            <w:tcW w:w="170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7C7E878" w14:textId="77777777" w:rsidR="00463AA2" w:rsidRPr="00C36781" w:rsidRDefault="00463AA2" w:rsidP="00306680">
            <w:pPr>
              <w:spacing w:line="240" w:lineRule="auto"/>
              <w:jc w:val="center"/>
              <w:rPr>
                <w:rFonts w:ascii="Poppins" w:hAnsi="Poppins" w:cs="Poppins"/>
                <w:sz w:val="16"/>
                <w:szCs w:val="16"/>
              </w:rPr>
            </w:pPr>
            <w:r w:rsidRPr="00C36781">
              <w:rPr>
                <w:rFonts w:ascii="Poppins" w:hAnsi="Poppins" w:cs="Poppins"/>
                <w:sz w:val="16"/>
                <w:szCs w:val="16"/>
              </w:rPr>
              <w:t>NA</w:t>
            </w:r>
          </w:p>
        </w:tc>
        <w:tc>
          <w:tcPr>
            <w:tcW w:w="155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B2E1C02" w14:textId="77777777" w:rsidR="00463AA2" w:rsidRPr="00C36781" w:rsidRDefault="00463AA2" w:rsidP="00306680">
            <w:pPr>
              <w:spacing w:line="240" w:lineRule="auto"/>
              <w:jc w:val="center"/>
              <w:rPr>
                <w:rFonts w:ascii="Poppins" w:hAnsi="Poppins" w:cs="Poppins"/>
                <w:sz w:val="16"/>
                <w:szCs w:val="16"/>
              </w:rPr>
            </w:pPr>
            <w:r w:rsidRPr="00C36781">
              <w:rPr>
                <w:rFonts w:ascii="Poppins" w:hAnsi="Poppins" w:cs="Poppins"/>
                <w:sz w:val="16"/>
                <w:szCs w:val="16"/>
              </w:rPr>
              <w:t>Ne mazāk kā 0,4</w:t>
            </w:r>
          </w:p>
        </w:tc>
        <w:tc>
          <w:tcPr>
            <w:tcW w:w="2126" w:type="dxa"/>
            <w:tcBorders>
              <w:top w:val="nil"/>
              <w:left w:val="nil"/>
              <w:bottom w:val="single" w:sz="8" w:space="0" w:color="auto"/>
              <w:right w:val="single" w:sz="8" w:space="0" w:color="auto"/>
            </w:tcBorders>
            <w:shd w:val="clear" w:color="auto" w:fill="FFFFFF" w:themeFill="background1"/>
          </w:tcPr>
          <w:p w14:paraId="30BF0AE2" w14:textId="770F0B7D" w:rsidR="00463AA2" w:rsidRPr="00C36781" w:rsidRDefault="20D17116" w:rsidP="00306680">
            <w:pPr>
              <w:spacing w:line="240" w:lineRule="auto"/>
              <w:jc w:val="center"/>
              <w:rPr>
                <w:rFonts w:ascii="Poppins" w:hAnsi="Poppins" w:cs="Poppins"/>
                <w:b/>
                <w:bCs/>
                <w:sz w:val="16"/>
                <w:szCs w:val="16"/>
              </w:rPr>
            </w:pPr>
            <w:r w:rsidRPr="00C36781">
              <w:rPr>
                <w:rFonts w:ascii="Poppins" w:hAnsi="Poppins" w:cs="Poppins"/>
                <w:b/>
                <w:bCs/>
                <w:sz w:val="16"/>
                <w:szCs w:val="16"/>
              </w:rPr>
              <w:t>0,4</w:t>
            </w:r>
          </w:p>
        </w:tc>
      </w:tr>
      <w:tr w:rsidR="00306680" w:rsidRPr="00C36781" w14:paraId="5CE592EA" w14:textId="2C87B53B" w:rsidTr="00C36781">
        <w:trPr>
          <w:trHeight w:val="148"/>
        </w:trPr>
        <w:tc>
          <w:tcPr>
            <w:tcW w:w="8221" w:type="dxa"/>
            <w:gridSpan w:val="4"/>
            <w:tcBorders>
              <w:top w:val="nil"/>
              <w:left w:val="single" w:sz="8" w:space="0" w:color="auto"/>
              <w:bottom w:val="single" w:sz="8" w:space="0" w:color="auto"/>
              <w:right w:val="single" w:sz="8" w:space="0" w:color="auto"/>
            </w:tcBorders>
            <w:shd w:val="clear" w:color="auto" w:fill="C00000"/>
            <w:tcMar>
              <w:top w:w="0" w:type="dxa"/>
              <w:left w:w="108" w:type="dxa"/>
              <w:bottom w:w="0" w:type="dxa"/>
              <w:right w:w="108" w:type="dxa"/>
            </w:tcMar>
            <w:hideMark/>
          </w:tcPr>
          <w:p w14:paraId="6D4071D2" w14:textId="57836E70" w:rsidR="00306680" w:rsidRPr="00C36781" w:rsidRDefault="00306680" w:rsidP="0062099B">
            <w:pPr>
              <w:spacing w:line="240" w:lineRule="auto"/>
              <w:jc w:val="both"/>
              <w:rPr>
                <w:rFonts w:ascii="Poppins" w:hAnsi="Poppins" w:cs="Poppins"/>
                <w:b/>
                <w:bCs/>
                <w:sz w:val="16"/>
                <w:szCs w:val="16"/>
              </w:rPr>
            </w:pPr>
            <w:r w:rsidRPr="00C36781">
              <w:rPr>
                <w:rFonts w:ascii="Poppins" w:hAnsi="Poppins" w:cs="Poppins"/>
                <w:b/>
                <w:bCs/>
                <w:sz w:val="16"/>
                <w:szCs w:val="16"/>
              </w:rPr>
              <w:t xml:space="preserve">Mērķis: </w:t>
            </w:r>
            <w:r w:rsidRPr="00C36781">
              <w:rPr>
                <w:rFonts w:ascii="Poppins" w:hAnsi="Poppins" w:cs="Poppins"/>
                <w:sz w:val="16"/>
                <w:szCs w:val="16"/>
              </w:rPr>
              <w:t>Saistību un atbilstoša pašu kapitāla līmeņa nodrošināšana</w:t>
            </w:r>
          </w:p>
        </w:tc>
      </w:tr>
      <w:tr w:rsidR="00463AA2" w:rsidRPr="00C36781" w14:paraId="7C26E2EA" w14:textId="359E45C0" w:rsidTr="00C36781">
        <w:trPr>
          <w:trHeight w:val="167"/>
        </w:trPr>
        <w:tc>
          <w:tcPr>
            <w:tcW w:w="2835" w:type="dxa"/>
            <w:tcBorders>
              <w:top w:val="nil"/>
              <w:left w:val="single" w:sz="8" w:space="0" w:color="auto"/>
              <w:bottom w:val="single" w:sz="8" w:space="0" w:color="auto"/>
              <w:right w:val="single" w:sz="8" w:space="0" w:color="auto"/>
            </w:tcBorders>
            <w:shd w:val="clear" w:color="auto" w:fill="C00000"/>
            <w:tcMar>
              <w:top w:w="0" w:type="dxa"/>
              <w:left w:w="108" w:type="dxa"/>
              <w:bottom w:w="0" w:type="dxa"/>
              <w:right w:w="108" w:type="dxa"/>
            </w:tcMar>
            <w:hideMark/>
          </w:tcPr>
          <w:p w14:paraId="6E42034E" w14:textId="77777777" w:rsidR="00463AA2" w:rsidRPr="00C36781" w:rsidRDefault="00463AA2" w:rsidP="0062099B">
            <w:pPr>
              <w:spacing w:line="240" w:lineRule="auto"/>
              <w:jc w:val="both"/>
              <w:rPr>
                <w:rFonts w:ascii="Poppins" w:hAnsi="Poppins" w:cs="Poppins"/>
                <w:b/>
                <w:bCs/>
                <w:sz w:val="16"/>
                <w:szCs w:val="16"/>
              </w:rPr>
            </w:pPr>
            <w:r w:rsidRPr="00C36781">
              <w:rPr>
                <w:rFonts w:ascii="Poppins" w:hAnsi="Poppins" w:cs="Poppins"/>
                <w:b/>
                <w:bCs/>
                <w:sz w:val="16"/>
                <w:szCs w:val="16"/>
              </w:rPr>
              <w:t>Rezultatīvais rādītājs</w:t>
            </w:r>
          </w:p>
        </w:tc>
        <w:tc>
          <w:tcPr>
            <w:tcW w:w="1701" w:type="dxa"/>
            <w:tcBorders>
              <w:top w:val="nil"/>
              <w:left w:val="nil"/>
              <w:bottom w:val="single" w:sz="8" w:space="0" w:color="auto"/>
              <w:right w:val="single" w:sz="8" w:space="0" w:color="auto"/>
            </w:tcBorders>
            <w:shd w:val="clear" w:color="auto" w:fill="C00000"/>
            <w:tcMar>
              <w:top w:w="0" w:type="dxa"/>
              <w:left w:w="108" w:type="dxa"/>
              <w:bottom w:w="0" w:type="dxa"/>
              <w:right w:w="108" w:type="dxa"/>
            </w:tcMar>
            <w:hideMark/>
          </w:tcPr>
          <w:p w14:paraId="7585C18B" w14:textId="77777777" w:rsidR="00463AA2" w:rsidRPr="00C36781" w:rsidRDefault="00463AA2" w:rsidP="00306680">
            <w:pPr>
              <w:spacing w:line="240" w:lineRule="auto"/>
              <w:jc w:val="center"/>
              <w:rPr>
                <w:rFonts w:ascii="Poppins" w:hAnsi="Poppins" w:cs="Poppins"/>
                <w:b/>
                <w:bCs/>
                <w:sz w:val="16"/>
                <w:szCs w:val="16"/>
              </w:rPr>
            </w:pPr>
            <w:r w:rsidRPr="00C36781">
              <w:rPr>
                <w:rFonts w:ascii="Poppins" w:hAnsi="Poppins" w:cs="Poppins"/>
                <w:b/>
                <w:bCs/>
                <w:sz w:val="16"/>
                <w:szCs w:val="16"/>
              </w:rPr>
              <w:t>Bāzes vērtība*</w:t>
            </w:r>
          </w:p>
        </w:tc>
        <w:tc>
          <w:tcPr>
            <w:tcW w:w="1559" w:type="dxa"/>
            <w:tcBorders>
              <w:top w:val="nil"/>
              <w:left w:val="nil"/>
              <w:bottom w:val="single" w:sz="8" w:space="0" w:color="auto"/>
              <w:right w:val="single" w:sz="8" w:space="0" w:color="auto"/>
            </w:tcBorders>
            <w:shd w:val="clear" w:color="auto" w:fill="C00000"/>
            <w:tcMar>
              <w:top w:w="0" w:type="dxa"/>
              <w:left w:w="108" w:type="dxa"/>
              <w:bottom w:w="0" w:type="dxa"/>
              <w:right w:w="108" w:type="dxa"/>
            </w:tcMar>
            <w:hideMark/>
          </w:tcPr>
          <w:p w14:paraId="275ED53A" w14:textId="77777777" w:rsidR="00463AA2" w:rsidRPr="00C36781" w:rsidRDefault="00463AA2" w:rsidP="00306680">
            <w:pPr>
              <w:spacing w:line="240" w:lineRule="auto"/>
              <w:jc w:val="center"/>
              <w:rPr>
                <w:rFonts w:ascii="Poppins" w:hAnsi="Poppins" w:cs="Poppins"/>
                <w:b/>
                <w:bCs/>
                <w:sz w:val="16"/>
                <w:szCs w:val="16"/>
              </w:rPr>
            </w:pPr>
            <w:r w:rsidRPr="00C36781">
              <w:rPr>
                <w:rFonts w:ascii="Poppins" w:hAnsi="Poppins" w:cs="Poppins"/>
                <w:b/>
                <w:bCs/>
                <w:sz w:val="16"/>
                <w:szCs w:val="16"/>
              </w:rPr>
              <w:t>Mērķa vērtība (2025)</w:t>
            </w:r>
          </w:p>
        </w:tc>
        <w:tc>
          <w:tcPr>
            <w:tcW w:w="2126" w:type="dxa"/>
            <w:tcBorders>
              <w:top w:val="nil"/>
              <w:left w:val="nil"/>
              <w:bottom w:val="single" w:sz="8" w:space="0" w:color="auto"/>
              <w:right w:val="single" w:sz="8" w:space="0" w:color="auto"/>
            </w:tcBorders>
            <w:shd w:val="clear" w:color="auto" w:fill="C00000"/>
          </w:tcPr>
          <w:p w14:paraId="13E6B7A3" w14:textId="0D044591" w:rsidR="00463AA2" w:rsidRPr="00C36781" w:rsidRDefault="00306680" w:rsidP="00306680">
            <w:pPr>
              <w:spacing w:line="240" w:lineRule="auto"/>
              <w:jc w:val="center"/>
              <w:rPr>
                <w:rFonts w:ascii="Poppins" w:hAnsi="Poppins" w:cs="Poppins"/>
                <w:b/>
                <w:bCs/>
                <w:sz w:val="16"/>
                <w:szCs w:val="16"/>
              </w:rPr>
            </w:pPr>
            <w:r w:rsidRPr="00C36781">
              <w:rPr>
                <w:rFonts w:ascii="Poppins" w:hAnsi="Poppins" w:cs="Poppins"/>
                <w:b/>
                <w:bCs/>
                <w:sz w:val="16"/>
                <w:szCs w:val="16"/>
              </w:rPr>
              <w:t>IZPILDE</w:t>
            </w:r>
          </w:p>
        </w:tc>
      </w:tr>
      <w:tr w:rsidR="00463AA2" w:rsidRPr="00C36781" w14:paraId="2FD0665F" w14:textId="4A1F199C" w:rsidTr="00C36781">
        <w:trPr>
          <w:trHeight w:val="150"/>
        </w:trPr>
        <w:tc>
          <w:tcPr>
            <w:tcW w:w="283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ADC2AD5" w14:textId="77777777" w:rsidR="00463AA2" w:rsidRPr="00C36781" w:rsidRDefault="00463AA2" w:rsidP="0062099B">
            <w:pPr>
              <w:spacing w:line="240" w:lineRule="auto"/>
              <w:jc w:val="both"/>
              <w:rPr>
                <w:rFonts w:ascii="Poppins" w:hAnsi="Poppins" w:cs="Poppins"/>
                <w:b/>
                <w:bCs/>
                <w:sz w:val="16"/>
                <w:szCs w:val="16"/>
              </w:rPr>
            </w:pPr>
            <w:r w:rsidRPr="00C36781">
              <w:rPr>
                <w:rFonts w:ascii="Poppins" w:hAnsi="Poppins" w:cs="Poppins"/>
                <w:sz w:val="16"/>
                <w:szCs w:val="16"/>
              </w:rPr>
              <w:t xml:space="preserve">Saistības pret pašu kapitālu** </w:t>
            </w:r>
            <w:r w:rsidRPr="00C36781">
              <w:rPr>
                <w:rFonts w:ascii="Poppins" w:hAnsi="Poppins" w:cs="Poppins"/>
                <w:i/>
                <w:iCs/>
                <w:sz w:val="16"/>
                <w:szCs w:val="16"/>
              </w:rPr>
              <w:t xml:space="preserve">((kopējās saistības – nākamo </w:t>
            </w:r>
            <w:r w:rsidRPr="00C36781">
              <w:rPr>
                <w:rFonts w:ascii="Poppins" w:hAnsi="Poppins" w:cs="Poppins"/>
                <w:i/>
                <w:iCs/>
                <w:sz w:val="16"/>
                <w:szCs w:val="16"/>
              </w:rPr>
              <w:lastRenderedPageBreak/>
              <w:t>periodu īstermiņa un ilgtermiņa ieņēmumi) / pašu kapitāls))</w:t>
            </w:r>
          </w:p>
        </w:tc>
        <w:tc>
          <w:tcPr>
            <w:tcW w:w="170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B642915" w14:textId="77777777" w:rsidR="00463AA2" w:rsidRPr="00C36781" w:rsidRDefault="00463AA2" w:rsidP="00306680">
            <w:pPr>
              <w:spacing w:line="240" w:lineRule="auto"/>
              <w:jc w:val="center"/>
              <w:rPr>
                <w:rFonts w:ascii="Poppins" w:hAnsi="Poppins" w:cs="Poppins"/>
                <w:sz w:val="16"/>
                <w:szCs w:val="16"/>
              </w:rPr>
            </w:pPr>
            <w:r w:rsidRPr="00C36781">
              <w:rPr>
                <w:rFonts w:ascii="Poppins" w:hAnsi="Poppins" w:cs="Poppins"/>
                <w:sz w:val="16"/>
                <w:szCs w:val="16"/>
              </w:rPr>
              <w:lastRenderedPageBreak/>
              <w:t>NA</w:t>
            </w:r>
          </w:p>
        </w:tc>
        <w:tc>
          <w:tcPr>
            <w:tcW w:w="155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C8906A2" w14:textId="77777777" w:rsidR="00463AA2" w:rsidRPr="00C36781" w:rsidRDefault="00463AA2" w:rsidP="00306680">
            <w:pPr>
              <w:spacing w:line="240" w:lineRule="auto"/>
              <w:jc w:val="center"/>
              <w:rPr>
                <w:rFonts w:ascii="Poppins" w:hAnsi="Poppins" w:cs="Poppins"/>
                <w:sz w:val="16"/>
                <w:szCs w:val="16"/>
              </w:rPr>
            </w:pPr>
            <w:r w:rsidRPr="00C36781">
              <w:rPr>
                <w:rFonts w:ascii="Poppins" w:hAnsi="Poppins" w:cs="Poppins"/>
                <w:sz w:val="16"/>
                <w:szCs w:val="16"/>
              </w:rPr>
              <w:t>Ne vairāk kā 0,6</w:t>
            </w:r>
          </w:p>
        </w:tc>
        <w:tc>
          <w:tcPr>
            <w:tcW w:w="2126" w:type="dxa"/>
            <w:tcBorders>
              <w:top w:val="nil"/>
              <w:left w:val="nil"/>
              <w:bottom w:val="single" w:sz="8" w:space="0" w:color="auto"/>
              <w:right w:val="single" w:sz="8" w:space="0" w:color="auto"/>
            </w:tcBorders>
            <w:shd w:val="clear" w:color="auto" w:fill="FFFFFF" w:themeFill="background1"/>
          </w:tcPr>
          <w:p w14:paraId="26264FD0" w14:textId="024952D5" w:rsidR="00463AA2" w:rsidRPr="00C36781" w:rsidRDefault="724B681D" w:rsidP="00306680">
            <w:pPr>
              <w:spacing w:line="240" w:lineRule="auto"/>
              <w:jc w:val="center"/>
              <w:rPr>
                <w:rFonts w:ascii="Poppins" w:hAnsi="Poppins" w:cs="Poppins"/>
                <w:b/>
                <w:bCs/>
                <w:sz w:val="16"/>
                <w:szCs w:val="16"/>
              </w:rPr>
            </w:pPr>
            <w:r w:rsidRPr="00C36781">
              <w:rPr>
                <w:rFonts w:ascii="Poppins" w:hAnsi="Poppins" w:cs="Poppins"/>
                <w:b/>
                <w:bCs/>
                <w:sz w:val="16"/>
                <w:szCs w:val="16"/>
              </w:rPr>
              <w:t>0,6</w:t>
            </w:r>
          </w:p>
        </w:tc>
      </w:tr>
    </w:tbl>
    <w:bookmarkEnd w:id="4"/>
    <w:p w14:paraId="68F4052E" w14:textId="77777777" w:rsidR="00463AA2" w:rsidRPr="00C36781" w:rsidRDefault="00463AA2" w:rsidP="00A96F3D">
      <w:pPr>
        <w:pStyle w:val="NoSpacing"/>
        <w:ind w:left="426"/>
        <w:jc w:val="both"/>
        <w:rPr>
          <w:rFonts w:ascii="Poppins" w:hAnsi="Poppins" w:cs="Poppins"/>
          <w:sz w:val="14"/>
          <w:szCs w:val="14"/>
        </w:rPr>
      </w:pPr>
      <w:r w:rsidRPr="00C36781">
        <w:rPr>
          <w:rFonts w:ascii="Poppins" w:hAnsi="Poppins" w:cs="Poppins"/>
          <w:sz w:val="14"/>
          <w:szCs w:val="14"/>
          <w:vertAlign w:val="superscript"/>
        </w:rPr>
        <w:t>*</w:t>
      </w:r>
      <w:r w:rsidRPr="00C36781">
        <w:rPr>
          <w:rFonts w:ascii="Poppins" w:hAnsi="Poppins" w:cs="Poppins"/>
          <w:sz w:val="14"/>
          <w:szCs w:val="14"/>
        </w:rPr>
        <w:t xml:space="preserve">ņemot vērā, ka saplūšanas veidā tiek veidots jauns uzņēmums, vienota bāzes vērtība nav nosakāma.  </w:t>
      </w:r>
    </w:p>
    <w:p w14:paraId="7477982A" w14:textId="77777777" w:rsidR="00463AA2" w:rsidRPr="00C36781" w:rsidRDefault="00463AA2" w:rsidP="00A96F3D">
      <w:pPr>
        <w:pStyle w:val="NoSpacing"/>
        <w:ind w:left="426"/>
        <w:jc w:val="both"/>
        <w:rPr>
          <w:rFonts w:ascii="Poppins" w:hAnsi="Poppins" w:cs="Poppins"/>
          <w:sz w:val="14"/>
          <w:szCs w:val="14"/>
        </w:rPr>
      </w:pPr>
      <w:r w:rsidRPr="00C36781">
        <w:rPr>
          <w:rFonts w:ascii="Poppins" w:hAnsi="Poppins" w:cs="Poppins"/>
          <w:sz w:val="14"/>
          <w:szCs w:val="14"/>
          <w:vertAlign w:val="superscript"/>
        </w:rPr>
        <w:t>**</w:t>
      </w:r>
      <w:r w:rsidRPr="00C36781">
        <w:rPr>
          <w:rFonts w:ascii="Poppins" w:hAnsi="Poppins" w:cs="Poppins"/>
          <w:sz w:val="14"/>
          <w:szCs w:val="14"/>
        </w:rPr>
        <w:t>izpildes vērtība var neatbilst mērķim, ja tiktu paredzēti papildu ārēja finansējuma piesaistīšanas gadījumi, kas veicinātu ekonomiski pamatotu risinājumu ieviešanu, kas mērķēts uz uzņēmuma attīstību.</w:t>
      </w:r>
    </w:p>
    <w:p w14:paraId="4958C1F6" w14:textId="77777777" w:rsidR="008D5C18" w:rsidRPr="00591C28" w:rsidRDefault="008D5C18" w:rsidP="008D5C18">
      <w:pPr>
        <w:spacing w:line="240" w:lineRule="auto"/>
        <w:jc w:val="both"/>
        <w:rPr>
          <w:rFonts w:ascii="Poppins" w:eastAsiaTheme="minorEastAsia" w:hAnsi="Poppins" w:cs="Poppins"/>
          <w:b/>
          <w:bCs/>
          <w:sz w:val="20"/>
          <w:szCs w:val="20"/>
          <w:lang w:eastAsia="en-GB"/>
        </w:rPr>
      </w:pPr>
    </w:p>
    <w:p w14:paraId="6D15DC12" w14:textId="01AC7D3F" w:rsidR="008D5C18" w:rsidRPr="00AF1CC4" w:rsidRDefault="008D5C18" w:rsidP="00964362">
      <w:pPr>
        <w:pStyle w:val="Heading3"/>
        <w:numPr>
          <w:ilvl w:val="2"/>
          <w:numId w:val="18"/>
        </w:numPr>
        <w:rPr>
          <w:rFonts w:ascii="Poppins" w:hAnsi="Poppins" w:cs="Poppins"/>
          <w:color w:val="C00000"/>
          <w:sz w:val="24"/>
          <w:szCs w:val="24"/>
        </w:rPr>
      </w:pPr>
      <w:bookmarkStart w:id="5" w:name="_Toc230958618"/>
      <w:r w:rsidRPr="00AF1CC4">
        <w:rPr>
          <w:rFonts w:ascii="Poppins" w:hAnsi="Poppins" w:cs="Poppins"/>
          <w:color w:val="C00000"/>
          <w:sz w:val="24"/>
          <w:szCs w:val="24"/>
        </w:rPr>
        <w:t>Kapitālsabiedrības finanšu rādītāji</w:t>
      </w:r>
      <w:r w:rsidR="00964362" w:rsidRPr="00AF1CC4">
        <w:rPr>
          <w:rFonts w:ascii="Poppins" w:hAnsi="Poppins" w:cs="Poppins"/>
          <w:color w:val="C00000"/>
          <w:sz w:val="24"/>
          <w:szCs w:val="24"/>
        </w:rPr>
        <w:t>:</w:t>
      </w:r>
      <w:bookmarkEnd w:id="5"/>
      <w:r w:rsidR="00964362" w:rsidRPr="00AF1CC4">
        <w:rPr>
          <w:rFonts w:ascii="Poppins" w:hAnsi="Poppins" w:cs="Poppins"/>
          <w:color w:val="C00000"/>
          <w:sz w:val="24"/>
          <w:szCs w:val="24"/>
        </w:rPr>
        <w:t xml:space="preserve"> </w:t>
      </w:r>
    </w:p>
    <w:tbl>
      <w:tblPr>
        <w:tblW w:w="8221" w:type="dxa"/>
        <w:tblInd w:w="416" w:type="dxa"/>
        <w:tblCellMar>
          <w:left w:w="0" w:type="dxa"/>
          <w:right w:w="0" w:type="dxa"/>
        </w:tblCellMar>
        <w:tblLook w:val="04A0" w:firstRow="1" w:lastRow="0" w:firstColumn="1" w:lastColumn="0" w:noHBand="0" w:noVBand="1"/>
      </w:tblPr>
      <w:tblGrid>
        <w:gridCol w:w="2835"/>
        <w:gridCol w:w="1701"/>
        <w:gridCol w:w="1559"/>
        <w:gridCol w:w="2126"/>
      </w:tblGrid>
      <w:tr w:rsidR="008D5C18" w:rsidRPr="00C36781" w14:paraId="36F28157" w14:textId="77777777" w:rsidTr="46127F63">
        <w:trPr>
          <w:trHeight w:val="308"/>
        </w:trPr>
        <w:tc>
          <w:tcPr>
            <w:tcW w:w="2835" w:type="dxa"/>
            <w:tcBorders>
              <w:top w:val="nil"/>
              <w:left w:val="single" w:sz="8" w:space="0" w:color="auto"/>
              <w:bottom w:val="single" w:sz="8" w:space="0" w:color="auto"/>
              <w:right w:val="single" w:sz="8" w:space="0" w:color="auto"/>
            </w:tcBorders>
            <w:shd w:val="clear" w:color="auto" w:fill="C00000"/>
            <w:tcMar>
              <w:top w:w="0" w:type="dxa"/>
              <w:left w:w="108" w:type="dxa"/>
              <w:bottom w:w="0" w:type="dxa"/>
              <w:right w:w="108" w:type="dxa"/>
            </w:tcMar>
            <w:hideMark/>
          </w:tcPr>
          <w:p w14:paraId="7AA89958" w14:textId="77777777" w:rsidR="008D5C18" w:rsidRPr="00C36781" w:rsidRDefault="008D5C18" w:rsidP="0062099B">
            <w:pPr>
              <w:spacing w:line="240" w:lineRule="auto"/>
              <w:jc w:val="both"/>
              <w:rPr>
                <w:rFonts w:ascii="Poppins" w:eastAsiaTheme="minorEastAsia" w:hAnsi="Poppins" w:cs="Poppins"/>
                <w:b/>
                <w:bCs/>
                <w:sz w:val="16"/>
                <w:szCs w:val="16"/>
              </w:rPr>
            </w:pPr>
            <w:r w:rsidRPr="00C36781">
              <w:rPr>
                <w:rFonts w:ascii="Poppins" w:eastAsiaTheme="minorEastAsia" w:hAnsi="Poppins" w:cs="Poppins"/>
                <w:b/>
                <w:bCs/>
                <w:sz w:val="16"/>
                <w:szCs w:val="16"/>
              </w:rPr>
              <w:t>Rādītājs / koeficients</w:t>
            </w:r>
          </w:p>
        </w:tc>
        <w:tc>
          <w:tcPr>
            <w:tcW w:w="1701" w:type="dxa"/>
            <w:tcBorders>
              <w:top w:val="nil"/>
              <w:left w:val="nil"/>
              <w:bottom w:val="single" w:sz="8" w:space="0" w:color="auto"/>
              <w:right w:val="single" w:sz="8" w:space="0" w:color="auto"/>
            </w:tcBorders>
            <w:shd w:val="clear" w:color="auto" w:fill="C00000"/>
            <w:tcMar>
              <w:top w:w="0" w:type="dxa"/>
              <w:left w:w="108" w:type="dxa"/>
              <w:bottom w:w="0" w:type="dxa"/>
              <w:right w:w="108" w:type="dxa"/>
            </w:tcMar>
            <w:hideMark/>
          </w:tcPr>
          <w:p w14:paraId="310FBA15" w14:textId="77777777" w:rsidR="008D5C18" w:rsidRPr="00C36781" w:rsidRDefault="008D5C18" w:rsidP="0062099B">
            <w:pPr>
              <w:spacing w:line="240" w:lineRule="auto"/>
              <w:jc w:val="both"/>
              <w:rPr>
                <w:rFonts w:ascii="Poppins" w:eastAsiaTheme="minorEastAsia" w:hAnsi="Poppins" w:cs="Poppins"/>
                <w:b/>
                <w:bCs/>
                <w:sz w:val="16"/>
                <w:szCs w:val="16"/>
              </w:rPr>
            </w:pPr>
            <w:r w:rsidRPr="00C36781">
              <w:rPr>
                <w:rFonts w:ascii="Poppins" w:eastAsiaTheme="minorEastAsia" w:hAnsi="Poppins" w:cs="Poppins"/>
                <w:b/>
                <w:bCs/>
                <w:sz w:val="16"/>
                <w:szCs w:val="16"/>
              </w:rPr>
              <w:t>Bāzes vērtība*</w:t>
            </w:r>
          </w:p>
        </w:tc>
        <w:tc>
          <w:tcPr>
            <w:tcW w:w="1559" w:type="dxa"/>
            <w:tcBorders>
              <w:top w:val="nil"/>
              <w:left w:val="nil"/>
              <w:bottom w:val="single" w:sz="8" w:space="0" w:color="auto"/>
              <w:right w:val="single" w:sz="8" w:space="0" w:color="auto"/>
            </w:tcBorders>
            <w:shd w:val="clear" w:color="auto" w:fill="C00000"/>
            <w:tcMar>
              <w:top w:w="0" w:type="dxa"/>
              <w:left w:w="108" w:type="dxa"/>
              <w:bottom w:w="0" w:type="dxa"/>
              <w:right w:w="108" w:type="dxa"/>
            </w:tcMar>
            <w:hideMark/>
          </w:tcPr>
          <w:p w14:paraId="43628DDF" w14:textId="77777777" w:rsidR="008D5C18" w:rsidRPr="00C36781" w:rsidRDefault="008D5C18" w:rsidP="0062099B">
            <w:pPr>
              <w:spacing w:line="240" w:lineRule="auto"/>
              <w:jc w:val="both"/>
              <w:rPr>
                <w:rFonts w:ascii="Poppins" w:eastAsiaTheme="minorEastAsia" w:hAnsi="Poppins" w:cs="Poppins"/>
                <w:b/>
                <w:bCs/>
                <w:sz w:val="16"/>
                <w:szCs w:val="16"/>
              </w:rPr>
            </w:pPr>
            <w:r w:rsidRPr="00C36781">
              <w:rPr>
                <w:rFonts w:ascii="Poppins" w:eastAsiaTheme="minorEastAsia" w:hAnsi="Poppins" w:cs="Poppins"/>
                <w:b/>
                <w:bCs/>
                <w:sz w:val="16"/>
                <w:szCs w:val="16"/>
              </w:rPr>
              <w:t>Mērķa vērtība (2025)</w:t>
            </w:r>
          </w:p>
        </w:tc>
        <w:tc>
          <w:tcPr>
            <w:tcW w:w="2126" w:type="dxa"/>
            <w:tcBorders>
              <w:top w:val="nil"/>
              <w:left w:val="nil"/>
              <w:bottom w:val="single" w:sz="8" w:space="0" w:color="auto"/>
              <w:right w:val="single" w:sz="8" w:space="0" w:color="auto"/>
            </w:tcBorders>
            <w:shd w:val="clear" w:color="auto" w:fill="C00000"/>
          </w:tcPr>
          <w:p w14:paraId="36E98079" w14:textId="0B05BC3F" w:rsidR="008D5C18" w:rsidRPr="000232E2" w:rsidRDefault="00C36781" w:rsidP="000232E2">
            <w:pPr>
              <w:spacing w:line="240" w:lineRule="auto"/>
              <w:jc w:val="center"/>
              <w:rPr>
                <w:rFonts w:ascii="Poppins" w:eastAsiaTheme="minorEastAsia" w:hAnsi="Poppins" w:cs="Poppins"/>
                <w:b/>
                <w:bCs/>
                <w:sz w:val="16"/>
                <w:szCs w:val="16"/>
              </w:rPr>
            </w:pPr>
            <w:r w:rsidRPr="000232E2">
              <w:rPr>
                <w:rFonts w:ascii="Poppins" w:eastAsiaTheme="minorEastAsia" w:hAnsi="Poppins" w:cs="Poppins"/>
                <w:b/>
                <w:bCs/>
                <w:sz w:val="16"/>
                <w:szCs w:val="16"/>
              </w:rPr>
              <w:t>IZPILDE</w:t>
            </w:r>
          </w:p>
        </w:tc>
      </w:tr>
      <w:tr w:rsidR="008D5C18" w:rsidRPr="00C36781" w14:paraId="2CF9B7F1" w14:textId="77777777" w:rsidTr="46127F63">
        <w:trPr>
          <w:trHeight w:val="133"/>
        </w:trPr>
        <w:tc>
          <w:tcPr>
            <w:tcW w:w="283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058C937" w14:textId="77777777" w:rsidR="008D5C18" w:rsidRPr="00C36781" w:rsidRDefault="008D5C18" w:rsidP="0062099B">
            <w:pPr>
              <w:spacing w:line="240" w:lineRule="auto"/>
              <w:jc w:val="both"/>
              <w:rPr>
                <w:rFonts w:ascii="Poppins" w:eastAsiaTheme="minorEastAsia" w:hAnsi="Poppins" w:cs="Poppins"/>
                <w:sz w:val="16"/>
                <w:szCs w:val="16"/>
              </w:rPr>
            </w:pPr>
            <w:r w:rsidRPr="00C36781">
              <w:rPr>
                <w:rFonts w:ascii="Poppins" w:eastAsiaTheme="minorEastAsia" w:hAnsi="Poppins" w:cs="Poppins"/>
                <w:sz w:val="16"/>
                <w:szCs w:val="16"/>
              </w:rPr>
              <w:t>Neto apgrozījums (</w:t>
            </w:r>
            <w:r w:rsidRPr="00C36781">
              <w:rPr>
                <w:rFonts w:ascii="Poppins" w:eastAsiaTheme="minorEastAsia" w:hAnsi="Poppins" w:cs="Poppins"/>
                <w:i/>
                <w:iCs/>
                <w:sz w:val="16"/>
                <w:szCs w:val="16"/>
              </w:rPr>
              <w:t>euro</w:t>
            </w:r>
            <w:r w:rsidRPr="00C36781">
              <w:rPr>
                <w:rFonts w:ascii="Poppins" w:eastAsiaTheme="minorEastAsia" w:hAnsi="Poppins" w:cs="Poppins"/>
                <w:sz w:val="16"/>
                <w:szCs w:val="16"/>
              </w:rPr>
              <w:t xml:space="preserve">) </w:t>
            </w:r>
          </w:p>
        </w:tc>
        <w:tc>
          <w:tcPr>
            <w:tcW w:w="170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92BF7F5" w14:textId="77777777" w:rsidR="008D5C18" w:rsidRPr="00C36781" w:rsidRDefault="008D5C18" w:rsidP="0062099B">
            <w:pPr>
              <w:spacing w:line="240" w:lineRule="auto"/>
              <w:jc w:val="both"/>
              <w:rPr>
                <w:rFonts w:ascii="Poppins" w:eastAsiaTheme="minorEastAsia" w:hAnsi="Poppins" w:cs="Poppins"/>
                <w:sz w:val="16"/>
                <w:szCs w:val="16"/>
              </w:rPr>
            </w:pPr>
            <w:r w:rsidRPr="00C36781">
              <w:rPr>
                <w:rFonts w:ascii="Poppins" w:eastAsiaTheme="minorEastAsia" w:hAnsi="Poppins" w:cs="Poppins"/>
                <w:sz w:val="16"/>
                <w:szCs w:val="16"/>
              </w:rPr>
              <w:t>NA</w:t>
            </w:r>
          </w:p>
        </w:tc>
        <w:tc>
          <w:tcPr>
            <w:tcW w:w="155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6D43596" w14:textId="77777777" w:rsidR="008D5C18" w:rsidRPr="00C36781" w:rsidRDefault="008D5C18" w:rsidP="0062099B">
            <w:pPr>
              <w:spacing w:line="240" w:lineRule="auto"/>
              <w:jc w:val="both"/>
              <w:rPr>
                <w:rFonts w:ascii="Poppins" w:eastAsiaTheme="minorEastAsia" w:hAnsi="Poppins" w:cs="Poppins"/>
                <w:sz w:val="16"/>
                <w:szCs w:val="16"/>
              </w:rPr>
            </w:pPr>
            <w:r w:rsidRPr="00C36781">
              <w:rPr>
                <w:rFonts w:ascii="Poppins" w:eastAsiaTheme="minorEastAsia" w:hAnsi="Poppins" w:cs="Poppins"/>
                <w:sz w:val="16"/>
                <w:szCs w:val="16"/>
              </w:rPr>
              <w:t>50 382 935</w:t>
            </w:r>
          </w:p>
        </w:tc>
        <w:tc>
          <w:tcPr>
            <w:tcW w:w="2126" w:type="dxa"/>
            <w:tcBorders>
              <w:top w:val="nil"/>
              <w:left w:val="nil"/>
              <w:bottom w:val="single" w:sz="8" w:space="0" w:color="auto"/>
              <w:right w:val="single" w:sz="8" w:space="0" w:color="auto"/>
            </w:tcBorders>
            <w:shd w:val="clear" w:color="auto" w:fill="FFFFFF" w:themeFill="background1"/>
          </w:tcPr>
          <w:p w14:paraId="7618B58C" w14:textId="1C9672CD" w:rsidR="008D5C18" w:rsidRPr="000232E2" w:rsidRDefault="1BE84087" w:rsidP="000232E2">
            <w:pPr>
              <w:spacing w:line="240" w:lineRule="auto"/>
              <w:jc w:val="center"/>
              <w:rPr>
                <w:rFonts w:ascii="Poppins" w:eastAsiaTheme="minorEastAsia" w:hAnsi="Poppins" w:cs="Poppins"/>
                <w:b/>
                <w:bCs/>
                <w:sz w:val="16"/>
                <w:szCs w:val="16"/>
              </w:rPr>
            </w:pPr>
            <w:r w:rsidRPr="000232E2">
              <w:rPr>
                <w:rFonts w:ascii="Poppins" w:eastAsiaTheme="minorEastAsia" w:hAnsi="Poppins" w:cs="Poppins"/>
                <w:b/>
                <w:bCs/>
                <w:sz w:val="16"/>
                <w:szCs w:val="16"/>
              </w:rPr>
              <w:t>52 770 755</w:t>
            </w:r>
          </w:p>
        </w:tc>
      </w:tr>
      <w:tr w:rsidR="008D5C18" w:rsidRPr="00C36781" w14:paraId="3F04E843" w14:textId="77777777" w:rsidTr="46127F63">
        <w:trPr>
          <w:trHeight w:val="133"/>
        </w:trPr>
        <w:tc>
          <w:tcPr>
            <w:tcW w:w="283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3126A9A" w14:textId="77777777" w:rsidR="008D5C18" w:rsidRPr="00C36781" w:rsidRDefault="008D5C18" w:rsidP="0062099B">
            <w:pPr>
              <w:spacing w:line="240" w:lineRule="auto"/>
              <w:jc w:val="both"/>
              <w:rPr>
                <w:rFonts w:ascii="Poppins" w:eastAsiaTheme="minorEastAsia" w:hAnsi="Poppins" w:cs="Poppins"/>
                <w:sz w:val="16"/>
                <w:szCs w:val="16"/>
              </w:rPr>
            </w:pPr>
            <w:r w:rsidRPr="00C36781">
              <w:rPr>
                <w:rFonts w:ascii="Poppins" w:eastAsiaTheme="minorEastAsia" w:hAnsi="Poppins" w:cs="Poppins"/>
                <w:sz w:val="16"/>
                <w:szCs w:val="16"/>
              </w:rPr>
              <w:t>Pašu ieņēmumi no uzņēmējdarbības (</w:t>
            </w:r>
            <w:r w:rsidRPr="00C36781">
              <w:rPr>
                <w:rFonts w:ascii="Poppins" w:eastAsiaTheme="minorEastAsia" w:hAnsi="Poppins" w:cs="Poppins"/>
                <w:i/>
                <w:iCs/>
                <w:sz w:val="16"/>
                <w:szCs w:val="16"/>
              </w:rPr>
              <w:t>euro</w:t>
            </w:r>
            <w:r w:rsidRPr="00C36781">
              <w:rPr>
                <w:rFonts w:ascii="Poppins" w:eastAsiaTheme="minorEastAsia" w:hAnsi="Poppins" w:cs="Poppins"/>
                <w:sz w:val="16"/>
                <w:szCs w:val="16"/>
              </w:rPr>
              <w:t xml:space="preserve"> pēc ekonomiskās būtības)**</w:t>
            </w:r>
          </w:p>
        </w:tc>
        <w:tc>
          <w:tcPr>
            <w:tcW w:w="170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4904572" w14:textId="77777777" w:rsidR="008D5C18" w:rsidRPr="00C36781" w:rsidRDefault="008D5C18" w:rsidP="0062099B">
            <w:pPr>
              <w:spacing w:line="240" w:lineRule="auto"/>
              <w:jc w:val="both"/>
              <w:rPr>
                <w:rFonts w:ascii="Poppins" w:eastAsiaTheme="minorEastAsia" w:hAnsi="Poppins" w:cs="Poppins"/>
                <w:sz w:val="16"/>
                <w:szCs w:val="16"/>
              </w:rPr>
            </w:pPr>
            <w:r w:rsidRPr="00C36781">
              <w:rPr>
                <w:rFonts w:ascii="Poppins" w:eastAsiaTheme="minorEastAsia" w:hAnsi="Poppins" w:cs="Poppins"/>
                <w:sz w:val="16"/>
                <w:szCs w:val="16"/>
              </w:rPr>
              <w:t>NA</w:t>
            </w:r>
          </w:p>
        </w:tc>
        <w:tc>
          <w:tcPr>
            <w:tcW w:w="155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DC52CC3" w14:textId="77777777" w:rsidR="008D5C18" w:rsidRPr="00C36781" w:rsidRDefault="008D5C18" w:rsidP="0062099B">
            <w:pPr>
              <w:spacing w:line="240" w:lineRule="auto"/>
              <w:jc w:val="both"/>
              <w:rPr>
                <w:rFonts w:ascii="Poppins" w:eastAsiaTheme="minorEastAsia" w:hAnsi="Poppins" w:cs="Poppins"/>
                <w:sz w:val="16"/>
                <w:szCs w:val="16"/>
              </w:rPr>
            </w:pPr>
            <w:r w:rsidRPr="00C36781">
              <w:rPr>
                <w:rFonts w:ascii="Poppins" w:eastAsiaTheme="minorEastAsia" w:hAnsi="Poppins" w:cs="Poppins"/>
                <w:sz w:val="16"/>
                <w:szCs w:val="16"/>
              </w:rPr>
              <w:t>1 400 000</w:t>
            </w:r>
          </w:p>
        </w:tc>
        <w:tc>
          <w:tcPr>
            <w:tcW w:w="2126" w:type="dxa"/>
            <w:tcBorders>
              <w:top w:val="nil"/>
              <w:left w:val="nil"/>
              <w:bottom w:val="single" w:sz="8" w:space="0" w:color="auto"/>
              <w:right w:val="single" w:sz="8" w:space="0" w:color="auto"/>
            </w:tcBorders>
            <w:shd w:val="clear" w:color="auto" w:fill="FFFFFF" w:themeFill="background1"/>
          </w:tcPr>
          <w:p w14:paraId="70531977" w14:textId="3AD20D7D" w:rsidR="008D5C18" w:rsidRPr="000232E2" w:rsidRDefault="6F2B9CFA" w:rsidP="000232E2">
            <w:pPr>
              <w:spacing w:line="240" w:lineRule="auto"/>
              <w:jc w:val="center"/>
              <w:rPr>
                <w:rFonts w:ascii="Poppins" w:eastAsiaTheme="minorEastAsia" w:hAnsi="Poppins" w:cs="Poppins"/>
                <w:b/>
                <w:bCs/>
                <w:sz w:val="16"/>
                <w:szCs w:val="16"/>
              </w:rPr>
            </w:pPr>
            <w:r w:rsidRPr="000232E2">
              <w:rPr>
                <w:rFonts w:ascii="Poppins" w:eastAsiaTheme="minorEastAsia" w:hAnsi="Poppins" w:cs="Poppins"/>
                <w:b/>
                <w:bCs/>
                <w:sz w:val="16"/>
                <w:szCs w:val="16"/>
              </w:rPr>
              <w:t>2 032 531</w:t>
            </w:r>
          </w:p>
        </w:tc>
      </w:tr>
      <w:tr w:rsidR="008D5C18" w:rsidRPr="00C36781" w14:paraId="31309C38" w14:textId="77777777" w:rsidTr="46127F63">
        <w:trPr>
          <w:trHeight w:val="133"/>
        </w:trPr>
        <w:tc>
          <w:tcPr>
            <w:tcW w:w="283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A4F19E6" w14:textId="77777777" w:rsidR="008D5C18" w:rsidRPr="00C36781" w:rsidRDefault="008D5C18" w:rsidP="0062099B">
            <w:pPr>
              <w:spacing w:line="240" w:lineRule="auto"/>
              <w:jc w:val="both"/>
              <w:rPr>
                <w:rFonts w:ascii="Poppins" w:eastAsiaTheme="minorEastAsia" w:hAnsi="Poppins" w:cs="Poppins"/>
                <w:sz w:val="16"/>
                <w:szCs w:val="16"/>
              </w:rPr>
            </w:pPr>
            <w:r w:rsidRPr="00C36781">
              <w:rPr>
                <w:rFonts w:ascii="Poppins" w:eastAsiaTheme="minorEastAsia" w:hAnsi="Poppins" w:cs="Poppins"/>
                <w:sz w:val="16"/>
                <w:szCs w:val="16"/>
              </w:rPr>
              <w:t>Neto peļņa (</w:t>
            </w:r>
            <w:r w:rsidRPr="00C36781">
              <w:rPr>
                <w:rFonts w:ascii="Poppins" w:eastAsiaTheme="minorEastAsia" w:hAnsi="Poppins" w:cs="Poppins"/>
                <w:i/>
                <w:iCs/>
                <w:sz w:val="16"/>
                <w:szCs w:val="16"/>
              </w:rPr>
              <w:t>euro</w:t>
            </w:r>
            <w:r w:rsidRPr="00C36781">
              <w:rPr>
                <w:rFonts w:ascii="Poppins" w:eastAsiaTheme="minorEastAsia" w:hAnsi="Poppins" w:cs="Poppins"/>
                <w:sz w:val="16"/>
                <w:szCs w:val="16"/>
              </w:rPr>
              <w:t xml:space="preserve">), ne mazāk kā </w:t>
            </w:r>
          </w:p>
        </w:tc>
        <w:tc>
          <w:tcPr>
            <w:tcW w:w="170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7A151F1" w14:textId="77777777" w:rsidR="008D5C18" w:rsidRPr="00C36781" w:rsidRDefault="008D5C18" w:rsidP="0062099B">
            <w:pPr>
              <w:spacing w:line="240" w:lineRule="auto"/>
              <w:jc w:val="both"/>
              <w:rPr>
                <w:rFonts w:ascii="Poppins" w:eastAsiaTheme="minorEastAsia" w:hAnsi="Poppins" w:cs="Poppins"/>
                <w:sz w:val="16"/>
                <w:szCs w:val="16"/>
              </w:rPr>
            </w:pPr>
            <w:r w:rsidRPr="00C36781">
              <w:rPr>
                <w:rFonts w:ascii="Poppins" w:eastAsiaTheme="minorEastAsia" w:hAnsi="Poppins" w:cs="Poppins"/>
                <w:sz w:val="16"/>
                <w:szCs w:val="16"/>
              </w:rPr>
              <w:t>NA</w:t>
            </w:r>
          </w:p>
        </w:tc>
        <w:tc>
          <w:tcPr>
            <w:tcW w:w="155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2D145AB" w14:textId="77777777" w:rsidR="008D5C18" w:rsidRPr="00C36781" w:rsidRDefault="008D5C18" w:rsidP="0062099B">
            <w:pPr>
              <w:spacing w:line="240" w:lineRule="auto"/>
              <w:jc w:val="both"/>
              <w:rPr>
                <w:rFonts w:ascii="Poppins" w:eastAsiaTheme="minorEastAsia" w:hAnsi="Poppins" w:cs="Poppins"/>
                <w:sz w:val="16"/>
                <w:szCs w:val="16"/>
              </w:rPr>
            </w:pPr>
            <w:r w:rsidRPr="00C36781">
              <w:rPr>
                <w:rFonts w:ascii="Poppins" w:eastAsiaTheme="minorEastAsia" w:hAnsi="Poppins" w:cs="Poppins"/>
                <w:sz w:val="16"/>
                <w:szCs w:val="16"/>
              </w:rPr>
              <w:t>1 000</w:t>
            </w:r>
          </w:p>
        </w:tc>
        <w:tc>
          <w:tcPr>
            <w:tcW w:w="2126" w:type="dxa"/>
            <w:tcBorders>
              <w:top w:val="nil"/>
              <w:left w:val="nil"/>
              <w:bottom w:val="single" w:sz="8" w:space="0" w:color="auto"/>
              <w:right w:val="single" w:sz="8" w:space="0" w:color="auto"/>
            </w:tcBorders>
            <w:shd w:val="clear" w:color="auto" w:fill="FFFFFF" w:themeFill="background1"/>
          </w:tcPr>
          <w:p w14:paraId="416A9706" w14:textId="1BDEC3C0" w:rsidR="008D5C18" w:rsidRPr="000232E2" w:rsidRDefault="4F349A01" w:rsidP="000232E2">
            <w:pPr>
              <w:spacing w:before="240" w:after="240" w:line="240" w:lineRule="auto"/>
              <w:jc w:val="center"/>
              <w:rPr>
                <w:rFonts w:ascii="Poppins" w:hAnsi="Poppins" w:cs="Poppins"/>
                <w:b/>
                <w:bCs/>
                <w:sz w:val="16"/>
                <w:szCs w:val="16"/>
              </w:rPr>
            </w:pPr>
            <w:r w:rsidRPr="000232E2">
              <w:rPr>
                <w:rFonts w:ascii="Poppins" w:eastAsia="Aptos" w:hAnsi="Poppins" w:cs="Poppins"/>
                <w:b/>
                <w:bCs/>
                <w:sz w:val="16"/>
                <w:szCs w:val="16"/>
              </w:rPr>
              <w:t>-298 690</w:t>
            </w:r>
          </w:p>
        </w:tc>
      </w:tr>
      <w:tr w:rsidR="008D5C18" w:rsidRPr="00C36781" w14:paraId="41FD5336" w14:textId="77777777" w:rsidTr="46127F63">
        <w:trPr>
          <w:trHeight w:val="133"/>
        </w:trPr>
        <w:tc>
          <w:tcPr>
            <w:tcW w:w="283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0E5DE6C" w14:textId="77777777" w:rsidR="008D5C18" w:rsidRPr="00C36781" w:rsidRDefault="008D5C18" w:rsidP="0062099B">
            <w:pPr>
              <w:spacing w:line="240" w:lineRule="auto"/>
              <w:jc w:val="both"/>
              <w:rPr>
                <w:rFonts w:ascii="Poppins" w:eastAsiaTheme="minorEastAsia" w:hAnsi="Poppins" w:cs="Poppins"/>
                <w:sz w:val="16"/>
                <w:szCs w:val="16"/>
              </w:rPr>
            </w:pPr>
            <w:r w:rsidRPr="00C36781">
              <w:rPr>
                <w:rFonts w:ascii="Poppins" w:eastAsiaTheme="minorEastAsia" w:hAnsi="Poppins" w:cs="Poppins"/>
                <w:sz w:val="16"/>
                <w:szCs w:val="16"/>
              </w:rPr>
              <w:t>EBITDA rentabilitāte (%)</w:t>
            </w:r>
          </w:p>
        </w:tc>
        <w:tc>
          <w:tcPr>
            <w:tcW w:w="170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D92930C" w14:textId="77777777" w:rsidR="008D5C18" w:rsidRPr="00C36781" w:rsidRDefault="008D5C18" w:rsidP="0062099B">
            <w:pPr>
              <w:spacing w:line="240" w:lineRule="auto"/>
              <w:jc w:val="both"/>
              <w:rPr>
                <w:rFonts w:ascii="Poppins" w:eastAsiaTheme="minorEastAsia" w:hAnsi="Poppins" w:cs="Poppins"/>
                <w:sz w:val="16"/>
                <w:szCs w:val="16"/>
              </w:rPr>
            </w:pPr>
            <w:r w:rsidRPr="00C36781">
              <w:rPr>
                <w:rFonts w:ascii="Poppins" w:eastAsiaTheme="minorEastAsia" w:hAnsi="Poppins" w:cs="Poppins"/>
                <w:sz w:val="16"/>
                <w:szCs w:val="16"/>
              </w:rPr>
              <w:t>NA</w:t>
            </w:r>
          </w:p>
        </w:tc>
        <w:tc>
          <w:tcPr>
            <w:tcW w:w="155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B202DF0" w14:textId="77777777" w:rsidR="008D5C18" w:rsidRPr="00C36781" w:rsidRDefault="008D5C18" w:rsidP="0062099B">
            <w:pPr>
              <w:spacing w:line="240" w:lineRule="auto"/>
              <w:jc w:val="both"/>
              <w:rPr>
                <w:rFonts w:ascii="Poppins" w:eastAsiaTheme="minorEastAsia" w:hAnsi="Poppins" w:cs="Poppins"/>
                <w:sz w:val="16"/>
                <w:szCs w:val="16"/>
              </w:rPr>
            </w:pPr>
            <w:r w:rsidRPr="00C36781">
              <w:rPr>
                <w:rFonts w:ascii="Poppins" w:eastAsiaTheme="minorEastAsia" w:hAnsi="Poppins" w:cs="Poppins"/>
                <w:sz w:val="16"/>
                <w:szCs w:val="16"/>
              </w:rPr>
              <w:t>7</w:t>
            </w:r>
          </w:p>
        </w:tc>
        <w:tc>
          <w:tcPr>
            <w:tcW w:w="2126" w:type="dxa"/>
            <w:tcBorders>
              <w:top w:val="nil"/>
              <w:left w:val="nil"/>
              <w:bottom w:val="single" w:sz="8" w:space="0" w:color="auto"/>
              <w:right w:val="single" w:sz="8" w:space="0" w:color="auto"/>
            </w:tcBorders>
            <w:shd w:val="clear" w:color="auto" w:fill="FFFFFF" w:themeFill="background1"/>
          </w:tcPr>
          <w:p w14:paraId="1C8F56B0" w14:textId="2C22DF65" w:rsidR="008D5C18" w:rsidRPr="000232E2" w:rsidRDefault="0CC12DA7" w:rsidP="46127F63">
            <w:pPr>
              <w:spacing w:line="240" w:lineRule="auto"/>
              <w:jc w:val="center"/>
              <w:rPr>
                <w:rFonts w:ascii="Poppins" w:eastAsiaTheme="minorEastAsia" w:hAnsi="Poppins" w:cs="Poppins"/>
                <w:b/>
                <w:bCs/>
                <w:sz w:val="16"/>
                <w:szCs w:val="16"/>
              </w:rPr>
            </w:pPr>
            <w:r w:rsidRPr="46127F63">
              <w:rPr>
                <w:rFonts w:ascii="Poppins" w:eastAsiaTheme="minorEastAsia" w:hAnsi="Poppins" w:cs="Poppins"/>
                <w:b/>
                <w:bCs/>
                <w:sz w:val="16"/>
                <w:szCs w:val="16"/>
              </w:rPr>
              <w:t>6</w:t>
            </w:r>
          </w:p>
        </w:tc>
      </w:tr>
      <w:tr w:rsidR="008D5C18" w:rsidRPr="00C36781" w14:paraId="064C71E5" w14:textId="77777777" w:rsidTr="46127F63">
        <w:trPr>
          <w:trHeight w:val="133"/>
        </w:trPr>
        <w:tc>
          <w:tcPr>
            <w:tcW w:w="283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E6E1E14" w14:textId="77777777" w:rsidR="008D5C18" w:rsidRPr="00C36781" w:rsidRDefault="008D5C18" w:rsidP="0062099B">
            <w:pPr>
              <w:spacing w:line="240" w:lineRule="auto"/>
              <w:jc w:val="both"/>
              <w:rPr>
                <w:rFonts w:ascii="Poppins" w:eastAsiaTheme="minorEastAsia" w:hAnsi="Poppins" w:cs="Poppins"/>
                <w:sz w:val="16"/>
                <w:szCs w:val="16"/>
              </w:rPr>
            </w:pPr>
            <w:r w:rsidRPr="00C36781">
              <w:rPr>
                <w:rFonts w:ascii="Poppins" w:eastAsiaTheme="minorEastAsia" w:hAnsi="Poppins" w:cs="Poppins"/>
                <w:sz w:val="16"/>
                <w:szCs w:val="16"/>
              </w:rPr>
              <w:t>Pašu kapitāls (</w:t>
            </w:r>
            <w:r w:rsidRPr="00C36781">
              <w:rPr>
                <w:rFonts w:ascii="Poppins" w:eastAsiaTheme="minorEastAsia" w:hAnsi="Poppins" w:cs="Poppins"/>
                <w:i/>
                <w:iCs/>
                <w:sz w:val="16"/>
                <w:szCs w:val="16"/>
              </w:rPr>
              <w:t>euro</w:t>
            </w:r>
            <w:r w:rsidRPr="00C36781">
              <w:rPr>
                <w:rFonts w:ascii="Poppins" w:eastAsiaTheme="minorEastAsia" w:hAnsi="Poppins" w:cs="Poppins"/>
                <w:sz w:val="16"/>
                <w:szCs w:val="16"/>
              </w:rPr>
              <w:t>)</w:t>
            </w:r>
          </w:p>
        </w:tc>
        <w:tc>
          <w:tcPr>
            <w:tcW w:w="170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184A87A" w14:textId="77777777" w:rsidR="008D5C18" w:rsidRPr="00C36781" w:rsidRDefault="008D5C18" w:rsidP="0062099B">
            <w:pPr>
              <w:spacing w:line="240" w:lineRule="auto"/>
              <w:jc w:val="both"/>
              <w:rPr>
                <w:rFonts w:ascii="Poppins" w:eastAsiaTheme="minorEastAsia" w:hAnsi="Poppins" w:cs="Poppins"/>
                <w:sz w:val="16"/>
                <w:szCs w:val="16"/>
              </w:rPr>
            </w:pPr>
            <w:r w:rsidRPr="00C36781">
              <w:rPr>
                <w:rFonts w:ascii="Poppins" w:eastAsiaTheme="minorEastAsia" w:hAnsi="Poppins" w:cs="Poppins"/>
                <w:sz w:val="16"/>
                <w:szCs w:val="16"/>
              </w:rPr>
              <w:t>NA</w:t>
            </w:r>
          </w:p>
        </w:tc>
        <w:tc>
          <w:tcPr>
            <w:tcW w:w="155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9402789" w14:textId="77777777" w:rsidR="008D5C18" w:rsidRPr="00C36781" w:rsidRDefault="008D5C18" w:rsidP="0062099B">
            <w:pPr>
              <w:spacing w:line="240" w:lineRule="auto"/>
              <w:jc w:val="both"/>
              <w:rPr>
                <w:rFonts w:ascii="Poppins" w:eastAsiaTheme="minorEastAsia" w:hAnsi="Poppins" w:cs="Poppins"/>
                <w:sz w:val="16"/>
                <w:szCs w:val="16"/>
              </w:rPr>
            </w:pPr>
            <w:r w:rsidRPr="00C36781">
              <w:rPr>
                <w:rFonts w:ascii="Poppins" w:eastAsiaTheme="minorEastAsia" w:hAnsi="Poppins" w:cs="Poppins"/>
                <w:sz w:val="16"/>
                <w:szCs w:val="16"/>
              </w:rPr>
              <w:t>11 777 995</w:t>
            </w:r>
          </w:p>
        </w:tc>
        <w:tc>
          <w:tcPr>
            <w:tcW w:w="2126" w:type="dxa"/>
            <w:tcBorders>
              <w:top w:val="nil"/>
              <w:left w:val="nil"/>
              <w:bottom w:val="single" w:sz="8" w:space="0" w:color="auto"/>
              <w:right w:val="single" w:sz="8" w:space="0" w:color="auto"/>
            </w:tcBorders>
            <w:shd w:val="clear" w:color="auto" w:fill="FFFFFF" w:themeFill="background1"/>
          </w:tcPr>
          <w:p w14:paraId="5D399D17" w14:textId="6FA57B1A" w:rsidR="008D5C18" w:rsidRPr="000232E2" w:rsidRDefault="6535E7BC" w:rsidP="000232E2">
            <w:pPr>
              <w:spacing w:line="240" w:lineRule="auto"/>
              <w:jc w:val="center"/>
              <w:rPr>
                <w:rFonts w:ascii="Poppins" w:eastAsiaTheme="minorEastAsia" w:hAnsi="Poppins" w:cs="Poppins"/>
                <w:b/>
                <w:bCs/>
                <w:sz w:val="16"/>
                <w:szCs w:val="16"/>
              </w:rPr>
            </w:pPr>
            <w:r w:rsidRPr="000232E2">
              <w:rPr>
                <w:rFonts w:ascii="Poppins" w:eastAsiaTheme="minorEastAsia" w:hAnsi="Poppins" w:cs="Poppins"/>
                <w:b/>
                <w:bCs/>
                <w:sz w:val="16"/>
                <w:szCs w:val="16"/>
              </w:rPr>
              <w:t>10 763 782</w:t>
            </w:r>
          </w:p>
        </w:tc>
      </w:tr>
      <w:tr w:rsidR="008D5C18" w:rsidRPr="00C36781" w14:paraId="2B91A576" w14:textId="77777777" w:rsidTr="46127F63">
        <w:trPr>
          <w:trHeight w:val="133"/>
        </w:trPr>
        <w:tc>
          <w:tcPr>
            <w:tcW w:w="283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DBA1F4E" w14:textId="77777777" w:rsidR="008D5C18" w:rsidRPr="00C36781" w:rsidRDefault="008D5C18" w:rsidP="0062099B">
            <w:pPr>
              <w:spacing w:line="240" w:lineRule="auto"/>
              <w:jc w:val="both"/>
              <w:rPr>
                <w:rFonts w:ascii="Poppins" w:eastAsiaTheme="minorEastAsia" w:hAnsi="Poppins" w:cs="Poppins"/>
                <w:sz w:val="16"/>
                <w:szCs w:val="16"/>
              </w:rPr>
            </w:pPr>
            <w:r w:rsidRPr="00C36781">
              <w:rPr>
                <w:rFonts w:ascii="Poppins" w:eastAsiaTheme="minorEastAsia" w:hAnsi="Poppins" w:cs="Poppins"/>
                <w:sz w:val="16"/>
                <w:szCs w:val="16"/>
              </w:rPr>
              <w:t xml:space="preserve">Administrācijas izmaksu īpatsvars pret neto apgrozījumu (%), ne vairāk kā </w:t>
            </w:r>
          </w:p>
        </w:tc>
        <w:tc>
          <w:tcPr>
            <w:tcW w:w="170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84FC742" w14:textId="77777777" w:rsidR="008D5C18" w:rsidRPr="00C36781" w:rsidRDefault="008D5C18" w:rsidP="0062099B">
            <w:pPr>
              <w:spacing w:line="240" w:lineRule="auto"/>
              <w:jc w:val="both"/>
              <w:rPr>
                <w:rFonts w:ascii="Poppins" w:eastAsiaTheme="minorEastAsia" w:hAnsi="Poppins" w:cs="Poppins"/>
                <w:sz w:val="16"/>
                <w:szCs w:val="16"/>
              </w:rPr>
            </w:pPr>
            <w:r w:rsidRPr="00C36781">
              <w:rPr>
                <w:rFonts w:ascii="Poppins" w:eastAsiaTheme="minorEastAsia" w:hAnsi="Poppins" w:cs="Poppins"/>
                <w:sz w:val="16"/>
                <w:szCs w:val="16"/>
              </w:rPr>
              <w:t>NA</w:t>
            </w:r>
          </w:p>
        </w:tc>
        <w:tc>
          <w:tcPr>
            <w:tcW w:w="155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79BF33D" w14:textId="77777777" w:rsidR="008D5C18" w:rsidRPr="00C36781" w:rsidRDefault="008D5C18" w:rsidP="0062099B">
            <w:pPr>
              <w:spacing w:line="240" w:lineRule="auto"/>
              <w:jc w:val="both"/>
              <w:rPr>
                <w:rFonts w:ascii="Poppins" w:eastAsiaTheme="minorEastAsia" w:hAnsi="Poppins" w:cs="Poppins"/>
                <w:sz w:val="16"/>
                <w:szCs w:val="16"/>
              </w:rPr>
            </w:pPr>
            <w:r w:rsidRPr="00C36781">
              <w:rPr>
                <w:rFonts w:ascii="Poppins" w:eastAsiaTheme="minorEastAsia" w:hAnsi="Poppins" w:cs="Poppins"/>
                <w:sz w:val="16"/>
                <w:szCs w:val="16"/>
              </w:rPr>
              <w:t>6%</w:t>
            </w:r>
          </w:p>
        </w:tc>
        <w:tc>
          <w:tcPr>
            <w:tcW w:w="2126" w:type="dxa"/>
            <w:tcBorders>
              <w:top w:val="nil"/>
              <w:left w:val="nil"/>
              <w:bottom w:val="single" w:sz="8" w:space="0" w:color="auto"/>
              <w:right w:val="single" w:sz="8" w:space="0" w:color="auto"/>
            </w:tcBorders>
            <w:shd w:val="clear" w:color="auto" w:fill="FFFFFF" w:themeFill="background1"/>
          </w:tcPr>
          <w:p w14:paraId="54CF30D8" w14:textId="698DE266" w:rsidR="008D5C18" w:rsidRPr="000232E2" w:rsidRDefault="5E5BC975" w:rsidP="000232E2">
            <w:pPr>
              <w:spacing w:line="240" w:lineRule="auto"/>
              <w:jc w:val="center"/>
              <w:rPr>
                <w:rFonts w:ascii="Poppins" w:eastAsiaTheme="minorEastAsia" w:hAnsi="Poppins" w:cs="Poppins"/>
                <w:b/>
                <w:bCs/>
                <w:sz w:val="16"/>
                <w:szCs w:val="16"/>
              </w:rPr>
            </w:pPr>
            <w:r w:rsidRPr="000232E2">
              <w:rPr>
                <w:rFonts w:ascii="Poppins" w:eastAsiaTheme="minorEastAsia" w:hAnsi="Poppins" w:cs="Poppins"/>
                <w:b/>
                <w:bCs/>
                <w:sz w:val="16"/>
                <w:szCs w:val="16"/>
              </w:rPr>
              <w:t>7%</w:t>
            </w:r>
          </w:p>
        </w:tc>
      </w:tr>
    </w:tbl>
    <w:p w14:paraId="0D85754A" w14:textId="77777777" w:rsidR="008D5C18" w:rsidRPr="000232E2" w:rsidRDefault="008D5C18" w:rsidP="00A96F3D">
      <w:pPr>
        <w:pStyle w:val="NoSpacing"/>
        <w:ind w:left="426"/>
        <w:jc w:val="both"/>
        <w:rPr>
          <w:rFonts w:ascii="Poppins" w:eastAsiaTheme="minorEastAsia" w:hAnsi="Poppins" w:cs="Poppins"/>
          <w:sz w:val="14"/>
          <w:szCs w:val="14"/>
        </w:rPr>
      </w:pPr>
      <w:r w:rsidRPr="000232E2">
        <w:rPr>
          <w:rFonts w:ascii="Poppins" w:eastAsiaTheme="minorEastAsia" w:hAnsi="Poppins" w:cs="Poppins"/>
          <w:sz w:val="14"/>
          <w:szCs w:val="14"/>
          <w:vertAlign w:val="superscript"/>
        </w:rPr>
        <w:t>*</w:t>
      </w:r>
      <w:r w:rsidRPr="000232E2">
        <w:rPr>
          <w:rFonts w:ascii="Poppins" w:eastAsiaTheme="minorEastAsia" w:hAnsi="Poppins" w:cs="Poppins"/>
          <w:sz w:val="14"/>
          <w:szCs w:val="14"/>
        </w:rPr>
        <w:t xml:space="preserve">ņemot vērā, ka saplūšanas veidā tiek veidots jauns uzņēmums, vienota bāzes vērtība nav nosakāma.  </w:t>
      </w:r>
    </w:p>
    <w:p w14:paraId="56E021E1" w14:textId="0F151966" w:rsidR="0088598B" w:rsidRDefault="008D5C18" w:rsidP="6C6EBD0B">
      <w:pPr>
        <w:pStyle w:val="NoSpacing"/>
        <w:ind w:left="426"/>
        <w:jc w:val="both"/>
        <w:rPr>
          <w:rFonts w:ascii="Poppins" w:eastAsiaTheme="minorEastAsia" w:hAnsi="Poppins" w:cs="Poppins"/>
          <w:sz w:val="14"/>
          <w:szCs w:val="14"/>
        </w:rPr>
      </w:pPr>
      <w:r w:rsidRPr="6C6EBD0B">
        <w:rPr>
          <w:rFonts w:ascii="Poppins" w:eastAsiaTheme="minorEastAsia" w:hAnsi="Poppins" w:cs="Poppins"/>
          <w:sz w:val="14"/>
          <w:szCs w:val="14"/>
          <w:vertAlign w:val="superscript"/>
        </w:rPr>
        <w:t>**</w:t>
      </w:r>
      <w:r w:rsidRPr="6C6EBD0B">
        <w:rPr>
          <w:rFonts w:ascii="Poppins" w:eastAsiaTheme="minorEastAsia" w:hAnsi="Poppins" w:cs="Poppins"/>
          <w:sz w:val="14"/>
          <w:szCs w:val="14"/>
        </w:rPr>
        <w:t>Pašu ieņēmumi (pēc ekonomiskās būtības) = neto apgrozījums + pārējie komercdarbības ieņēmumi – valsts dotācija – ieņēmumi no pamatlīdzekļu ieguldījumiem – dāvinājumi – ieņēmumi no valūtas kursu svārstībām</w:t>
      </w:r>
      <w:r w:rsidR="67C29FF0" w:rsidRPr="6C6EBD0B">
        <w:rPr>
          <w:rFonts w:ascii="Poppins" w:eastAsiaTheme="minorEastAsia" w:hAnsi="Poppins" w:cs="Poppins"/>
          <w:sz w:val="14"/>
          <w:szCs w:val="14"/>
        </w:rPr>
        <w:t xml:space="preserve"> - </w:t>
      </w:r>
      <w:r w:rsidR="67C29FF0" w:rsidRPr="6C6EBD0B">
        <w:rPr>
          <w:rFonts w:ascii="Poppins" w:eastAsia="Poppins" w:hAnsi="Poppins" w:cs="Poppins"/>
          <w:sz w:val="14"/>
          <w:szCs w:val="14"/>
        </w:rPr>
        <w:t>ieņēmumos atzītais ilgtermiņa ieguldījumu pārvērtēšanas rezerves samazinājums</w:t>
      </w:r>
      <w:r w:rsidRPr="6C6EBD0B">
        <w:rPr>
          <w:rFonts w:ascii="Poppins" w:eastAsiaTheme="minorEastAsia" w:hAnsi="Poppins" w:cs="Poppins"/>
          <w:sz w:val="14"/>
          <w:szCs w:val="14"/>
        </w:rPr>
        <w:t>.</w:t>
      </w:r>
    </w:p>
    <w:p w14:paraId="32690FC0" w14:textId="77777777" w:rsidR="0088598B" w:rsidRDefault="0088598B" w:rsidP="00FE09D7">
      <w:pPr>
        <w:pStyle w:val="NoSpacing"/>
        <w:jc w:val="both"/>
        <w:rPr>
          <w:rFonts w:ascii="Poppins" w:eastAsiaTheme="minorEastAsia" w:hAnsi="Poppins" w:cs="Poppins"/>
          <w:sz w:val="14"/>
          <w:szCs w:val="14"/>
        </w:rPr>
      </w:pPr>
    </w:p>
    <w:p w14:paraId="576A76B2" w14:textId="038DF66C" w:rsidR="002B273D" w:rsidRPr="000232E2" w:rsidRDefault="002B273D" w:rsidP="00FE09D7">
      <w:pPr>
        <w:pStyle w:val="NoSpacing"/>
        <w:jc w:val="both"/>
        <w:rPr>
          <w:rFonts w:ascii="Poppins" w:eastAsiaTheme="minorEastAsia" w:hAnsi="Poppins" w:cs="Poppins"/>
          <w:sz w:val="14"/>
          <w:szCs w:val="14"/>
        </w:rPr>
      </w:pPr>
    </w:p>
    <w:p w14:paraId="0D2BCFB5" w14:textId="68582B3A" w:rsidR="00F91D68" w:rsidRPr="00AF1CC4" w:rsidRDefault="00025FBD" w:rsidP="00134B5A">
      <w:pPr>
        <w:pStyle w:val="Heading2"/>
        <w:numPr>
          <w:ilvl w:val="1"/>
          <w:numId w:val="18"/>
        </w:numPr>
        <w:rPr>
          <w:rFonts w:ascii="Poppins" w:hAnsi="Poppins" w:cs="Poppins"/>
          <w:color w:val="C00000"/>
          <w:sz w:val="28"/>
          <w:szCs w:val="28"/>
        </w:rPr>
      </w:pPr>
      <w:bookmarkStart w:id="6" w:name="_Toc230958619"/>
      <w:r w:rsidRPr="00AF1CC4">
        <w:rPr>
          <w:rFonts w:ascii="Poppins" w:hAnsi="Poppins" w:cs="Poppins"/>
          <w:color w:val="C00000"/>
          <w:sz w:val="28"/>
          <w:szCs w:val="28"/>
        </w:rPr>
        <w:t>Galvenie programmu un pakalpojumu izplatīšanas veidi</w:t>
      </w:r>
      <w:bookmarkEnd w:id="6"/>
    </w:p>
    <w:p w14:paraId="1D932968" w14:textId="38E61315" w:rsidR="00F91D68" w:rsidRPr="00591C28" w:rsidRDefault="79D78A2B" w:rsidP="00560ADF">
      <w:pPr>
        <w:spacing w:after="0"/>
        <w:ind w:left="398" w:right="132"/>
        <w:jc w:val="both"/>
        <w:rPr>
          <w:rFonts w:ascii="Poppins" w:eastAsiaTheme="minorEastAsia" w:hAnsi="Poppins" w:cs="Poppins"/>
          <w:sz w:val="20"/>
          <w:szCs w:val="20"/>
        </w:rPr>
      </w:pPr>
      <w:r w:rsidRPr="00591C28">
        <w:rPr>
          <w:rFonts w:ascii="Poppins" w:eastAsiaTheme="minorEastAsia" w:hAnsi="Poppins" w:cs="Poppins"/>
          <w:sz w:val="20"/>
          <w:szCs w:val="20"/>
        </w:rPr>
        <w:t xml:space="preserve">LSM 2025. gadā nodrošināja </w:t>
      </w:r>
      <w:r w:rsidR="00B04997" w:rsidRPr="00591C28">
        <w:rPr>
          <w:rFonts w:ascii="Poppins" w:eastAsiaTheme="minorEastAsia" w:hAnsi="Poppins" w:cs="Poppins"/>
          <w:sz w:val="20"/>
          <w:szCs w:val="20"/>
        </w:rPr>
        <w:t>šādas</w:t>
      </w:r>
      <w:r w:rsidRPr="00591C28">
        <w:rPr>
          <w:rFonts w:ascii="Poppins" w:eastAsiaTheme="minorEastAsia" w:hAnsi="Poppins" w:cs="Poppins"/>
          <w:sz w:val="20"/>
          <w:szCs w:val="20"/>
        </w:rPr>
        <w:t xml:space="preserve"> radio un televīzijas programmas un pakalpojumus lineārā un digitālā vidē:</w:t>
      </w:r>
    </w:p>
    <w:p w14:paraId="147BF12C" w14:textId="6A77C6A7" w:rsidR="00F91D68" w:rsidRPr="00AF1CC4" w:rsidRDefault="79D78A2B" w:rsidP="00560ADF">
      <w:pPr>
        <w:pStyle w:val="Heading3"/>
        <w:numPr>
          <w:ilvl w:val="2"/>
          <w:numId w:val="18"/>
        </w:numPr>
        <w:rPr>
          <w:rFonts w:ascii="Poppins" w:hAnsi="Poppins" w:cs="Poppins"/>
          <w:color w:val="C00000"/>
          <w:sz w:val="24"/>
          <w:szCs w:val="24"/>
        </w:rPr>
      </w:pPr>
      <w:bookmarkStart w:id="7" w:name="_Toc230958620"/>
      <w:r w:rsidRPr="00AF1CC4">
        <w:rPr>
          <w:rFonts w:ascii="Poppins" w:hAnsi="Poppins" w:cs="Poppins"/>
          <w:color w:val="C00000"/>
          <w:sz w:val="24"/>
          <w:szCs w:val="24"/>
        </w:rPr>
        <w:t>Radio programmas</w:t>
      </w:r>
      <w:bookmarkEnd w:id="7"/>
    </w:p>
    <w:tbl>
      <w:tblPr>
        <w:tblW w:w="0" w:type="auto"/>
        <w:jc w:val="center"/>
        <w:tblLook w:val="04A0" w:firstRow="1" w:lastRow="0" w:firstColumn="1" w:lastColumn="0" w:noHBand="0" w:noVBand="1"/>
      </w:tblPr>
      <w:tblGrid>
        <w:gridCol w:w="1370"/>
        <w:gridCol w:w="1797"/>
        <w:gridCol w:w="1378"/>
        <w:gridCol w:w="1378"/>
        <w:gridCol w:w="1597"/>
        <w:gridCol w:w="1486"/>
      </w:tblGrid>
      <w:tr w:rsidR="65DC00A7" w:rsidRPr="00D53E40" w14:paraId="739A5C42" w14:textId="77777777" w:rsidTr="00695DE8">
        <w:trPr>
          <w:trHeight w:val="210"/>
          <w:jc w:val="center"/>
        </w:trPr>
        <w:tc>
          <w:tcPr>
            <w:tcW w:w="1370" w:type="dxa"/>
            <w:tcBorders>
              <w:top w:val="single" w:sz="8" w:space="0" w:color="auto"/>
              <w:left w:val="single" w:sz="8" w:space="0" w:color="auto"/>
              <w:bottom w:val="single" w:sz="8" w:space="0" w:color="auto"/>
              <w:right w:val="single" w:sz="8" w:space="0" w:color="auto"/>
            </w:tcBorders>
            <w:shd w:val="clear" w:color="auto" w:fill="C00000"/>
            <w:tcMar>
              <w:left w:w="108" w:type="dxa"/>
              <w:right w:w="108" w:type="dxa"/>
            </w:tcMar>
          </w:tcPr>
          <w:p w14:paraId="285DE887" w14:textId="49C5A831" w:rsidR="65DC00A7" w:rsidRPr="00D53E40" w:rsidRDefault="79D78A2B" w:rsidP="65DC00A7">
            <w:pPr>
              <w:pStyle w:val="NoSpacing"/>
              <w:spacing w:line="276" w:lineRule="auto"/>
              <w:rPr>
                <w:rFonts w:ascii="Poppins" w:eastAsiaTheme="minorEastAsia" w:hAnsi="Poppins" w:cs="Poppins"/>
                <w:b/>
                <w:color w:val="FFFFFF" w:themeColor="background1"/>
                <w:sz w:val="16"/>
                <w:szCs w:val="16"/>
              </w:rPr>
            </w:pPr>
            <w:r w:rsidRPr="00591C28">
              <w:rPr>
                <w:rFonts w:ascii="Poppins" w:eastAsiaTheme="minorEastAsia" w:hAnsi="Poppins" w:cs="Poppins"/>
                <w:sz w:val="20"/>
                <w:szCs w:val="20"/>
              </w:rPr>
              <w:t xml:space="preserve"> </w:t>
            </w:r>
            <w:r w:rsidR="65DC00A7" w:rsidRPr="00D53E40">
              <w:rPr>
                <w:rFonts w:ascii="Poppins" w:eastAsiaTheme="minorEastAsia" w:hAnsi="Poppins" w:cs="Poppins"/>
                <w:b/>
                <w:color w:val="FFFFFF" w:themeColor="background1"/>
                <w:sz w:val="16"/>
                <w:szCs w:val="16"/>
              </w:rPr>
              <w:t>Radio programmas</w:t>
            </w:r>
          </w:p>
        </w:tc>
        <w:tc>
          <w:tcPr>
            <w:tcW w:w="1797" w:type="dxa"/>
            <w:tcBorders>
              <w:top w:val="single" w:sz="8" w:space="0" w:color="auto"/>
              <w:left w:val="single" w:sz="8" w:space="0" w:color="auto"/>
              <w:bottom w:val="single" w:sz="8" w:space="0" w:color="auto"/>
              <w:right w:val="single" w:sz="8" w:space="0" w:color="auto"/>
            </w:tcBorders>
            <w:shd w:val="clear" w:color="auto" w:fill="C00000"/>
            <w:tcMar>
              <w:left w:w="108" w:type="dxa"/>
              <w:right w:w="108" w:type="dxa"/>
            </w:tcMar>
          </w:tcPr>
          <w:p w14:paraId="766B1F4C" w14:textId="0788A6B0" w:rsidR="65DC00A7" w:rsidRPr="00D53E40" w:rsidRDefault="65DC00A7" w:rsidP="65DC00A7">
            <w:pPr>
              <w:pStyle w:val="NoSpacing"/>
              <w:spacing w:line="276" w:lineRule="auto"/>
              <w:jc w:val="center"/>
              <w:rPr>
                <w:rFonts w:ascii="Poppins" w:eastAsiaTheme="minorEastAsia" w:hAnsi="Poppins" w:cs="Poppins"/>
                <w:b/>
                <w:color w:val="FFFFFF" w:themeColor="background1"/>
                <w:sz w:val="16"/>
                <w:szCs w:val="16"/>
              </w:rPr>
            </w:pPr>
            <w:r w:rsidRPr="00D53E40">
              <w:rPr>
                <w:rFonts w:ascii="Poppins" w:eastAsiaTheme="minorEastAsia" w:hAnsi="Poppins" w:cs="Poppins"/>
                <w:b/>
                <w:color w:val="FFFFFF" w:themeColor="background1"/>
                <w:sz w:val="16"/>
                <w:szCs w:val="16"/>
              </w:rPr>
              <w:t>LR1</w:t>
            </w:r>
          </w:p>
        </w:tc>
        <w:tc>
          <w:tcPr>
            <w:tcW w:w="1378" w:type="dxa"/>
            <w:tcBorders>
              <w:top w:val="single" w:sz="8" w:space="0" w:color="auto"/>
              <w:left w:val="single" w:sz="8" w:space="0" w:color="auto"/>
              <w:bottom w:val="single" w:sz="8" w:space="0" w:color="auto"/>
              <w:right w:val="single" w:sz="8" w:space="0" w:color="auto"/>
            </w:tcBorders>
            <w:shd w:val="clear" w:color="auto" w:fill="C00000"/>
            <w:tcMar>
              <w:left w:w="108" w:type="dxa"/>
              <w:right w:w="108" w:type="dxa"/>
            </w:tcMar>
          </w:tcPr>
          <w:p w14:paraId="6D282C05" w14:textId="2347943B" w:rsidR="65DC00A7" w:rsidRPr="00D53E40" w:rsidRDefault="65DC00A7" w:rsidP="65DC00A7">
            <w:pPr>
              <w:pStyle w:val="NoSpacing"/>
              <w:spacing w:line="276" w:lineRule="auto"/>
              <w:jc w:val="center"/>
              <w:rPr>
                <w:rFonts w:ascii="Poppins" w:eastAsiaTheme="minorEastAsia" w:hAnsi="Poppins" w:cs="Poppins"/>
                <w:b/>
                <w:color w:val="FFFFFF" w:themeColor="background1"/>
                <w:sz w:val="16"/>
                <w:szCs w:val="16"/>
              </w:rPr>
            </w:pPr>
            <w:r w:rsidRPr="00D53E40">
              <w:rPr>
                <w:rFonts w:ascii="Poppins" w:eastAsiaTheme="minorEastAsia" w:hAnsi="Poppins" w:cs="Poppins"/>
                <w:b/>
                <w:color w:val="FFFFFF" w:themeColor="background1"/>
                <w:sz w:val="16"/>
                <w:szCs w:val="16"/>
              </w:rPr>
              <w:t>LR2</w:t>
            </w:r>
          </w:p>
        </w:tc>
        <w:tc>
          <w:tcPr>
            <w:tcW w:w="1378" w:type="dxa"/>
            <w:tcBorders>
              <w:top w:val="single" w:sz="8" w:space="0" w:color="auto"/>
              <w:left w:val="single" w:sz="8" w:space="0" w:color="auto"/>
              <w:bottom w:val="single" w:sz="8" w:space="0" w:color="auto"/>
              <w:right w:val="single" w:sz="8" w:space="0" w:color="auto"/>
            </w:tcBorders>
            <w:shd w:val="clear" w:color="auto" w:fill="C00000"/>
            <w:tcMar>
              <w:left w:w="108" w:type="dxa"/>
              <w:right w:w="108" w:type="dxa"/>
            </w:tcMar>
          </w:tcPr>
          <w:p w14:paraId="160F786D" w14:textId="1B8614A4" w:rsidR="65DC00A7" w:rsidRPr="00D53E40" w:rsidRDefault="65DC00A7" w:rsidP="65DC00A7">
            <w:pPr>
              <w:pStyle w:val="NoSpacing"/>
              <w:spacing w:line="276" w:lineRule="auto"/>
              <w:jc w:val="center"/>
              <w:rPr>
                <w:rFonts w:ascii="Poppins" w:eastAsiaTheme="minorEastAsia" w:hAnsi="Poppins" w:cs="Poppins"/>
                <w:b/>
                <w:color w:val="FFFFFF" w:themeColor="background1"/>
                <w:sz w:val="16"/>
                <w:szCs w:val="16"/>
              </w:rPr>
            </w:pPr>
            <w:r w:rsidRPr="00D53E40">
              <w:rPr>
                <w:rFonts w:ascii="Poppins" w:eastAsiaTheme="minorEastAsia" w:hAnsi="Poppins" w:cs="Poppins"/>
                <w:b/>
                <w:color w:val="FFFFFF" w:themeColor="background1"/>
                <w:sz w:val="16"/>
                <w:szCs w:val="16"/>
              </w:rPr>
              <w:t>LR3</w:t>
            </w:r>
          </w:p>
        </w:tc>
        <w:tc>
          <w:tcPr>
            <w:tcW w:w="1597" w:type="dxa"/>
            <w:tcBorders>
              <w:top w:val="single" w:sz="8" w:space="0" w:color="auto"/>
              <w:left w:val="single" w:sz="8" w:space="0" w:color="auto"/>
              <w:bottom w:val="single" w:sz="8" w:space="0" w:color="auto"/>
              <w:right w:val="single" w:sz="8" w:space="0" w:color="auto"/>
            </w:tcBorders>
            <w:shd w:val="clear" w:color="auto" w:fill="C00000"/>
            <w:tcMar>
              <w:left w:w="108" w:type="dxa"/>
              <w:right w:w="108" w:type="dxa"/>
            </w:tcMar>
          </w:tcPr>
          <w:p w14:paraId="7336FA0A" w14:textId="4A447EBB" w:rsidR="65DC00A7" w:rsidRPr="00D53E40" w:rsidRDefault="65DC00A7" w:rsidP="65DC00A7">
            <w:pPr>
              <w:pStyle w:val="NoSpacing"/>
              <w:spacing w:line="276" w:lineRule="auto"/>
              <w:jc w:val="center"/>
              <w:rPr>
                <w:rFonts w:ascii="Poppins" w:eastAsiaTheme="minorEastAsia" w:hAnsi="Poppins" w:cs="Poppins"/>
                <w:b/>
                <w:color w:val="FFFFFF" w:themeColor="background1"/>
                <w:sz w:val="16"/>
                <w:szCs w:val="16"/>
              </w:rPr>
            </w:pPr>
            <w:r w:rsidRPr="00D53E40">
              <w:rPr>
                <w:rFonts w:ascii="Poppins" w:eastAsiaTheme="minorEastAsia" w:hAnsi="Poppins" w:cs="Poppins"/>
                <w:b/>
                <w:color w:val="FFFFFF" w:themeColor="background1"/>
                <w:sz w:val="16"/>
                <w:szCs w:val="16"/>
              </w:rPr>
              <w:t>LR4</w:t>
            </w:r>
          </w:p>
        </w:tc>
        <w:tc>
          <w:tcPr>
            <w:tcW w:w="1486" w:type="dxa"/>
            <w:tcBorders>
              <w:top w:val="single" w:sz="8" w:space="0" w:color="auto"/>
              <w:left w:val="single" w:sz="8" w:space="0" w:color="auto"/>
              <w:bottom w:val="single" w:sz="8" w:space="0" w:color="auto"/>
              <w:right w:val="single" w:sz="8" w:space="0" w:color="auto"/>
            </w:tcBorders>
            <w:shd w:val="clear" w:color="auto" w:fill="C00000"/>
            <w:tcMar>
              <w:left w:w="108" w:type="dxa"/>
              <w:right w:w="108" w:type="dxa"/>
            </w:tcMar>
          </w:tcPr>
          <w:p w14:paraId="38A674D0" w14:textId="0EA63EB5" w:rsidR="65DC00A7" w:rsidRPr="00D53E40" w:rsidRDefault="65DC00A7" w:rsidP="65DC00A7">
            <w:pPr>
              <w:pStyle w:val="NoSpacing"/>
              <w:spacing w:line="276" w:lineRule="auto"/>
              <w:jc w:val="center"/>
              <w:rPr>
                <w:rFonts w:ascii="Poppins" w:eastAsiaTheme="minorEastAsia" w:hAnsi="Poppins" w:cs="Poppins"/>
                <w:b/>
                <w:color w:val="FFFFFF" w:themeColor="background1"/>
                <w:sz w:val="16"/>
                <w:szCs w:val="16"/>
              </w:rPr>
            </w:pPr>
            <w:r w:rsidRPr="00D53E40">
              <w:rPr>
                <w:rFonts w:ascii="Poppins" w:eastAsiaTheme="minorEastAsia" w:hAnsi="Poppins" w:cs="Poppins"/>
                <w:b/>
                <w:color w:val="FFFFFF" w:themeColor="background1"/>
                <w:sz w:val="16"/>
                <w:szCs w:val="16"/>
              </w:rPr>
              <w:t>LR5</w:t>
            </w:r>
          </w:p>
        </w:tc>
      </w:tr>
      <w:tr w:rsidR="65DC00A7" w:rsidRPr="00D53E40" w14:paraId="0E2A8D2D" w14:textId="77777777" w:rsidTr="00695DE8">
        <w:trPr>
          <w:trHeight w:val="480"/>
          <w:jc w:val="center"/>
        </w:trPr>
        <w:tc>
          <w:tcPr>
            <w:tcW w:w="1370" w:type="dxa"/>
            <w:tcBorders>
              <w:top w:val="single" w:sz="8" w:space="0" w:color="auto"/>
              <w:left w:val="single" w:sz="8" w:space="0" w:color="auto"/>
              <w:bottom w:val="single" w:sz="8" w:space="0" w:color="auto"/>
              <w:right w:val="single" w:sz="8" w:space="0" w:color="auto"/>
            </w:tcBorders>
            <w:tcMar>
              <w:left w:w="108" w:type="dxa"/>
              <w:right w:w="108" w:type="dxa"/>
            </w:tcMar>
          </w:tcPr>
          <w:p w14:paraId="3006E42A" w14:textId="5781DA2A" w:rsidR="65DC00A7" w:rsidRPr="00D53E40" w:rsidRDefault="65DC00A7" w:rsidP="65DC00A7">
            <w:pPr>
              <w:pStyle w:val="NoSpacing"/>
              <w:spacing w:line="276" w:lineRule="auto"/>
              <w:rPr>
                <w:rFonts w:ascii="Poppins" w:eastAsiaTheme="minorEastAsia" w:hAnsi="Poppins" w:cs="Poppins"/>
                <w:sz w:val="16"/>
                <w:szCs w:val="16"/>
              </w:rPr>
            </w:pPr>
            <w:r w:rsidRPr="00D53E40">
              <w:rPr>
                <w:rFonts w:ascii="Poppins" w:eastAsiaTheme="minorEastAsia" w:hAnsi="Poppins" w:cs="Poppins"/>
                <w:sz w:val="16"/>
                <w:szCs w:val="16"/>
              </w:rPr>
              <w:t xml:space="preserve">Satura </w:t>
            </w:r>
          </w:p>
          <w:p w14:paraId="3DFFEB48" w14:textId="6F957018" w:rsidR="65DC00A7" w:rsidRPr="00D53E40" w:rsidRDefault="65DC00A7" w:rsidP="65DC00A7">
            <w:pPr>
              <w:pStyle w:val="NoSpacing"/>
              <w:spacing w:line="276" w:lineRule="auto"/>
              <w:rPr>
                <w:rFonts w:ascii="Poppins" w:eastAsiaTheme="minorEastAsia" w:hAnsi="Poppins" w:cs="Poppins"/>
                <w:sz w:val="16"/>
                <w:szCs w:val="16"/>
              </w:rPr>
            </w:pPr>
            <w:r w:rsidRPr="00D53E40">
              <w:rPr>
                <w:rFonts w:ascii="Poppins" w:eastAsiaTheme="minorEastAsia" w:hAnsi="Poppins" w:cs="Poppins"/>
                <w:sz w:val="16"/>
                <w:szCs w:val="16"/>
              </w:rPr>
              <w:t>pozicionējums</w:t>
            </w:r>
          </w:p>
        </w:tc>
        <w:tc>
          <w:tcPr>
            <w:tcW w:w="1797" w:type="dxa"/>
            <w:tcBorders>
              <w:top w:val="single" w:sz="8" w:space="0" w:color="auto"/>
              <w:left w:val="single" w:sz="8" w:space="0" w:color="auto"/>
              <w:bottom w:val="single" w:sz="8" w:space="0" w:color="auto"/>
              <w:right w:val="single" w:sz="8" w:space="0" w:color="auto"/>
            </w:tcBorders>
            <w:tcMar>
              <w:left w:w="108" w:type="dxa"/>
              <w:right w:w="108" w:type="dxa"/>
            </w:tcMar>
          </w:tcPr>
          <w:p w14:paraId="17D23A39" w14:textId="653D6990" w:rsidR="65DC00A7" w:rsidRPr="00D53E40" w:rsidRDefault="65DC00A7" w:rsidP="65DC00A7">
            <w:pPr>
              <w:pStyle w:val="NoSpacing"/>
              <w:spacing w:line="276" w:lineRule="auto"/>
              <w:jc w:val="center"/>
              <w:rPr>
                <w:rFonts w:ascii="Poppins" w:eastAsiaTheme="minorEastAsia" w:hAnsi="Poppins" w:cs="Poppins"/>
                <w:sz w:val="16"/>
                <w:szCs w:val="16"/>
              </w:rPr>
            </w:pPr>
            <w:r w:rsidRPr="00D53E40">
              <w:rPr>
                <w:rFonts w:ascii="Poppins" w:eastAsiaTheme="minorEastAsia" w:hAnsi="Poppins" w:cs="Poppins"/>
                <w:sz w:val="16"/>
                <w:szCs w:val="16"/>
              </w:rPr>
              <w:t>Latvijas Radio 1 – vienmēr pirmais!</w:t>
            </w:r>
          </w:p>
        </w:tc>
        <w:tc>
          <w:tcPr>
            <w:tcW w:w="1378" w:type="dxa"/>
            <w:tcBorders>
              <w:top w:val="single" w:sz="8" w:space="0" w:color="auto"/>
              <w:left w:val="single" w:sz="8" w:space="0" w:color="auto"/>
              <w:bottom w:val="single" w:sz="8" w:space="0" w:color="auto"/>
              <w:right w:val="single" w:sz="8" w:space="0" w:color="auto"/>
            </w:tcBorders>
            <w:tcMar>
              <w:left w:w="108" w:type="dxa"/>
              <w:right w:w="108" w:type="dxa"/>
            </w:tcMar>
          </w:tcPr>
          <w:p w14:paraId="2A41BC31" w14:textId="0C1781DE" w:rsidR="65DC00A7" w:rsidRPr="00D53E40" w:rsidRDefault="65DC00A7" w:rsidP="65DC00A7">
            <w:pPr>
              <w:pStyle w:val="NoSpacing"/>
              <w:spacing w:line="276" w:lineRule="auto"/>
              <w:jc w:val="center"/>
              <w:rPr>
                <w:rFonts w:ascii="Poppins" w:eastAsiaTheme="minorEastAsia" w:hAnsi="Poppins" w:cs="Poppins"/>
                <w:sz w:val="16"/>
                <w:szCs w:val="16"/>
              </w:rPr>
            </w:pPr>
            <w:r w:rsidRPr="00D53E40">
              <w:rPr>
                <w:rFonts w:ascii="Poppins" w:eastAsiaTheme="minorEastAsia" w:hAnsi="Poppins" w:cs="Poppins"/>
                <w:sz w:val="16"/>
                <w:szCs w:val="16"/>
              </w:rPr>
              <w:t>Dziesmas dzimtajā valodā</w:t>
            </w:r>
          </w:p>
        </w:tc>
        <w:tc>
          <w:tcPr>
            <w:tcW w:w="1378" w:type="dxa"/>
            <w:tcBorders>
              <w:top w:val="single" w:sz="8" w:space="0" w:color="auto"/>
              <w:left w:val="single" w:sz="8" w:space="0" w:color="auto"/>
              <w:bottom w:val="single" w:sz="8" w:space="0" w:color="auto"/>
              <w:right w:val="single" w:sz="8" w:space="0" w:color="auto"/>
            </w:tcBorders>
            <w:tcMar>
              <w:left w:w="108" w:type="dxa"/>
              <w:right w:w="108" w:type="dxa"/>
            </w:tcMar>
          </w:tcPr>
          <w:p w14:paraId="489277B6" w14:textId="09BE9DD1" w:rsidR="65DC00A7" w:rsidRPr="00D53E40" w:rsidRDefault="65DC00A7" w:rsidP="65DC00A7">
            <w:pPr>
              <w:pStyle w:val="NoSpacing"/>
              <w:spacing w:line="276" w:lineRule="auto"/>
              <w:jc w:val="center"/>
              <w:rPr>
                <w:rFonts w:ascii="Poppins" w:eastAsiaTheme="minorEastAsia" w:hAnsi="Poppins" w:cs="Poppins"/>
                <w:sz w:val="16"/>
                <w:szCs w:val="16"/>
              </w:rPr>
            </w:pPr>
            <w:r w:rsidRPr="00D53E40">
              <w:rPr>
                <w:rFonts w:ascii="Poppins" w:eastAsiaTheme="minorEastAsia" w:hAnsi="Poppins" w:cs="Poppins"/>
                <w:sz w:val="16"/>
                <w:szCs w:val="16"/>
              </w:rPr>
              <w:t>Mode mainās, klasika paliek!</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tcPr>
          <w:p w14:paraId="77E2475D" w14:textId="5D015A09" w:rsidR="65DC00A7" w:rsidRPr="00D53E40" w:rsidRDefault="65DC00A7" w:rsidP="65DC00A7">
            <w:pPr>
              <w:pStyle w:val="NoSpacing"/>
              <w:spacing w:line="276" w:lineRule="auto"/>
              <w:jc w:val="center"/>
              <w:rPr>
                <w:rFonts w:ascii="Poppins" w:eastAsiaTheme="minorEastAsia" w:hAnsi="Poppins" w:cs="Poppins"/>
                <w:sz w:val="16"/>
                <w:szCs w:val="16"/>
              </w:rPr>
            </w:pPr>
            <w:r w:rsidRPr="00D53E40">
              <w:rPr>
                <w:rFonts w:ascii="Poppins" w:eastAsiaTheme="minorEastAsia" w:hAnsi="Poppins" w:cs="Poppins"/>
                <w:sz w:val="16"/>
                <w:szCs w:val="16"/>
              </w:rPr>
              <w:t>Jūsu telpa un jūsu laiks</w:t>
            </w:r>
          </w:p>
        </w:tc>
        <w:tc>
          <w:tcPr>
            <w:tcW w:w="1486" w:type="dxa"/>
            <w:tcBorders>
              <w:top w:val="single" w:sz="8" w:space="0" w:color="auto"/>
              <w:left w:val="single" w:sz="8" w:space="0" w:color="auto"/>
              <w:bottom w:val="single" w:sz="8" w:space="0" w:color="auto"/>
              <w:right w:val="single" w:sz="8" w:space="0" w:color="auto"/>
            </w:tcBorders>
            <w:tcMar>
              <w:left w:w="108" w:type="dxa"/>
              <w:right w:w="108" w:type="dxa"/>
            </w:tcMar>
          </w:tcPr>
          <w:p w14:paraId="15C11E9B" w14:textId="1E2CE0AA" w:rsidR="65DC00A7" w:rsidRPr="00D53E40" w:rsidRDefault="65DC00A7" w:rsidP="65DC00A7">
            <w:pPr>
              <w:pStyle w:val="NoSpacing"/>
              <w:spacing w:line="276" w:lineRule="auto"/>
              <w:jc w:val="center"/>
              <w:rPr>
                <w:rFonts w:ascii="Poppins" w:eastAsiaTheme="minorEastAsia" w:hAnsi="Poppins" w:cs="Poppins"/>
                <w:sz w:val="16"/>
                <w:szCs w:val="16"/>
              </w:rPr>
            </w:pPr>
            <w:r w:rsidRPr="00D53E40">
              <w:rPr>
                <w:rFonts w:ascii="Poppins" w:eastAsiaTheme="minorEastAsia" w:hAnsi="Poppins" w:cs="Poppins"/>
                <w:sz w:val="16"/>
                <w:szCs w:val="16"/>
              </w:rPr>
              <w:t>Klausies jauno!</w:t>
            </w:r>
          </w:p>
          <w:p w14:paraId="7E9BB322" w14:textId="5598BA1F" w:rsidR="65DC00A7" w:rsidRPr="00D53E40" w:rsidRDefault="65DC00A7" w:rsidP="65DC00A7">
            <w:pPr>
              <w:pStyle w:val="NoSpacing"/>
              <w:spacing w:line="276" w:lineRule="auto"/>
              <w:jc w:val="center"/>
              <w:rPr>
                <w:rFonts w:ascii="Poppins" w:eastAsiaTheme="minorEastAsia" w:hAnsi="Poppins" w:cs="Poppins"/>
                <w:sz w:val="16"/>
                <w:szCs w:val="16"/>
              </w:rPr>
            </w:pPr>
            <w:r w:rsidRPr="00D53E40">
              <w:rPr>
                <w:rFonts w:ascii="Poppins" w:eastAsiaTheme="minorEastAsia" w:hAnsi="Poppins" w:cs="Poppins"/>
                <w:sz w:val="16"/>
                <w:szCs w:val="16"/>
              </w:rPr>
              <w:t xml:space="preserve"> </w:t>
            </w:r>
          </w:p>
        </w:tc>
      </w:tr>
      <w:tr w:rsidR="65DC00A7" w:rsidRPr="00D53E40" w14:paraId="06470A68" w14:textId="77777777" w:rsidTr="00695DE8">
        <w:trPr>
          <w:trHeight w:val="255"/>
          <w:jc w:val="center"/>
        </w:trPr>
        <w:tc>
          <w:tcPr>
            <w:tcW w:w="1370" w:type="dxa"/>
            <w:tcBorders>
              <w:top w:val="single" w:sz="8" w:space="0" w:color="auto"/>
              <w:left w:val="single" w:sz="8" w:space="0" w:color="auto"/>
              <w:bottom w:val="single" w:sz="8" w:space="0" w:color="auto"/>
              <w:right w:val="single" w:sz="8" w:space="0" w:color="auto"/>
            </w:tcBorders>
            <w:tcMar>
              <w:left w:w="108" w:type="dxa"/>
              <w:right w:w="108" w:type="dxa"/>
            </w:tcMar>
          </w:tcPr>
          <w:p w14:paraId="43D6028E" w14:textId="07150171" w:rsidR="65DC00A7" w:rsidRPr="00D53E40" w:rsidRDefault="65DC00A7" w:rsidP="65DC00A7">
            <w:pPr>
              <w:pStyle w:val="NoSpacing"/>
              <w:spacing w:line="276" w:lineRule="auto"/>
              <w:rPr>
                <w:rFonts w:ascii="Poppins" w:eastAsiaTheme="minorEastAsia" w:hAnsi="Poppins" w:cs="Poppins"/>
                <w:sz w:val="16"/>
                <w:szCs w:val="16"/>
              </w:rPr>
            </w:pPr>
            <w:r w:rsidRPr="00D53E40">
              <w:rPr>
                <w:rFonts w:ascii="Poppins" w:eastAsiaTheme="minorEastAsia" w:hAnsi="Poppins" w:cs="Poppins"/>
                <w:sz w:val="16"/>
                <w:szCs w:val="16"/>
              </w:rPr>
              <w:t xml:space="preserve">Mērķauditorija </w:t>
            </w:r>
          </w:p>
        </w:tc>
        <w:tc>
          <w:tcPr>
            <w:tcW w:w="1797" w:type="dxa"/>
            <w:tcBorders>
              <w:top w:val="single" w:sz="8" w:space="0" w:color="auto"/>
              <w:left w:val="single" w:sz="8" w:space="0" w:color="auto"/>
              <w:bottom w:val="single" w:sz="8" w:space="0" w:color="auto"/>
              <w:right w:val="single" w:sz="8" w:space="0" w:color="auto"/>
            </w:tcBorders>
            <w:tcMar>
              <w:left w:w="108" w:type="dxa"/>
              <w:right w:w="108" w:type="dxa"/>
            </w:tcMar>
          </w:tcPr>
          <w:p w14:paraId="442A585B" w14:textId="72940300" w:rsidR="65DC00A7" w:rsidRPr="00D53E40" w:rsidRDefault="65DC00A7" w:rsidP="65DC00A7">
            <w:pPr>
              <w:pStyle w:val="NoSpacing"/>
              <w:spacing w:line="276" w:lineRule="auto"/>
              <w:jc w:val="center"/>
              <w:rPr>
                <w:rFonts w:ascii="Poppins" w:eastAsiaTheme="minorEastAsia" w:hAnsi="Poppins" w:cs="Poppins"/>
                <w:sz w:val="16"/>
                <w:szCs w:val="16"/>
              </w:rPr>
            </w:pPr>
            <w:r w:rsidRPr="00D53E40">
              <w:rPr>
                <w:rFonts w:ascii="Poppins" w:eastAsiaTheme="minorEastAsia" w:hAnsi="Poppins" w:cs="Poppins"/>
                <w:sz w:val="16"/>
                <w:szCs w:val="16"/>
              </w:rPr>
              <w:t>3 – 75+</w:t>
            </w:r>
          </w:p>
        </w:tc>
        <w:tc>
          <w:tcPr>
            <w:tcW w:w="1378" w:type="dxa"/>
            <w:tcBorders>
              <w:top w:val="single" w:sz="8" w:space="0" w:color="auto"/>
              <w:left w:val="single" w:sz="8" w:space="0" w:color="auto"/>
              <w:bottom w:val="single" w:sz="8" w:space="0" w:color="auto"/>
              <w:right w:val="single" w:sz="8" w:space="0" w:color="auto"/>
            </w:tcBorders>
            <w:tcMar>
              <w:left w:w="108" w:type="dxa"/>
              <w:right w:w="108" w:type="dxa"/>
            </w:tcMar>
          </w:tcPr>
          <w:p w14:paraId="1091956D" w14:textId="25596526" w:rsidR="65DC00A7" w:rsidRPr="00D53E40" w:rsidRDefault="65DC00A7" w:rsidP="65DC00A7">
            <w:pPr>
              <w:pStyle w:val="NoSpacing"/>
              <w:spacing w:line="276" w:lineRule="auto"/>
              <w:jc w:val="center"/>
              <w:rPr>
                <w:rFonts w:ascii="Poppins" w:eastAsiaTheme="minorEastAsia" w:hAnsi="Poppins" w:cs="Poppins"/>
                <w:sz w:val="16"/>
                <w:szCs w:val="16"/>
              </w:rPr>
            </w:pPr>
            <w:r w:rsidRPr="00D53E40">
              <w:rPr>
                <w:rFonts w:ascii="Poppins" w:eastAsiaTheme="minorEastAsia" w:hAnsi="Poppins" w:cs="Poppins"/>
                <w:sz w:val="16"/>
                <w:szCs w:val="16"/>
              </w:rPr>
              <w:t>16 – 75+</w:t>
            </w:r>
          </w:p>
        </w:tc>
        <w:tc>
          <w:tcPr>
            <w:tcW w:w="1378" w:type="dxa"/>
            <w:tcBorders>
              <w:top w:val="single" w:sz="8" w:space="0" w:color="auto"/>
              <w:left w:val="single" w:sz="8" w:space="0" w:color="auto"/>
              <w:bottom w:val="single" w:sz="8" w:space="0" w:color="auto"/>
              <w:right w:val="single" w:sz="8" w:space="0" w:color="auto"/>
            </w:tcBorders>
            <w:tcMar>
              <w:left w:w="108" w:type="dxa"/>
              <w:right w:w="108" w:type="dxa"/>
            </w:tcMar>
          </w:tcPr>
          <w:p w14:paraId="5F2828BA" w14:textId="39B10884" w:rsidR="65DC00A7" w:rsidRPr="00D53E40" w:rsidRDefault="65DC00A7" w:rsidP="65DC00A7">
            <w:pPr>
              <w:pStyle w:val="NoSpacing"/>
              <w:spacing w:line="276" w:lineRule="auto"/>
              <w:jc w:val="center"/>
              <w:rPr>
                <w:rFonts w:ascii="Poppins" w:eastAsiaTheme="minorEastAsia" w:hAnsi="Poppins" w:cs="Poppins"/>
                <w:sz w:val="16"/>
                <w:szCs w:val="16"/>
              </w:rPr>
            </w:pPr>
            <w:r w:rsidRPr="00D53E40">
              <w:rPr>
                <w:rFonts w:ascii="Poppins" w:eastAsiaTheme="minorEastAsia" w:hAnsi="Poppins" w:cs="Poppins"/>
                <w:sz w:val="16"/>
                <w:szCs w:val="16"/>
              </w:rPr>
              <w:t>6 – 75+</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tcPr>
          <w:p w14:paraId="00F4AEAD" w14:textId="348A0293" w:rsidR="65DC00A7" w:rsidRPr="00D53E40" w:rsidRDefault="65DC00A7" w:rsidP="65DC00A7">
            <w:pPr>
              <w:pStyle w:val="NoSpacing"/>
              <w:spacing w:line="276" w:lineRule="auto"/>
              <w:jc w:val="center"/>
              <w:rPr>
                <w:rFonts w:ascii="Poppins" w:eastAsiaTheme="minorEastAsia" w:hAnsi="Poppins" w:cs="Poppins"/>
                <w:sz w:val="16"/>
                <w:szCs w:val="16"/>
              </w:rPr>
            </w:pPr>
            <w:r w:rsidRPr="00D53E40">
              <w:rPr>
                <w:rFonts w:ascii="Poppins" w:eastAsiaTheme="minorEastAsia" w:hAnsi="Poppins" w:cs="Poppins"/>
                <w:sz w:val="16"/>
                <w:szCs w:val="16"/>
              </w:rPr>
              <w:t>3 – 75+</w:t>
            </w:r>
          </w:p>
        </w:tc>
        <w:tc>
          <w:tcPr>
            <w:tcW w:w="1486" w:type="dxa"/>
            <w:tcBorders>
              <w:top w:val="single" w:sz="8" w:space="0" w:color="auto"/>
              <w:left w:val="single" w:sz="8" w:space="0" w:color="auto"/>
              <w:bottom w:val="single" w:sz="8" w:space="0" w:color="auto"/>
              <w:right w:val="single" w:sz="8" w:space="0" w:color="auto"/>
            </w:tcBorders>
            <w:tcMar>
              <w:left w:w="108" w:type="dxa"/>
              <w:right w:w="108" w:type="dxa"/>
            </w:tcMar>
          </w:tcPr>
          <w:p w14:paraId="20032D85" w14:textId="58F541E1" w:rsidR="65DC00A7" w:rsidRPr="00D53E40" w:rsidRDefault="65DC00A7" w:rsidP="65DC00A7">
            <w:pPr>
              <w:pStyle w:val="NoSpacing"/>
              <w:spacing w:line="276" w:lineRule="auto"/>
              <w:jc w:val="center"/>
              <w:rPr>
                <w:rFonts w:ascii="Poppins" w:eastAsiaTheme="minorEastAsia" w:hAnsi="Poppins" w:cs="Poppins"/>
                <w:sz w:val="16"/>
                <w:szCs w:val="16"/>
              </w:rPr>
            </w:pPr>
            <w:r w:rsidRPr="00D53E40">
              <w:rPr>
                <w:rFonts w:ascii="Poppins" w:eastAsiaTheme="minorEastAsia" w:hAnsi="Poppins" w:cs="Poppins"/>
                <w:sz w:val="16"/>
                <w:szCs w:val="16"/>
              </w:rPr>
              <w:t>20 - 45</w:t>
            </w:r>
          </w:p>
        </w:tc>
      </w:tr>
      <w:tr w:rsidR="65DC00A7" w:rsidRPr="00D53E40" w14:paraId="2956C6F7" w14:textId="77777777" w:rsidTr="00695DE8">
        <w:trPr>
          <w:trHeight w:val="3675"/>
          <w:jc w:val="center"/>
        </w:trPr>
        <w:tc>
          <w:tcPr>
            <w:tcW w:w="1370" w:type="dxa"/>
            <w:tcBorders>
              <w:top w:val="single" w:sz="8" w:space="0" w:color="auto"/>
              <w:left w:val="single" w:sz="8" w:space="0" w:color="auto"/>
              <w:bottom w:val="single" w:sz="8" w:space="0" w:color="auto"/>
              <w:right w:val="single" w:sz="8" w:space="0" w:color="auto"/>
            </w:tcBorders>
            <w:tcMar>
              <w:left w:w="108" w:type="dxa"/>
              <w:right w:w="108" w:type="dxa"/>
            </w:tcMar>
          </w:tcPr>
          <w:p w14:paraId="51AA2E69" w14:textId="57D56DA5" w:rsidR="65DC00A7" w:rsidRPr="00D53E40" w:rsidRDefault="65DC00A7" w:rsidP="65DC00A7">
            <w:pPr>
              <w:pStyle w:val="NoSpacing"/>
              <w:spacing w:line="276" w:lineRule="auto"/>
              <w:rPr>
                <w:rFonts w:ascii="Poppins" w:eastAsiaTheme="minorEastAsia" w:hAnsi="Poppins" w:cs="Poppins"/>
                <w:sz w:val="16"/>
                <w:szCs w:val="16"/>
              </w:rPr>
            </w:pPr>
            <w:r w:rsidRPr="00D53E40">
              <w:rPr>
                <w:rFonts w:ascii="Poppins" w:eastAsiaTheme="minorEastAsia" w:hAnsi="Poppins" w:cs="Poppins"/>
                <w:sz w:val="16"/>
                <w:szCs w:val="16"/>
              </w:rPr>
              <w:lastRenderedPageBreak/>
              <w:t>Programmas apraksts</w:t>
            </w:r>
          </w:p>
        </w:tc>
        <w:tc>
          <w:tcPr>
            <w:tcW w:w="1797" w:type="dxa"/>
            <w:tcBorders>
              <w:top w:val="single" w:sz="8" w:space="0" w:color="auto"/>
              <w:left w:val="single" w:sz="8" w:space="0" w:color="auto"/>
              <w:bottom w:val="single" w:sz="8" w:space="0" w:color="auto"/>
              <w:right w:val="single" w:sz="8" w:space="0" w:color="auto"/>
            </w:tcBorders>
            <w:tcMar>
              <w:left w:w="108" w:type="dxa"/>
              <w:right w:w="108" w:type="dxa"/>
            </w:tcMar>
          </w:tcPr>
          <w:p w14:paraId="72081969" w14:textId="0B9F185D" w:rsidR="65DC00A7" w:rsidRPr="00D53E40" w:rsidRDefault="65DC00A7" w:rsidP="65DC00A7">
            <w:pPr>
              <w:pStyle w:val="NoSpacing"/>
              <w:spacing w:line="276" w:lineRule="auto"/>
              <w:jc w:val="center"/>
              <w:rPr>
                <w:rFonts w:ascii="Poppins" w:eastAsiaTheme="minorEastAsia" w:hAnsi="Poppins" w:cs="Poppins"/>
                <w:sz w:val="16"/>
                <w:szCs w:val="16"/>
              </w:rPr>
            </w:pPr>
            <w:r w:rsidRPr="00D53E40">
              <w:rPr>
                <w:rFonts w:ascii="Poppins" w:eastAsiaTheme="minorEastAsia" w:hAnsi="Poppins" w:cs="Poppins"/>
                <w:sz w:val="16"/>
                <w:szCs w:val="16"/>
              </w:rPr>
              <w:t>Informējoša, pētnieciski analītiska, kompetenta programma visplašākajai sabiedrībai, akcentējot demokrātiskas, nacionālās identitātes un sabiedrības saliedētības vērtības.</w:t>
            </w:r>
          </w:p>
          <w:p w14:paraId="5E8F9CEB" w14:textId="77A535A0" w:rsidR="65DC00A7" w:rsidRPr="00D53E40" w:rsidRDefault="65DC00A7" w:rsidP="65DC00A7">
            <w:pPr>
              <w:pStyle w:val="NoSpacing"/>
              <w:spacing w:line="276" w:lineRule="auto"/>
              <w:jc w:val="center"/>
              <w:rPr>
                <w:rFonts w:ascii="Poppins" w:eastAsiaTheme="minorEastAsia" w:hAnsi="Poppins" w:cs="Poppins"/>
                <w:sz w:val="16"/>
                <w:szCs w:val="16"/>
              </w:rPr>
            </w:pPr>
            <w:r w:rsidRPr="00D53E40">
              <w:rPr>
                <w:rFonts w:ascii="Poppins" w:eastAsiaTheme="minorEastAsia" w:hAnsi="Poppins" w:cs="Poppins"/>
                <w:sz w:val="16"/>
                <w:szCs w:val="16"/>
              </w:rPr>
              <w:t xml:space="preserve"> </w:t>
            </w:r>
          </w:p>
        </w:tc>
        <w:tc>
          <w:tcPr>
            <w:tcW w:w="1378" w:type="dxa"/>
            <w:tcBorders>
              <w:top w:val="single" w:sz="8" w:space="0" w:color="auto"/>
              <w:left w:val="single" w:sz="8" w:space="0" w:color="auto"/>
              <w:bottom w:val="single" w:sz="8" w:space="0" w:color="auto"/>
              <w:right w:val="single" w:sz="8" w:space="0" w:color="auto"/>
            </w:tcBorders>
            <w:tcMar>
              <w:left w:w="108" w:type="dxa"/>
              <w:right w:w="108" w:type="dxa"/>
            </w:tcMar>
          </w:tcPr>
          <w:p w14:paraId="68E474EC" w14:textId="09275A50" w:rsidR="65DC00A7" w:rsidRPr="00D53E40" w:rsidRDefault="65DC00A7" w:rsidP="65DC00A7">
            <w:pPr>
              <w:pStyle w:val="NoSpacing"/>
              <w:spacing w:line="276" w:lineRule="auto"/>
              <w:jc w:val="center"/>
              <w:rPr>
                <w:rFonts w:ascii="Poppins" w:eastAsiaTheme="minorEastAsia" w:hAnsi="Poppins" w:cs="Poppins"/>
                <w:sz w:val="16"/>
                <w:szCs w:val="16"/>
              </w:rPr>
            </w:pPr>
            <w:r w:rsidRPr="00D53E40">
              <w:rPr>
                <w:rFonts w:ascii="Poppins" w:eastAsiaTheme="minorEastAsia" w:hAnsi="Poppins" w:cs="Poppins"/>
                <w:sz w:val="16"/>
                <w:szCs w:val="16"/>
              </w:rPr>
              <w:t>Latviešu populārās mūzikas programma ar tajā ietvertiem satura raidījumiem. Saturs - praktisks, dzīves kvalitāti veicinošs un izklaidējošs, veicinot atbildību par līdzcilvēkiem, sabiedrības veselību, pašizaugsmi, piederību latviskajai kultūras telpai, līdzdalību un sadarbību kopējo vērtību uzturēšanā.</w:t>
            </w:r>
          </w:p>
        </w:tc>
        <w:tc>
          <w:tcPr>
            <w:tcW w:w="1378" w:type="dxa"/>
            <w:tcBorders>
              <w:top w:val="single" w:sz="8" w:space="0" w:color="auto"/>
              <w:left w:val="single" w:sz="8" w:space="0" w:color="auto"/>
              <w:bottom w:val="single" w:sz="8" w:space="0" w:color="auto"/>
              <w:right w:val="single" w:sz="8" w:space="0" w:color="auto"/>
            </w:tcBorders>
            <w:tcMar>
              <w:left w:w="108" w:type="dxa"/>
              <w:right w:w="108" w:type="dxa"/>
            </w:tcMar>
          </w:tcPr>
          <w:p w14:paraId="14E6754F" w14:textId="447A3975" w:rsidR="65DC00A7" w:rsidRPr="00D53E40" w:rsidRDefault="65DC00A7" w:rsidP="65DC00A7">
            <w:pPr>
              <w:pStyle w:val="NoSpacing"/>
              <w:spacing w:line="276" w:lineRule="auto"/>
              <w:jc w:val="center"/>
              <w:rPr>
                <w:rFonts w:ascii="Poppins" w:eastAsiaTheme="minorEastAsia" w:hAnsi="Poppins" w:cs="Poppins"/>
                <w:sz w:val="16"/>
                <w:szCs w:val="16"/>
              </w:rPr>
            </w:pPr>
            <w:r w:rsidRPr="00D53E40">
              <w:rPr>
                <w:rFonts w:ascii="Poppins" w:eastAsiaTheme="minorEastAsia" w:hAnsi="Poppins" w:cs="Poppins"/>
                <w:sz w:val="16"/>
                <w:szCs w:val="16"/>
              </w:rPr>
              <w:t>Kvalitatīva un daudzveidīga kultūras programma, kas atspoguļo nozīmīgākos kultūras notikumus, sasniegumus un kultūrvēsturis-ko mantojumu. Latviešu un pasaules klasiskās, džeza un tautas, kā arī citu žanru augstvērtīgas mūzikas aptvērums.</w:t>
            </w:r>
          </w:p>
          <w:p w14:paraId="4C6B0344" w14:textId="3765AB29" w:rsidR="65DC00A7" w:rsidRPr="00D53E40" w:rsidRDefault="65DC00A7" w:rsidP="65DC00A7">
            <w:pPr>
              <w:pStyle w:val="NoSpacing"/>
              <w:spacing w:line="276" w:lineRule="auto"/>
              <w:jc w:val="center"/>
              <w:rPr>
                <w:rFonts w:ascii="Poppins" w:eastAsiaTheme="minorEastAsia" w:hAnsi="Poppins" w:cs="Poppins"/>
                <w:sz w:val="16"/>
                <w:szCs w:val="16"/>
              </w:rPr>
            </w:pPr>
            <w:r w:rsidRPr="00D53E40">
              <w:rPr>
                <w:rFonts w:ascii="Poppins" w:eastAsiaTheme="minorEastAsia" w:hAnsi="Poppins" w:cs="Poppins"/>
                <w:sz w:val="16"/>
                <w:szCs w:val="16"/>
              </w:rPr>
              <w:t xml:space="preserve"> </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tcPr>
          <w:p w14:paraId="414A5709" w14:textId="7F80F09C" w:rsidR="65DC00A7" w:rsidRPr="00D53E40" w:rsidRDefault="65DC00A7" w:rsidP="65DC00A7">
            <w:pPr>
              <w:pStyle w:val="NoSpacing"/>
              <w:jc w:val="center"/>
              <w:rPr>
                <w:rFonts w:ascii="Poppins" w:eastAsiaTheme="minorEastAsia" w:hAnsi="Poppins" w:cs="Poppins"/>
                <w:sz w:val="16"/>
                <w:szCs w:val="16"/>
              </w:rPr>
            </w:pPr>
            <w:r w:rsidRPr="00D53E40">
              <w:rPr>
                <w:rFonts w:ascii="Poppins" w:eastAsiaTheme="minorEastAsia" w:hAnsi="Poppins" w:cs="Poppins"/>
                <w:sz w:val="16"/>
                <w:szCs w:val="16"/>
              </w:rPr>
              <w:t>Informējoši izglītojoša mazākumtautību programma. Latvijas notikumi un aktualitātes. Vērsta uz integrācijas veicināšanu un piederības izjūtas Latvijai veidošanu.</w:t>
            </w:r>
          </w:p>
          <w:p w14:paraId="1780BB44" w14:textId="7C5963BA" w:rsidR="65DC00A7" w:rsidRPr="00D53E40" w:rsidRDefault="65DC00A7" w:rsidP="65DC00A7">
            <w:pPr>
              <w:pStyle w:val="NoSpacing"/>
              <w:spacing w:line="276" w:lineRule="auto"/>
              <w:jc w:val="center"/>
              <w:rPr>
                <w:rFonts w:ascii="Poppins" w:eastAsiaTheme="minorEastAsia" w:hAnsi="Poppins" w:cs="Poppins"/>
                <w:sz w:val="16"/>
                <w:szCs w:val="16"/>
              </w:rPr>
            </w:pPr>
            <w:r w:rsidRPr="00D53E40">
              <w:rPr>
                <w:rFonts w:ascii="Poppins" w:eastAsiaTheme="minorEastAsia" w:hAnsi="Poppins" w:cs="Poppins"/>
                <w:sz w:val="16"/>
                <w:szCs w:val="16"/>
              </w:rPr>
              <w:t xml:space="preserve"> </w:t>
            </w:r>
          </w:p>
        </w:tc>
        <w:tc>
          <w:tcPr>
            <w:tcW w:w="1486" w:type="dxa"/>
            <w:tcBorders>
              <w:top w:val="single" w:sz="8" w:space="0" w:color="auto"/>
              <w:left w:val="single" w:sz="8" w:space="0" w:color="auto"/>
              <w:bottom w:val="single" w:sz="8" w:space="0" w:color="auto"/>
              <w:right w:val="single" w:sz="8" w:space="0" w:color="auto"/>
            </w:tcBorders>
            <w:tcMar>
              <w:left w:w="108" w:type="dxa"/>
              <w:right w:w="108" w:type="dxa"/>
            </w:tcMar>
          </w:tcPr>
          <w:p w14:paraId="0088E42B" w14:textId="0C2ED028" w:rsidR="65DC00A7" w:rsidRPr="00D53E40" w:rsidRDefault="65DC00A7" w:rsidP="65DC00A7">
            <w:pPr>
              <w:pStyle w:val="NoSpacing"/>
              <w:spacing w:line="276" w:lineRule="auto"/>
              <w:jc w:val="center"/>
              <w:rPr>
                <w:rFonts w:ascii="Poppins" w:eastAsiaTheme="minorEastAsia" w:hAnsi="Poppins" w:cs="Poppins"/>
                <w:sz w:val="16"/>
                <w:szCs w:val="16"/>
              </w:rPr>
            </w:pPr>
            <w:r w:rsidRPr="00D53E40">
              <w:rPr>
                <w:rFonts w:ascii="Poppins" w:eastAsiaTheme="minorEastAsia" w:hAnsi="Poppins" w:cs="Poppins"/>
                <w:sz w:val="16"/>
                <w:szCs w:val="16"/>
              </w:rPr>
              <w:t xml:space="preserve">Programma jaunu talantu attīstībai mūzikas un mediju nozarē Latvijā, dodot iespēju augt jauniem radošo industriju pārstāvjiem, mediju profesionāļiem un ētera personībām. LR5 piedalās Latvijas radošās industrijas attīstībā un piedāvā konkurētspējīgu izklaides saturu latviešu valodā, uzrunājot to gados jaunāko sabiedrības daļu, kas klausās </w:t>
            </w:r>
            <w:r w:rsidRPr="00D53E40">
              <w:rPr>
                <w:rFonts w:ascii="Poppins" w:eastAsiaTheme="minorEastAsia" w:hAnsi="Poppins" w:cs="Poppins"/>
                <w:i/>
                <w:sz w:val="16"/>
                <w:szCs w:val="16"/>
              </w:rPr>
              <w:t>hip hop</w:t>
            </w:r>
            <w:r w:rsidRPr="00D53E40">
              <w:rPr>
                <w:rFonts w:ascii="Poppins" w:eastAsiaTheme="minorEastAsia" w:hAnsi="Poppins" w:cs="Poppins"/>
                <w:sz w:val="16"/>
                <w:szCs w:val="16"/>
              </w:rPr>
              <w:t xml:space="preserve">, elektronisko, deju, EDM, </w:t>
            </w:r>
            <w:r w:rsidRPr="00D53E40">
              <w:rPr>
                <w:rFonts w:ascii="Poppins" w:eastAsiaTheme="minorEastAsia" w:hAnsi="Poppins" w:cs="Poppins"/>
                <w:i/>
                <w:sz w:val="16"/>
                <w:szCs w:val="16"/>
              </w:rPr>
              <w:t>drum and bass, indie</w:t>
            </w:r>
            <w:r w:rsidRPr="00D53E40">
              <w:rPr>
                <w:rFonts w:ascii="Poppins" w:eastAsiaTheme="minorEastAsia" w:hAnsi="Poppins" w:cs="Poppins"/>
                <w:sz w:val="16"/>
                <w:szCs w:val="16"/>
              </w:rPr>
              <w:t>, populāro, roka un citu žanru mūziku. Programmas fokuss ir uz Latvijā radītu mūziku, taču tas iepazīstina arī ar jaunās mūzikas piedāvājumu pasaulē, ko papildina dinamiskas satura rubrikas ziņas un autorraidījumi.</w:t>
            </w:r>
          </w:p>
        </w:tc>
      </w:tr>
      <w:tr w:rsidR="65DC00A7" w:rsidRPr="00D53E40" w14:paraId="538A8461" w14:textId="77777777" w:rsidTr="00695DE8">
        <w:trPr>
          <w:trHeight w:val="2625"/>
          <w:jc w:val="center"/>
        </w:trPr>
        <w:tc>
          <w:tcPr>
            <w:tcW w:w="1370" w:type="dxa"/>
            <w:tcBorders>
              <w:top w:val="single" w:sz="8" w:space="0" w:color="auto"/>
              <w:left w:val="single" w:sz="8" w:space="0" w:color="auto"/>
              <w:bottom w:val="single" w:sz="8" w:space="0" w:color="auto"/>
              <w:right w:val="single" w:sz="8" w:space="0" w:color="auto"/>
            </w:tcBorders>
            <w:tcMar>
              <w:left w:w="108" w:type="dxa"/>
              <w:right w:w="108" w:type="dxa"/>
            </w:tcMar>
          </w:tcPr>
          <w:p w14:paraId="22ADCD85" w14:textId="643ACC41" w:rsidR="65DC00A7" w:rsidRPr="00D53E40" w:rsidRDefault="65DC00A7" w:rsidP="65DC00A7">
            <w:pPr>
              <w:pStyle w:val="NoSpacing"/>
              <w:spacing w:line="276" w:lineRule="auto"/>
              <w:rPr>
                <w:rFonts w:ascii="Poppins" w:eastAsiaTheme="minorEastAsia" w:hAnsi="Poppins" w:cs="Poppins"/>
                <w:sz w:val="16"/>
                <w:szCs w:val="16"/>
              </w:rPr>
            </w:pPr>
            <w:r w:rsidRPr="00D53E40">
              <w:rPr>
                <w:rFonts w:ascii="Poppins" w:eastAsiaTheme="minorEastAsia" w:hAnsi="Poppins" w:cs="Poppins"/>
                <w:sz w:val="16"/>
                <w:szCs w:val="16"/>
              </w:rPr>
              <w:lastRenderedPageBreak/>
              <w:t xml:space="preserve">Programmas saturiskā / tematiskā ievirze </w:t>
            </w:r>
          </w:p>
        </w:tc>
        <w:tc>
          <w:tcPr>
            <w:tcW w:w="1797" w:type="dxa"/>
            <w:tcBorders>
              <w:top w:val="single" w:sz="8" w:space="0" w:color="auto"/>
              <w:left w:val="single" w:sz="8" w:space="0" w:color="auto"/>
              <w:bottom w:val="single" w:sz="8" w:space="0" w:color="auto"/>
              <w:right w:val="single" w:sz="8" w:space="0" w:color="auto"/>
            </w:tcBorders>
            <w:tcMar>
              <w:left w:w="108" w:type="dxa"/>
              <w:right w:w="108" w:type="dxa"/>
            </w:tcMar>
          </w:tcPr>
          <w:p w14:paraId="68373C61" w14:textId="41BA13D3" w:rsidR="65DC00A7" w:rsidRPr="00D53E40" w:rsidRDefault="65DC00A7" w:rsidP="65DC00A7">
            <w:pPr>
              <w:pStyle w:val="NoSpacing"/>
              <w:spacing w:line="276" w:lineRule="auto"/>
              <w:jc w:val="center"/>
              <w:rPr>
                <w:rFonts w:ascii="Poppins" w:eastAsiaTheme="minorEastAsia" w:hAnsi="Poppins" w:cs="Poppins"/>
                <w:sz w:val="16"/>
                <w:szCs w:val="16"/>
              </w:rPr>
            </w:pPr>
            <w:r w:rsidRPr="00D53E40">
              <w:rPr>
                <w:rFonts w:ascii="Poppins" w:eastAsiaTheme="minorEastAsia" w:hAnsi="Poppins" w:cs="Poppins"/>
                <w:sz w:val="16"/>
                <w:szCs w:val="16"/>
              </w:rPr>
              <w:t>Analītisks, atpūta / dzīvesveids, bērniem / jauniešiem, bizness/ekonomika, dokumentāla, izglītība, kultūra / māksla, izklaide, mūzika, politika, reliģija, sports, ziņas</w:t>
            </w:r>
          </w:p>
        </w:tc>
        <w:tc>
          <w:tcPr>
            <w:tcW w:w="1378" w:type="dxa"/>
            <w:tcBorders>
              <w:top w:val="single" w:sz="8" w:space="0" w:color="auto"/>
              <w:left w:val="single" w:sz="8" w:space="0" w:color="auto"/>
              <w:bottom w:val="single" w:sz="8" w:space="0" w:color="auto"/>
              <w:right w:val="single" w:sz="8" w:space="0" w:color="auto"/>
            </w:tcBorders>
            <w:tcMar>
              <w:left w:w="108" w:type="dxa"/>
              <w:right w:w="108" w:type="dxa"/>
            </w:tcMar>
          </w:tcPr>
          <w:p w14:paraId="0432091D" w14:textId="443D2794" w:rsidR="65DC00A7" w:rsidRPr="00D53E40" w:rsidRDefault="65DC00A7" w:rsidP="65DC00A7">
            <w:pPr>
              <w:pStyle w:val="NoSpacing"/>
              <w:spacing w:line="276" w:lineRule="auto"/>
              <w:jc w:val="center"/>
              <w:rPr>
                <w:rFonts w:ascii="Poppins" w:eastAsiaTheme="minorEastAsia" w:hAnsi="Poppins" w:cs="Poppins"/>
                <w:sz w:val="16"/>
                <w:szCs w:val="16"/>
              </w:rPr>
            </w:pPr>
            <w:r w:rsidRPr="00D53E40">
              <w:rPr>
                <w:rFonts w:ascii="Poppins" w:eastAsiaTheme="minorEastAsia" w:hAnsi="Poppins" w:cs="Poppins"/>
                <w:sz w:val="16"/>
                <w:szCs w:val="16"/>
              </w:rPr>
              <w:t>Auto, izglītība, kultūra / māksla, izklaide, mūzika, sports, ziņas</w:t>
            </w:r>
          </w:p>
        </w:tc>
        <w:tc>
          <w:tcPr>
            <w:tcW w:w="1378" w:type="dxa"/>
            <w:tcBorders>
              <w:top w:val="single" w:sz="8" w:space="0" w:color="auto"/>
              <w:left w:val="single" w:sz="8" w:space="0" w:color="auto"/>
              <w:bottom w:val="single" w:sz="8" w:space="0" w:color="auto"/>
              <w:right w:val="single" w:sz="8" w:space="0" w:color="auto"/>
            </w:tcBorders>
            <w:tcMar>
              <w:left w:w="108" w:type="dxa"/>
              <w:right w:w="108" w:type="dxa"/>
            </w:tcMar>
          </w:tcPr>
          <w:p w14:paraId="14FFF7D8" w14:textId="4EEE4F30" w:rsidR="65DC00A7" w:rsidRPr="00D53E40" w:rsidRDefault="65DC00A7" w:rsidP="65DC00A7">
            <w:pPr>
              <w:pStyle w:val="NoSpacing"/>
              <w:spacing w:line="276" w:lineRule="auto"/>
              <w:jc w:val="center"/>
              <w:rPr>
                <w:rFonts w:ascii="Poppins" w:eastAsiaTheme="minorEastAsia" w:hAnsi="Poppins" w:cs="Poppins"/>
                <w:sz w:val="16"/>
                <w:szCs w:val="16"/>
              </w:rPr>
            </w:pPr>
            <w:r w:rsidRPr="00D53E40">
              <w:rPr>
                <w:rFonts w:ascii="Poppins" w:eastAsiaTheme="minorEastAsia" w:hAnsi="Poppins" w:cs="Poppins"/>
                <w:sz w:val="16"/>
                <w:szCs w:val="16"/>
              </w:rPr>
              <w:t>Bērniem / jauniešiem,  kultūra / māksla, izklaide, mūzika, ziņas</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tcPr>
          <w:p w14:paraId="11F34F9D" w14:textId="10F780E7" w:rsidR="65DC00A7" w:rsidRPr="00D53E40" w:rsidRDefault="65DC00A7" w:rsidP="65DC00A7">
            <w:pPr>
              <w:pStyle w:val="NoSpacing"/>
              <w:spacing w:line="276" w:lineRule="auto"/>
              <w:jc w:val="center"/>
              <w:rPr>
                <w:rFonts w:ascii="Poppins" w:eastAsiaTheme="minorEastAsia" w:hAnsi="Poppins" w:cs="Poppins"/>
                <w:sz w:val="16"/>
                <w:szCs w:val="16"/>
              </w:rPr>
            </w:pPr>
            <w:r w:rsidRPr="00D53E40">
              <w:rPr>
                <w:rFonts w:ascii="Poppins" w:eastAsiaTheme="minorEastAsia" w:hAnsi="Poppins" w:cs="Poppins"/>
                <w:sz w:val="16"/>
                <w:szCs w:val="16"/>
              </w:rPr>
              <w:t>Analītisks, atpūta / dzīvesveids, auto, bērniem / jauniešiem, bizness / ekonomika, dokumentāla, izglītība, kultūra / māksla, izklaide, mūzika, politika, reliģija, sports, ziņas</w:t>
            </w:r>
          </w:p>
        </w:tc>
        <w:tc>
          <w:tcPr>
            <w:tcW w:w="1486" w:type="dxa"/>
            <w:tcBorders>
              <w:top w:val="single" w:sz="8" w:space="0" w:color="auto"/>
              <w:left w:val="single" w:sz="8" w:space="0" w:color="auto"/>
              <w:bottom w:val="single" w:sz="8" w:space="0" w:color="auto"/>
              <w:right w:val="single" w:sz="8" w:space="0" w:color="auto"/>
            </w:tcBorders>
            <w:tcMar>
              <w:left w:w="108" w:type="dxa"/>
              <w:right w:w="108" w:type="dxa"/>
            </w:tcMar>
          </w:tcPr>
          <w:p w14:paraId="31AFFFD1" w14:textId="663E78F6" w:rsidR="65DC00A7" w:rsidRPr="00D53E40" w:rsidRDefault="65DC00A7" w:rsidP="65DC00A7">
            <w:pPr>
              <w:pStyle w:val="NoSpacing"/>
              <w:spacing w:line="276" w:lineRule="auto"/>
              <w:jc w:val="center"/>
              <w:rPr>
                <w:rFonts w:ascii="Poppins" w:eastAsiaTheme="minorEastAsia" w:hAnsi="Poppins" w:cs="Poppins"/>
                <w:sz w:val="16"/>
                <w:szCs w:val="16"/>
              </w:rPr>
            </w:pPr>
            <w:r w:rsidRPr="00D53E40">
              <w:rPr>
                <w:rFonts w:ascii="Poppins" w:eastAsiaTheme="minorEastAsia" w:hAnsi="Poppins" w:cs="Poppins"/>
                <w:sz w:val="16"/>
                <w:szCs w:val="16"/>
              </w:rPr>
              <w:t>Atpūta / dzīvesveids, bērniem / jauniešiem, bizness / ekonomika, izglītība, kultūra / māksla, izklaide, mūzika, sports, ziņas</w:t>
            </w:r>
          </w:p>
        </w:tc>
      </w:tr>
      <w:tr w:rsidR="65DC00A7" w:rsidRPr="00D53E40" w14:paraId="166DC95A" w14:textId="77777777" w:rsidTr="00695DE8">
        <w:trPr>
          <w:trHeight w:val="420"/>
          <w:jc w:val="center"/>
        </w:trPr>
        <w:tc>
          <w:tcPr>
            <w:tcW w:w="1370" w:type="dxa"/>
            <w:tcBorders>
              <w:top w:val="single" w:sz="8" w:space="0" w:color="auto"/>
              <w:left w:val="single" w:sz="8" w:space="0" w:color="auto"/>
              <w:bottom w:val="single" w:sz="8" w:space="0" w:color="auto"/>
              <w:right w:val="single" w:sz="8" w:space="0" w:color="auto"/>
            </w:tcBorders>
            <w:tcMar>
              <w:left w:w="108" w:type="dxa"/>
              <w:right w:w="108" w:type="dxa"/>
            </w:tcMar>
          </w:tcPr>
          <w:p w14:paraId="2A63C811" w14:textId="1FFEFD17" w:rsidR="65DC00A7" w:rsidRPr="00D53E40" w:rsidRDefault="65DC00A7" w:rsidP="65DC00A7">
            <w:pPr>
              <w:pStyle w:val="NoSpacing"/>
              <w:spacing w:line="276" w:lineRule="auto"/>
              <w:rPr>
                <w:rFonts w:ascii="Poppins" w:eastAsiaTheme="minorEastAsia" w:hAnsi="Poppins" w:cs="Poppins"/>
                <w:sz w:val="16"/>
                <w:szCs w:val="16"/>
              </w:rPr>
            </w:pPr>
            <w:r w:rsidRPr="00D53E40">
              <w:rPr>
                <w:rFonts w:ascii="Poppins" w:eastAsiaTheme="minorEastAsia" w:hAnsi="Poppins" w:cs="Poppins"/>
                <w:sz w:val="16"/>
                <w:szCs w:val="16"/>
              </w:rPr>
              <w:t>Valodas</w:t>
            </w:r>
          </w:p>
        </w:tc>
        <w:tc>
          <w:tcPr>
            <w:tcW w:w="1797" w:type="dxa"/>
            <w:tcBorders>
              <w:top w:val="single" w:sz="8" w:space="0" w:color="auto"/>
              <w:left w:val="single" w:sz="8" w:space="0" w:color="auto"/>
              <w:bottom w:val="single" w:sz="8" w:space="0" w:color="auto"/>
              <w:right w:val="single" w:sz="8" w:space="0" w:color="auto"/>
            </w:tcBorders>
            <w:tcMar>
              <w:left w:w="108" w:type="dxa"/>
              <w:right w:w="108" w:type="dxa"/>
            </w:tcMar>
          </w:tcPr>
          <w:p w14:paraId="227E6791" w14:textId="7890D4B0" w:rsidR="65DC00A7" w:rsidRPr="00D53E40" w:rsidRDefault="65DC00A7" w:rsidP="65DC00A7">
            <w:pPr>
              <w:pStyle w:val="NoSpacing"/>
              <w:spacing w:line="276" w:lineRule="auto"/>
              <w:jc w:val="center"/>
              <w:rPr>
                <w:rFonts w:ascii="Poppins" w:eastAsiaTheme="minorEastAsia" w:hAnsi="Poppins" w:cs="Poppins"/>
                <w:sz w:val="16"/>
                <w:szCs w:val="16"/>
              </w:rPr>
            </w:pPr>
            <w:r w:rsidRPr="00D53E40">
              <w:rPr>
                <w:rFonts w:ascii="Poppins" w:eastAsiaTheme="minorEastAsia" w:hAnsi="Poppins" w:cs="Poppins"/>
                <w:sz w:val="16"/>
                <w:szCs w:val="16"/>
              </w:rPr>
              <w:t>Latviešu</w:t>
            </w:r>
          </w:p>
        </w:tc>
        <w:tc>
          <w:tcPr>
            <w:tcW w:w="1378" w:type="dxa"/>
            <w:tcBorders>
              <w:top w:val="single" w:sz="8" w:space="0" w:color="auto"/>
              <w:left w:val="single" w:sz="8" w:space="0" w:color="auto"/>
              <w:bottom w:val="single" w:sz="8" w:space="0" w:color="auto"/>
              <w:right w:val="single" w:sz="8" w:space="0" w:color="auto"/>
            </w:tcBorders>
            <w:tcMar>
              <w:left w:w="108" w:type="dxa"/>
              <w:right w:w="108" w:type="dxa"/>
            </w:tcMar>
          </w:tcPr>
          <w:p w14:paraId="78B76ACA" w14:textId="739C074A" w:rsidR="65DC00A7" w:rsidRPr="00D53E40" w:rsidRDefault="65DC00A7" w:rsidP="65DC00A7">
            <w:pPr>
              <w:pStyle w:val="NoSpacing"/>
              <w:spacing w:line="276" w:lineRule="auto"/>
              <w:jc w:val="center"/>
              <w:rPr>
                <w:rFonts w:ascii="Poppins" w:eastAsiaTheme="minorEastAsia" w:hAnsi="Poppins" w:cs="Poppins"/>
                <w:sz w:val="16"/>
                <w:szCs w:val="16"/>
              </w:rPr>
            </w:pPr>
            <w:r w:rsidRPr="00D53E40">
              <w:rPr>
                <w:rFonts w:ascii="Poppins" w:eastAsiaTheme="minorEastAsia" w:hAnsi="Poppins" w:cs="Poppins"/>
                <w:sz w:val="16"/>
                <w:szCs w:val="16"/>
              </w:rPr>
              <w:t>Latviešu</w:t>
            </w:r>
          </w:p>
        </w:tc>
        <w:tc>
          <w:tcPr>
            <w:tcW w:w="1378" w:type="dxa"/>
            <w:tcBorders>
              <w:top w:val="single" w:sz="8" w:space="0" w:color="auto"/>
              <w:left w:val="single" w:sz="8" w:space="0" w:color="auto"/>
              <w:bottom w:val="single" w:sz="8" w:space="0" w:color="auto"/>
              <w:right w:val="single" w:sz="8" w:space="0" w:color="auto"/>
            </w:tcBorders>
            <w:tcMar>
              <w:left w:w="108" w:type="dxa"/>
              <w:right w:w="108" w:type="dxa"/>
            </w:tcMar>
          </w:tcPr>
          <w:p w14:paraId="54A2096B" w14:textId="6C13AF38" w:rsidR="65DC00A7" w:rsidRPr="00D53E40" w:rsidRDefault="65DC00A7" w:rsidP="65DC00A7">
            <w:pPr>
              <w:pStyle w:val="NoSpacing"/>
              <w:spacing w:line="276" w:lineRule="auto"/>
              <w:jc w:val="center"/>
              <w:rPr>
                <w:rFonts w:ascii="Poppins" w:eastAsiaTheme="minorEastAsia" w:hAnsi="Poppins" w:cs="Poppins"/>
                <w:sz w:val="16"/>
                <w:szCs w:val="16"/>
              </w:rPr>
            </w:pPr>
            <w:r w:rsidRPr="00D53E40">
              <w:rPr>
                <w:rFonts w:ascii="Poppins" w:eastAsiaTheme="minorEastAsia" w:hAnsi="Poppins" w:cs="Poppins"/>
                <w:sz w:val="16"/>
                <w:szCs w:val="16"/>
              </w:rPr>
              <w:t>Latviešu</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tcPr>
          <w:p w14:paraId="596A93A1" w14:textId="35296DC9" w:rsidR="65DC00A7" w:rsidRPr="00D53E40" w:rsidRDefault="65DC00A7" w:rsidP="65DC00A7">
            <w:pPr>
              <w:pStyle w:val="NoSpacing"/>
              <w:spacing w:line="276" w:lineRule="auto"/>
              <w:jc w:val="center"/>
              <w:rPr>
                <w:rFonts w:ascii="Poppins" w:eastAsiaTheme="minorEastAsia" w:hAnsi="Poppins" w:cs="Poppins"/>
                <w:sz w:val="16"/>
                <w:szCs w:val="16"/>
              </w:rPr>
            </w:pPr>
            <w:r w:rsidRPr="00D53E40">
              <w:rPr>
                <w:rFonts w:ascii="Poppins" w:eastAsiaTheme="minorEastAsia" w:hAnsi="Poppins" w:cs="Poppins"/>
                <w:sz w:val="16"/>
                <w:szCs w:val="16"/>
              </w:rPr>
              <w:t>Krievu un citu mazākumtautību valodās (ukraiņu, baltkrievu, poļu, vācu u.c.)</w:t>
            </w:r>
          </w:p>
        </w:tc>
        <w:tc>
          <w:tcPr>
            <w:tcW w:w="1486" w:type="dxa"/>
            <w:tcBorders>
              <w:top w:val="single" w:sz="8" w:space="0" w:color="auto"/>
              <w:left w:val="single" w:sz="8" w:space="0" w:color="auto"/>
              <w:bottom w:val="single" w:sz="8" w:space="0" w:color="auto"/>
              <w:right w:val="single" w:sz="8" w:space="0" w:color="auto"/>
            </w:tcBorders>
            <w:tcMar>
              <w:left w:w="108" w:type="dxa"/>
              <w:right w:w="108" w:type="dxa"/>
            </w:tcMar>
          </w:tcPr>
          <w:p w14:paraId="62D0AC8B" w14:textId="20543CE2" w:rsidR="65DC00A7" w:rsidRPr="00D53E40" w:rsidRDefault="65DC00A7" w:rsidP="65DC00A7">
            <w:pPr>
              <w:pStyle w:val="NoSpacing"/>
              <w:spacing w:line="276" w:lineRule="auto"/>
              <w:jc w:val="center"/>
              <w:rPr>
                <w:rFonts w:ascii="Poppins" w:eastAsiaTheme="minorEastAsia" w:hAnsi="Poppins" w:cs="Poppins"/>
                <w:sz w:val="16"/>
                <w:szCs w:val="16"/>
              </w:rPr>
            </w:pPr>
            <w:r w:rsidRPr="00D53E40">
              <w:rPr>
                <w:rFonts w:ascii="Poppins" w:eastAsiaTheme="minorEastAsia" w:hAnsi="Poppins" w:cs="Poppins"/>
                <w:sz w:val="16"/>
                <w:szCs w:val="16"/>
              </w:rPr>
              <w:t>Latviešu</w:t>
            </w:r>
          </w:p>
        </w:tc>
      </w:tr>
      <w:tr w:rsidR="65DC00A7" w:rsidRPr="00D53E40" w14:paraId="4CE84C14" w14:textId="77777777" w:rsidTr="00695DE8">
        <w:trPr>
          <w:trHeight w:val="1650"/>
          <w:jc w:val="center"/>
        </w:trPr>
        <w:tc>
          <w:tcPr>
            <w:tcW w:w="1370" w:type="dxa"/>
            <w:tcBorders>
              <w:top w:val="single" w:sz="8" w:space="0" w:color="auto"/>
              <w:left w:val="single" w:sz="8" w:space="0" w:color="auto"/>
              <w:bottom w:val="single" w:sz="8" w:space="0" w:color="auto"/>
              <w:right w:val="single" w:sz="8" w:space="0" w:color="auto"/>
            </w:tcBorders>
            <w:tcMar>
              <w:left w:w="108" w:type="dxa"/>
              <w:right w:w="108" w:type="dxa"/>
            </w:tcMar>
          </w:tcPr>
          <w:p w14:paraId="2867A376" w14:textId="0D3383E9" w:rsidR="65DC00A7" w:rsidRPr="00D53E40" w:rsidRDefault="65DC00A7" w:rsidP="65DC00A7">
            <w:pPr>
              <w:pStyle w:val="NoSpacing"/>
              <w:spacing w:line="276" w:lineRule="auto"/>
              <w:rPr>
                <w:rFonts w:ascii="Poppins" w:eastAsiaTheme="minorEastAsia" w:hAnsi="Poppins" w:cs="Poppins"/>
                <w:sz w:val="16"/>
                <w:szCs w:val="16"/>
              </w:rPr>
            </w:pPr>
            <w:r w:rsidRPr="00D53E40">
              <w:rPr>
                <w:rFonts w:ascii="Poppins" w:eastAsiaTheme="minorEastAsia" w:hAnsi="Poppins" w:cs="Poppins"/>
                <w:sz w:val="16"/>
                <w:szCs w:val="16"/>
              </w:rPr>
              <w:t>Apraides tvērums un platformas</w:t>
            </w:r>
          </w:p>
        </w:tc>
        <w:tc>
          <w:tcPr>
            <w:tcW w:w="1797" w:type="dxa"/>
            <w:tcBorders>
              <w:top w:val="single" w:sz="8" w:space="0" w:color="auto"/>
              <w:left w:val="single" w:sz="8" w:space="0" w:color="auto"/>
              <w:bottom w:val="single" w:sz="8" w:space="0" w:color="auto"/>
              <w:right w:val="single" w:sz="8" w:space="0" w:color="auto"/>
            </w:tcBorders>
            <w:tcMar>
              <w:left w:w="108" w:type="dxa"/>
              <w:right w:w="108" w:type="dxa"/>
            </w:tcMar>
          </w:tcPr>
          <w:p w14:paraId="29951700" w14:textId="58342F53" w:rsidR="65DC00A7" w:rsidRPr="00D53E40" w:rsidRDefault="65DC00A7" w:rsidP="65DC00A7">
            <w:pPr>
              <w:pStyle w:val="NoSpacing"/>
              <w:spacing w:line="276" w:lineRule="auto"/>
              <w:jc w:val="center"/>
              <w:rPr>
                <w:rFonts w:ascii="Poppins" w:eastAsiaTheme="minorEastAsia" w:hAnsi="Poppins" w:cs="Poppins"/>
                <w:sz w:val="16"/>
                <w:szCs w:val="16"/>
              </w:rPr>
            </w:pPr>
            <w:r w:rsidRPr="00D53E40">
              <w:rPr>
                <w:rFonts w:ascii="Poppins" w:eastAsiaTheme="minorEastAsia" w:hAnsi="Poppins" w:cs="Poppins"/>
                <w:sz w:val="16"/>
                <w:szCs w:val="16"/>
              </w:rPr>
              <w:t>Nacionāla apraide.</w:t>
            </w:r>
          </w:p>
          <w:p w14:paraId="5B256B12" w14:textId="6C30C4C0" w:rsidR="65DC00A7" w:rsidRPr="00D53E40" w:rsidRDefault="65DC00A7" w:rsidP="65DC00A7">
            <w:pPr>
              <w:pStyle w:val="NoSpacing"/>
              <w:spacing w:line="276" w:lineRule="auto"/>
              <w:jc w:val="center"/>
              <w:rPr>
                <w:rFonts w:ascii="Poppins" w:eastAsiaTheme="minorEastAsia" w:hAnsi="Poppins" w:cs="Poppins"/>
                <w:i/>
                <w:sz w:val="16"/>
                <w:szCs w:val="16"/>
              </w:rPr>
            </w:pPr>
            <w:r w:rsidRPr="00D53E40">
              <w:rPr>
                <w:rFonts w:ascii="Poppins" w:eastAsiaTheme="minorEastAsia" w:hAnsi="Poppins" w:cs="Poppins"/>
                <w:sz w:val="16"/>
                <w:szCs w:val="16"/>
              </w:rPr>
              <w:t>Digitālā klātbūtne sociālo tīklu un straumēšanas platformās (</w:t>
            </w:r>
            <w:r w:rsidRPr="00D53E40">
              <w:rPr>
                <w:rFonts w:ascii="Poppins" w:eastAsiaTheme="minorEastAsia" w:hAnsi="Poppins" w:cs="Poppins"/>
                <w:i/>
                <w:sz w:val="16"/>
                <w:szCs w:val="16"/>
              </w:rPr>
              <w:t>Facebook, X,</w:t>
            </w:r>
          </w:p>
          <w:p w14:paraId="0B56DD15" w14:textId="755F94FC" w:rsidR="65DC00A7" w:rsidRPr="00D53E40" w:rsidRDefault="65DC00A7" w:rsidP="65DC00A7">
            <w:pPr>
              <w:pStyle w:val="NoSpacing"/>
              <w:spacing w:line="276" w:lineRule="auto"/>
              <w:jc w:val="center"/>
              <w:rPr>
                <w:rFonts w:ascii="Poppins" w:eastAsiaTheme="minorEastAsia" w:hAnsi="Poppins" w:cs="Poppins"/>
                <w:i/>
                <w:color w:val="000000" w:themeColor="text1"/>
                <w:sz w:val="16"/>
                <w:szCs w:val="16"/>
              </w:rPr>
            </w:pPr>
            <w:r w:rsidRPr="00D53E40">
              <w:rPr>
                <w:rFonts w:ascii="Poppins" w:eastAsiaTheme="minorEastAsia" w:hAnsi="Poppins" w:cs="Poppins"/>
                <w:i/>
                <w:sz w:val="16"/>
                <w:szCs w:val="16"/>
              </w:rPr>
              <w:t xml:space="preserve">YouTube, </w:t>
            </w:r>
            <w:r w:rsidRPr="00D53E40">
              <w:rPr>
                <w:rFonts w:ascii="Poppins" w:eastAsiaTheme="minorEastAsia" w:hAnsi="Poppins" w:cs="Poppins"/>
                <w:i/>
                <w:color w:val="000000" w:themeColor="text1"/>
                <w:sz w:val="16"/>
                <w:szCs w:val="16"/>
              </w:rPr>
              <w:t>Spotify</w:t>
            </w:r>
          </w:p>
          <w:p w14:paraId="47A77AEE" w14:textId="01B57121" w:rsidR="65DC00A7" w:rsidRPr="00D53E40" w:rsidRDefault="65DC00A7" w:rsidP="65DC00A7">
            <w:pPr>
              <w:pStyle w:val="NoSpacing"/>
              <w:spacing w:line="276" w:lineRule="auto"/>
              <w:jc w:val="center"/>
              <w:rPr>
                <w:rFonts w:ascii="Poppins" w:eastAsiaTheme="minorEastAsia" w:hAnsi="Poppins" w:cs="Poppins"/>
                <w:color w:val="000000" w:themeColor="text1"/>
                <w:sz w:val="16"/>
                <w:szCs w:val="16"/>
              </w:rPr>
            </w:pPr>
            <w:r w:rsidRPr="00D53E40">
              <w:rPr>
                <w:rFonts w:ascii="Poppins" w:eastAsiaTheme="minorEastAsia" w:hAnsi="Poppins" w:cs="Poppins"/>
                <w:i/>
                <w:color w:val="000000" w:themeColor="text1"/>
                <w:sz w:val="16"/>
                <w:szCs w:val="16"/>
              </w:rPr>
              <w:t xml:space="preserve">Apple Podcasts, Google Podcasts). </w:t>
            </w:r>
            <w:r w:rsidRPr="00D53E40">
              <w:rPr>
                <w:rFonts w:ascii="Poppins" w:eastAsiaTheme="minorEastAsia" w:hAnsi="Poppins" w:cs="Poppins"/>
                <w:color w:val="000000" w:themeColor="text1"/>
                <w:sz w:val="16"/>
                <w:szCs w:val="16"/>
              </w:rPr>
              <w:t>Programma pieejama Latvijas Radio mobilā lietotnē.</w:t>
            </w:r>
          </w:p>
        </w:tc>
        <w:tc>
          <w:tcPr>
            <w:tcW w:w="1378" w:type="dxa"/>
            <w:tcBorders>
              <w:top w:val="single" w:sz="8" w:space="0" w:color="auto"/>
              <w:left w:val="single" w:sz="8" w:space="0" w:color="auto"/>
              <w:bottom w:val="single" w:sz="8" w:space="0" w:color="auto"/>
              <w:right w:val="single" w:sz="8" w:space="0" w:color="auto"/>
            </w:tcBorders>
            <w:tcMar>
              <w:left w:w="108" w:type="dxa"/>
              <w:right w:w="108" w:type="dxa"/>
            </w:tcMar>
          </w:tcPr>
          <w:p w14:paraId="5D54D095" w14:textId="04D7F1F2" w:rsidR="65DC00A7" w:rsidRPr="00D53E40" w:rsidRDefault="65DC00A7" w:rsidP="65DC00A7">
            <w:pPr>
              <w:pStyle w:val="NoSpacing"/>
              <w:spacing w:line="276" w:lineRule="auto"/>
              <w:jc w:val="center"/>
              <w:rPr>
                <w:rFonts w:ascii="Poppins" w:eastAsiaTheme="minorEastAsia" w:hAnsi="Poppins" w:cs="Poppins"/>
                <w:sz w:val="16"/>
                <w:szCs w:val="16"/>
              </w:rPr>
            </w:pPr>
            <w:r w:rsidRPr="00D53E40">
              <w:rPr>
                <w:rFonts w:ascii="Poppins" w:eastAsiaTheme="minorEastAsia" w:hAnsi="Poppins" w:cs="Poppins"/>
                <w:sz w:val="16"/>
                <w:szCs w:val="16"/>
              </w:rPr>
              <w:t>Nacionāla apraide.</w:t>
            </w:r>
          </w:p>
          <w:p w14:paraId="42D84093" w14:textId="18B797B8" w:rsidR="65DC00A7" w:rsidRPr="00D53E40" w:rsidRDefault="65DC00A7" w:rsidP="65DC00A7">
            <w:pPr>
              <w:pStyle w:val="NoSpacing"/>
              <w:spacing w:line="276" w:lineRule="auto"/>
              <w:jc w:val="center"/>
              <w:rPr>
                <w:rFonts w:ascii="Poppins" w:eastAsiaTheme="minorEastAsia" w:hAnsi="Poppins" w:cs="Poppins"/>
                <w:i/>
                <w:color w:val="000000" w:themeColor="text1"/>
                <w:sz w:val="16"/>
                <w:szCs w:val="16"/>
              </w:rPr>
            </w:pPr>
            <w:r w:rsidRPr="00D53E40">
              <w:rPr>
                <w:rFonts w:ascii="Poppins" w:eastAsiaTheme="minorEastAsia" w:hAnsi="Poppins" w:cs="Poppins"/>
                <w:sz w:val="16"/>
                <w:szCs w:val="16"/>
              </w:rPr>
              <w:t>Digitālā klātbūtne sociālo tīklu un straumēšanas platformās (</w:t>
            </w:r>
            <w:r w:rsidRPr="00D53E40">
              <w:rPr>
                <w:rFonts w:ascii="Poppins" w:eastAsiaTheme="minorEastAsia" w:hAnsi="Poppins" w:cs="Poppins"/>
                <w:i/>
                <w:sz w:val="16"/>
                <w:szCs w:val="16"/>
              </w:rPr>
              <w:t xml:space="preserve">Facebook, YouTube, </w:t>
            </w:r>
            <w:r w:rsidRPr="00D53E40">
              <w:rPr>
                <w:rFonts w:ascii="Poppins" w:eastAsiaTheme="minorEastAsia" w:hAnsi="Poppins" w:cs="Poppins"/>
                <w:i/>
                <w:color w:val="000000" w:themeColor="text1"/>
                <w:sz w:val="16"/>
                <w:szCs w:val="16"/>
              </w:rPr>
              <w:t>Spotify,</w:t>
            </w:r>
          </w:p>
          <w:p w14:paraId="38FAD3CE" w14:textId="557E56B5" w:rsidR="65DC00A7" w:rsidRPr="00D53E40" w:rsidRDefault="65DC00A7" w:rsidP="65DC00A7">
            <w:pPr>
              <w:pStyle w:val="NoSpacing"/>
              <w:spacing w:line="276" w:lineRule="auto"/>
              <w:jc w:val="center"/>
              <w:rPr>
                <w:rFonts w:ascii="Poppins" w:eastAsiaTheme="minorEastAsia" w:hAnsi="Poppins" w:cs="Poppins"/>
                <w:i/>
                <w:color w:val="000000" w:themeColor="text1"/>
                <w:sz w:val="16"/>
                <w:szCs w:val="16"/>
              </w:rPr>
            </w:pPr>
            <w:r w:rsidRPr="00D53E40">
              <w:rPr>
                <w:rFonts w:ascii="Poppins" w:eastAsiaTheme="minorEastAsia" w:hAnsi="Poppins" w:cs="Poppins"/>
                <w:i/>
                <w:color w:val="000000" w:themeColor="text1"/>
                <w:sz w:val="16"/>
                <w:szCs w:val="16"/>
              </w:rPr>
              <w:t>Apple Podcasts,</w:t>
            </w:r>
          </w:p>
          <w:p w14:paraId="6B3063CE" w14:textId="68D321E0" w:rsidR="65DC00A7" w:rsidRPr="00D53E40" w:rsidRDefault="65DC00A7" w:rsidP="65DC00A7">
            <w:pPr>
              <w:pStyle w:val="NoSpacing"/>
              <w:spacing w:line="276" w:lineRule="auto"/>
              <w:jc w:val="center"/>
              <w:rPr>
                <w:rFonts w:ascii="Poppins" w:eastAsiaTheme="minorEastAsia" w:hAnsi="Poppins" w:cs="Poppins"/>
                <w:color w:val="000000" w:themeColor="text1"/>
                <w:sz w:val="16"/>
                <w:szCs w:val="16"/>
              </w:rPr>
            </w:pPr>
            <w:r w:rsidRPr="00D53E40">
              <w:rPr>
                <w:rFonts w:ascii="Poppins" w:eastAsiaTheme="minorEastAsia" w:hAnsi="Poppins" w:cs="Poppins"/>
                <w:i/>
                <w:color w:val="000000" w:themeColor="text1"/>
                <w:sz w:val="16"/>
                <w:szCs w:val="16"/>
              </w:rPr>
              <w:t xml:space="preserve">Google Podcasts). </w:t>
            </w:r>
            <w:r w:rsidRPr="00D53E40">
              <w:rPr>
                <w:rFonts w:ascii="Poppins" w:eastAsiaTheme="minorEastAsia" w:hAnsi="Poppins" w:cs="Poppins"/>
                <w:color w:val="000000" w:themeColor="text1"/>
                <w:sz w:val="16"/>
                <w:szCs w:val="16"/>
              </w:rPr>
              <w:t>Programma pieejama Latvijas Radio mobilā lietotnē.</w:t>
            </w:r>
          </w:p>
        </w:tc>
        <w:tc>
          <w:tcPr>
            <w:tcW w:w="1378" w:type="dxa"/>
            <w:tcBorders>
              <w:top w:val="single" w:sz="8" w:space="0" w:color="auto"/>
              <w:left w:val="single" w:sz="8" w:space="0" w:color="auto"/>
              <w:bottom w:val="single" w:sz="8" w:space="0" w:color="auto"/>
              <w:right w:val="single" w:sz="8" w:space="0" w:color="auto"/>
            </w:tcBorders>
            <w:tcMar>
              <w:left w:w="108" w:type="dxa"/>
              <w:right w:w="108" w:type="dxa"/>
            </w:tcMar>
          </w:tcPr>
          <w:p w14:paraId="4973F8F1" w14:textId="0B169E16" w:rsidR="65DC00A7" w:rsidRPr="00D53E40" w:rsidRDefault="65DC00A7" w:rsidP="65DC00A7">
            <w:pPr>
              <w:pStyle w:val="NoSpacing"/>
              <w:spacing w:line="276" w:lineRule="auto"/>
              <w:jc w:val="center"/>
              <w:rPr>
                <w:rFonts w:ascii="Poppins" w:eastAsiaTheme="minorEastAsia" w:hAnsi="Poppins" w:cs="Poppins"/>
                <w:sz w:val="16"/>
                <w:szCs w:val="16"/>
              </w:rPr>
            </w:pPr>
            <w:r w:rsidRPr="00D53E40">
              <w:rPr>
                <w:rFonts w:ascii="Poppins" w:eastAsiaTheme="minorEastAsia" w:hAnsi="Poppins" w:cs="Poppins"/>
                <w:sz w:val="16"/>
                <w:szCs w:val="16"/>
              </w:rPr>
              <w:t>Nacionāla apraide.</w:t>
            </w:r>
          </w:p>
          <w:p w14:paraId="4334ADE1" w14:textId="26095772" w:rsidR="65DC00A7" w:rsidRPr="00D53E40" w:rsidRDefault="65DC00A7" w:rsidP="65DC00A7">
            <w:pPr>
              <w:pStyle w:val="NoSpacing"/>
              <w:spacing w:line="276" w:lineRule="auto"/>
              <w:jc w:val="center"/>
              <w:rPr>
                <w:rFonts w:ascii="Poppins" w:eastAsiaTheme="minorEastAsia" w:hAnsi="Poppins" w:cs="Poppins"/>
                <w:i/>
                <w:sz w:val="16"/>
                <w:szCs w:val="16"/>
              </w:rPr>
            </w:pPr>
            <w:r w:rsidRPr="00D53E40">
              <w:rPr>
                <w:rFonts w:ascii="Poppins" w:eastAsiaTheme="minorEastAsia" w:hAnsi="Poppins" w:cs="Poppins"/>
                <w:sz w:val="16"/>
                <w:szCs w:val="16"/>
              </w:rPr>
              <w:t>Digitālā klātbūtne sociālo tīklu un straumēšanas platformās (</w:t>
            </w:r>
            <w:r w:rsidRPr="00D53E40">
              <w:rPr>
                <w:rFonts w:ascii="Poppins" w:eastAsiaTheme="minorEastAsia" w:hAnsi="Poppins" w:cs="Poppins"/>
                <w:i/>
                <w:sz w:val="16"/>
                <w:szCs w:val="16"/>
              </w:rPr>
              <w:t>Facebook,</w:t>
            </w:r>
          </w:p>
          <w:p w14:paraId="58157983" w14:textId="549AAA53" w:rsidR="65DC00A7" w:rsidRPr="00D53E40" w:rsidRDefault="65DC00A7" w:rsidP="65DC00A7">
            <w:pPr>
              <w:pStyle w:val="NoSpacing"/>
              <w:spacing w:line="276" w:lineRule="auto"/>
              <w:jc w:val="center"/>
              <w:rPr>
                <w:rFonts w:ascii="Poppins" w:eastAsiaTheme="minorEastAsia" w:hAnsi="Poppins" w:cs="Poppins"/>
                <w:i/>
                <w:color w:val="000000" w:themeColor="text1"/>
                <w:sz w:val="16"/>
                <w:szCs w:val="16"/>
              </w:rPr>
            </w:pPr>
            <w:r w:rsidRPr="00D53E40">
              <w:rPr>
                <w:rFonts w:ascii="Poppins" w:eastAsiaTheme="minorEastAsia" w:hAnsi="Poppins" w:cs="Poppins"/>
                <w:i/>
                <w:sz w:val="16"/>
                <w:szCs w:val="16"/>
              </w:rPr>
              <w:t xml:space="preserve">YouTube, </w:t>
            </w:r>
            <w:r w:rsidRPr="00D53E40">
              <w:rPr>
                <w:rFonts w:ascii="Poppins" w:eastAsiaTheme="minorEastAsia" w:hAnsi="Poppins" w:cs="Poppins"/>
                <w:i/>
                <w:color w:val="000000" w:themeColor="text1"/>
                <w:sz w:val="16"/>
                <w:szCs w:val="16"/>
              </w:rPr>
              <w:t>Spotify</w:t>
            </w:r>
          </w:p>
          <w:p w14:paraId="5B420B97" w14:textId="01E5499A" w:rsidR="65DC00A7" w:rsidRPr="00D53E40" w:rsidRDefault="65DC00A7" w:rsidP="65DC00A7">
            <w:pPr>
              <w:pStyle w:val="NoSpacing"/>
              <w:spacing w:line="276" w:lineRule="auto"/>
              <w:jc w:val="center"/>
              <w:rPr>
                <w:rFonts w:ascii="Poppins" w:eastAsiaTheme="minorEastAsia" w:hAnsi="Poppins" w:cs="Poppins"/>
                <w:color w:val="000000" w:themeColor="text1"/>
                <w:sz w:val="16"/>
                <w:szCs w:val="16"/>
              </w:rPr>
            </w:pPr>
            <w:r w:rsidRPr="00D53E40">
              <w:rPr>
                <w:rFonts w:ascii="Poppins" w:eastAsiaTheme="minorEastAsia" w:hAnsi="Poppins" w:cs="Poppins"/>
                <w:i/>
                <w:color w:val="000000" w:themeColor="text1"/>
                <w:sz w:val="16"/>
                <w:szCs w:val="16"/>
              </w:rPr>
              <w:t xml:space="preserve">Apple Podcasts, Google Podcasts). </w:t>
            </w:r>
            <w:r w:rsidRPr="00D53E40">
              <w:rPr>
                <w:rFonts w:ascii="Poppins" w:eastAsiaTheme="minorEastAsia" w:hAnsi="Poppins" w:cs="Poppins"/>
                <w:color w:val="000000" w:themeColor="text1"/>
                <w:sz w:val="16"/>
                <w:szCs w:val="16"/>
              </w:rPr>
              <w:t>Programma pieejama Latvijas Radio mobilā lietotnē.</w:t>
            </w:r>
          </w:p>
          <w:p w14:paraId="07BC01E1" w14:textId="6B4A1756" w:rsidR="65DC00A7" w:rsidRPr="00D53E40" w:rsidRDefault="65DC00A7" w:rsidP="65DC00A7">
            <w:pPr>
              <w:pStyle w:val="NoSpacing"/>
              <w:spacing w:line="276" w:lineRule="auto"/>
              <w:jc w:val="center"/>
              <w:rPr>
                <w:rFonts w:ascii="Poppins" w:eastAsiaTheme="minorEastAsia" w:hAnsi="Poppins" w:cs="Poppins"/>
                <w:sz w:val="16"/>
                <w:szCs w:val="16"/>
              </w:rPr>
            </w:pPr>
            <w:r w:rsidRPr="00D53E40">
              <w:rPr>
                <w:rFonts w:ascii="Poppins" w:eastAsiaTheme="minorEastAsia" w:hAnsi="Poppins" w:cs="Poppins"/>
                <w:sz w:val="16"/>
                <w:szCs w:val="16"/>
              </w:rPr>
              <w:t xml:space="preserve"> </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tcPr>
          <w:p w14:paraId="2B7B9059" w14:textId="61B4694A" w:rsidR="65DC00A7" w:rsidRPr="00D53E40" w:rsidRDefault="65DC00A7" w:rsidP="65DC00A7">
            <w:pPr>
              <w:pStyle w:val="NoSpacing"/>
              <w:spacing w:line="276" w:lineRule="auto"/>
              <w:jc w:val="center"/>
              <w:rPr>
                <w:rFonts w:ascii="Poppins" w:eastAsiaTheme="minorEastAsia" w:hAnsi="Poppins" w:cs="Poppins"/>
                <w:sz w:val="16"/>
                <w:szCs w:val="16"/>
              </w:rPr>
            </w:pPr>
            <w:r w:rsidRPr="00D53E40">
              <w:rPr>
                <w:rFonts w:ascii="Poppins" w:eastAsiaTheme="minorEastAsia" w:hAnsi="Poppins" w:cs="Poppins"/>
                <w:sz w:val="16"/>
                <w:szCs w:val="16"/>
              </w:rPr>
              <w:t>Nacionāla apraide.</w:t>
            </w:r>
          </w:p>
          <w:p w14:paraId="16B7B28A" w14:textId="325721C1" w:rsidR="65DC00A7" w:rsidRPr="00D53E40" w:rsidRDefault="65DC00A7" w:rsidP="65DC00A7">
            <w:pPr>
              <w:pStyle w:val="NoSpacing"/>
              <w:spacing w:line="276" w:lineRule="auto"/>
              <w:jc w:val="center"/>
              <w:rPr>
                <w:rFonts w:ascii="Poppins" w:eastAsiaTheme="minorEastAsia" w:hAnsi="Poppins" w:cs="Poppins"/>
                <w:i/>
                <w:sz w:val="16"/>
                <w:szCs w:val="16"/>
              </w:rPr>
            </w:pPr>
            <w:r w:rsidRPr="00D53E40">
              <w:rPr>
                <w:rFonts w:ascii="Poppins" w:eastAsiaTheme="minorEastAsia" w:hAnsi="Poppins" w:cs="Poppins"/>
                <w:sz w:val="16"/>
                <w:szCs w:val="16"/>
              </w:rPr>
              <w:t>Digitālā klātbūtne sociālo tīklu un straumēšanas platformās (</w:t>
            </w:r>
            <w:r w:rsidRPr="00D53E40">
              <w:rPr>
                <w:rFonts w:ascii="Poppins" w:eastAsiaTheme="minorEastAsia" w:hAnsi="Poppins" w:cs="Poppins"/>
                <w:i/>
                <w:sz w:val="16"/>
                <w:szCs w:val="16"/>
              </w:rPr>
              <w:t>Facebook,</w:t>
            </w:r>
          </w:p>
          <w:p w14:paraId="07C55ACE" w14:textId="2702993F" w:rsidR="65DC00A7" w:rsidRPr="00D53E40" w:rsidRDefault="65DC00A7" w:rsidP="65DC00A7">
            <w:pPr>
              <w:pStyle w:val="NoSpacing"/>
              <w:jc w:val="center"/>
              <w:rPr>
                <w:rFonts w:ascii="Poppins" w:eastAsiaTheme="minorEastAsia" w:hAnsi="Poppins" w:cs="Poppins"/>
                <w:i/>
                <w:sz w:val="16"/>
                <w:szCs w:val="16"/>
              </w:rPr>
            </w:pPr>
            <w:r w:rsidRPr="00D53E40">
              <w:rPr>
                <w:rFonts w:ascii="Poppins" w:eastAsiaTheme="minorEastAsia" w:hAnsi="Poppins" w:cs="Poppins"/>
                <w:i/>
                <w:sz w:val="16"/>
                <w:szCs w:val="16"/>
              </w:rPr>
              <w:t>YouTube, Instagram,</w:t>
            </w:r>
          </w:p>
          <w:p w14:paraId="4D414049" w14:textId="7FDEBFB0" w:rsidR="65DC00A7" w:rsidRPr="00D53E40" w:rsidRDefault="65DC00A7" w:rsidP="65DC00A7">
            <w:pPr>
              <w:pStyle w:val="NoSpacing"/>
              <w:spacing w:line="276" w:lineRule="auto"/>
              <w:jc w:val="center"/>
              <w:rPr>
                <w:rFonts w:ascii="Poppins" w:eastAsiaTheme="minorEastAsia" w:hAnsi="Poppins" w:cs="Poppins"/>
                <w:color w:val="000000" w:themeColor="text1"/>
                <w:sz w:val="16"/>
                <w:szCs w:val="16"/>
              </w:rPr>
            </w:pPr>
            <w:r w:rsidRPr="00D53E40">
              <w:rPr>
                <w:rFonts w:ascii="Poppins" w:eastAsiaTheme="minorEastAsia" w:hAnsi="Poppins" w:cs="Poppins"/>
                <w:i/>
                <w:color w:val="000000" w:themeColor="text1"/>
                <w:sz w:val="16"/>
                <w:szCs w:val="16"/>
              </w:rPr>
              <w:t xml:space="preserve">Spotify, Apple Podcasts, Google Podcasts). </w:t>
            </w:r>
            <w:r w:rsidRPr="00D53E40">
              <w:rPr>
                <w:rFonts w:ascii="Poppins" w:eastAsiaTheme="minorEastAsia" w:hAnsi="Poppins" w:cs="Poppins"/>
                <w:color w:val="000000" w:themeColor="text1"/>
                <w:sz w:val="16"/>
                <w:szCs w:val="16"/>
              </w:rPr>
              <w:t>Programma pieejama Latvijas Radio mobilā lietotnē.</w:t>
            </w:r>
          </w:p>
          <w:p w14:paraId="7158F43C" w14:textId="7129DCB8" w:rsidR="65DC00A7" w:rsidRPr="00D53E40" w:rsidRDefault="65DC00A7" w:rsidP="65DC00A7">
            <w:pPr>
              <w:pStyle w:val="NoSpacing"/>
              <w:jc w:val="center"/>
              <w:rPr>
                <w:rFonts w:ascii="Poppins" w:eastAsiaTheme="minorEastAsia" w:hAnsi="Poppins" w:cs="Poppins"/>
                <w:i/>
                <w:sz w:val="16"/>
                <w:szCs w:val="16"/>
              </w:rPr>
            </w:pPr>
            <w:r w:rsidRPr="00D53E40">
              <w:rPr>
                <w:rFonts w:ascii="Poppins" w:eastAsiaTheme="minorEastAsia" w:hAnsi="Poppins" w:cs="Poppins"/>
                <w:i/>
                <w:sz w:val="16"/>
                <w:szCs w:val="16"/>
              </w:rPr>
              <w:t xml:space="preserve"> </w:t>
            </w:r>
          </w:p>
          <w:p w14:paraId="06F34AA4" w14:textId="2DACD2A0" w:rsidR="65DC00A7" w:rsidRPr="00D53E40" w:rsidRDefault="65DC00A7" w:rsidP="65DC00A7">
            <w:pPr>
              <w:pStyle w:val="NoSpacing"/>
              <w:spacing w:line="276" w:lineRule="auto"/>
              <w:jc w:val="center"/>
              <w:rPr>
                <w:rFonts w:ascii="Poppins" w:eastAsiaTheme="minorEastAsia" w:hAnsi="Poppins" w:cs="Poppins"/>
                <w:sz w:val="16"/>
                <w:szCs w:val="16"/>
              </w:rPr>
            </w:pPr>
            <w:r w:rsidRPr="00D53E40">
              <w:rPr>
                <w:rFonts w:ascii="Poppins" w:eastAsiaTheme="minorEastAsia" w:hAnsi="Poppins" w:cs="Poppins"/>
                <w:sz w:val="16"/>
                <w:szCs w:val="16"/>
              </w:rPr>
              <w:t xml:space="preserve"> </w:t>
            </w:r>
          </w:p>
        </w:tc>
        <w:tc>
          <w:tcPr>
            <w:tcW w:w="1486" w:type="dxa"/>
            <w:tcBorders>
              <w:top w:val="single" w:sz="8" w:space="0" w:color="auto"/>
              <w:left w:val="single" w:sz="8" w:space="0" w:color="auto"/>
              <w:bottom w:val="single" w:sz="8" w:space="0" w:color="auto"/>
              <w:right w:val="single" w:sz="8" w:space="0" w:color="auto"/>
            </w:tcBorders>
            <w:tcMar>
              <w:left w:w="108" w:type="dxa"/>
              <w:right w:w="108" w:type="dxa"/>
            </w:tcMar>
          </w:tcPr>
          <w:p w14:paraId="00C9ED41" w14:textId="51C49674" w:rsidR="65DC00A7" w:rsidRPr="00D53E40" w:rsidRDefault="65DC00A7" w:rsidP="65DC00A7">
            <w:pPr>
              <w:pStyle w:val="NoSpacing"/>
              <w:spacing w:line="276" w:lineRule="auto"/>
              <w:jc w:val="center"/>
              <w:rPr>
                <w:rFonts w:ascii="Poppins" w:eastAsiaTheme="minorEastAsia" w:hAnsi="Poppins" w:cs="Poppins"/>
                <w:sz w:val="16"/>
                <w:szCs w:val="16"/>
              </w:rPr>
            </w:pPr>
            <w:r w:rsidRPr="00D53E40">
              <w:rPr>
                <w:rFonts w:ascii="Poppins" w:eastAsiaTheme="minorEastAsia" w:hAnsi="Poppins" w:cs="Poppins"/>
                <w:sz w:val="16"/>
                <w:szCs w:val="16"/>
              </w:rPr>
              <w:t>Nacionāla apraide.</w:t>
            </w:r>
          </w:p>
          <w:p w14:paraId="2072654D" w14:textId="1B27CA28" w:rsidR="65DC00A7" w:rsidRPr="00D53E40" w:rsidRDefault="65DC00A7" w:rsidP="65DC00A7">
            <w:pPr>
              <w:pStyle w:val="NoSpacing"/>
              <w:spacing w:line="276" w:lineRule="auto"/>
              <w:jc w:val="center"/>
              <w:rPr>
                <w:rFonts w:ascii="Poppins" w:eastAsiaTheme="minorEastAsia" w:hAnsi="Poppins" w:cs="Poppins"/>
                <w:i/>
                <w:color w:val="000000" w:themeColor="text1"/>
                <w:sz w:val="16"/>
                <w:szCs w:val="16"/>
              </w:rPr>
            </w:pPr>
            <w:r w:rsidRPr="00D53E40">
              <w:rPr>
                <w:rFonts w:ascii="Poppins" w:eastAsiaTheme="minorEastAsia" w:hAnsi="Poppins" w:cs="Poppins"/>
                <w:sz w:val="16"/>
                <w:szCs w:val="16"/>
              </w:rPr>
              <w:t>Digitālā klātbūtne sociālo tīklu un straumēšanas platformās (</w:t>
            </w:r>
            <w:r w:rsidRPr="00D53E40">
              <w:rPr>
                <w:rFonts w:ascii="Poppins" w:eastAsiaTheme="minorEastAsia" w:hAnsi="Poppins" w:cs="Poppins"/>
                <w:i/>
                <w:color w:val="000000" w:themeColor="text1"/>
                <w:sz w:val="16"/>
                <w:szCs w:val="16"/>
              </w:rPr>
              <w:t>TikTok,</w:t>
            </w:r>
          </w:p>
          <w:p w14:paraId="193AE0B7" w14:textId="126AB6BD" w:rsidR="65DC00A7" w:rsidRPr="00D53E40" w:rsidRDefault="65DC00A7" w:rsidP="65DC00A7">
            <w:pPr>
              <w:pStyle w:val="NoSpacing"/>
              <w:spacing w:line="276" w:lineRule="auto"/>
              <w:jc w:val="center"/>
              <w:rPr>
                <w:rFonts w:ascii="Poppins" w:eastAsiaTheme="minorEastAsia" w:hAnsi="Poppins" w:cs="Poppins"/>
                <w:i/>
                <w:color w:val="000000" w:themeColor="text1"/>
                <w:sz w:val="16"/>
                <w:szCs w:val="16"/>
              </w:rPr>
            </w:pPr>
            <w:r w:rsidRPr="00D53E40">
              <w:rPr>
                <w:rFonts w:ascii="Poppins" w:eastAsiaTheme="minorEastAsia" w:hAnsi="Poppins" w:cs="Poppins"/>
                <w:i/>
                <w:color w:val="000000" w:themeColor="text1"/>
                <w:sz w:val="16"/>
                <w:szCs w:val="16"/>
              </w:rPr>
              <w:t>Instagram, YouTube</w:t>
            </w:r>
          </w:p>
          <w:p w14:paraId="4E6B863C" w14:textId="0FF18E51" w:rsidR="65DC00A7" w:rsidRPr="00D53E40" w:rsidRDefault="65DC00A7" w:rsidP="65DC00A7">
            <w:pPr>
              <w:pStyle w:val="NoSpacing"/>
              <w:spacing w:line="276" w:lineRule="auto"/>
              <w:jc w:val="center"/>
              <w:rPr>
                <w:rFonts w:ascii="Poppins" w:eastAsiaTheme="minorEastAsia" w:hAnsi="Poppins" w:cs="Poppins"/>
                <w:color w:val="000000" w:themeColor="text1"/>
                <w:sz w:val="16"/>
                <w:szCs w:val="16"/>
              </w:rPr>
            </w:pPr>
            <w:r w:rsidRPr="00D53E40">
              <w:rPr>
                <w:rFonts w:ascii="Poppins" w:eastAsiaTheme="minorEastAsia" w:hAnsi="Poppins" w:cs="Poppins"/>
                <w:i/>
                <w:color w:val="000000" w:themeColor="text1"/>
                <w:sz w:val="16"/>
                <w:szCs w:val="16"/>
              </w:rPr>
              <w:t xml:space="preserve">Facebook, Spotify, Apple Podcasts, Google Podcasts). </w:t>
            </w:r>
            <w:r w:rsidRPr="00D53E40">
              <w:rPr>
                <w:rFonts w:ascii="Poppins" w:eastAsiaTheme="minorEastAsia" w:hAnsi="Poppins" w:cs="Poppins"/>
                <w:color w:val="000000" w:themeColor="text1"/>
                <w:sz w:val="16"/>
                <w:szCs w:val="16"/>
              </w:rPr>
              <w:t>Programma pieejama Latvijas Radio mobilā lietotnē.</w:t>
            </w:r>
          </w:p>
        </w:tc>
      </w:tr>
    </w:tbl>
    <w:p w14:paraId="544964EB" w14:textId="0F46E830" w:rsidR="00F91D68" w:rsidRPr="00591C28" w:rsidRDefault="79D78A2B" w:rsidP="65DC00A7">
      <w:pPr>
        <w:spacing w:after="0"/>
        <w:ind w:left="398" w:right="132"/>
        <w:jc w:val="both"/>
        <w:rPr>
          <w:rFonts w:ascii="Poppins" w:eastAsiaTheme="minorEastAsia" w:hAnsi="Poppins" w:cs="Poppins"/>
          <w:b/>
          <w:sz w:val="20"/>
          <w:szCs w:val="20"/>
        </w:rPr>
      </w:pPr>
      <w:r w:rsidRPr="00591C28">
        <w:rPr>
          <w:rFonts w:ascii="Poppins" w:eastAsiaTheme="minorEastAsia" w:hAnsi="Poppins" w:cs="Poppins"/>
          <w:b/>
          <w:sz w:val="20"/>
          <w:szCs w:val="20"/>
        </w:rPr>
        <w:t xml:space="preserve"> </w:t>
      </w:r>
    </w:p>
    <w:p w14:paraId="2A2E3ED2" w14:textId="5C33F693" w:rsidR="00F91D68" w:rsidRPr="00AF1CC4" w:rsidRDefault="79D78A2B" w:rsidP="00695DE8">
      <w:pPr>
        <w:pStyle w:val="Heading3"/>
        <w:numPr>
          <w:ilvl w:val="2"/>
          <w:numId w:val="18"/>
        </w:numPr>
        <w:rPr>
          <w:rFonts w:ascii="Poppins" w:hAnsi="Poppins" w:cs="Poppins"/>
          <w:color w:val="C00000"/>
          <w:sz w:val="24"/>
          <w:szCs w:val="24"/>
        </w:rPr>
      </w:pPr>
      <w:bookmarkStart w:id="8" w:name="_Toc230958621"/>
      <w:r w:rsidRPr="00AF1CC4">
        <w:rPr>
          <w:rFonts w:ascii="Poppins" w:hAnsi="Poppins" w:cs="Poppins"/>
          <w:color w:val="C00000"/>
          <w:sz w:val="24"/>
          <w:szCs w:val="24"/>
        </w:rPr>
        <w:t>Televīzijas programmas</w:t>
      </w:r>
      <w:bookmarkEnd w:id="8"/>
      <w:r w:rsidRPr="00AF1CC4">
        <w:rPr>
          <w:rFonts w:ascii="Poppins" w:hAnsi="Poppins" w:cs="Poppins"/>
          <w:color w:val="C00000"/>
          <w:sz w:val="24"/>
          <w:szCs w:val="24"/>
        </w:rPr>
        <w:t xml:space="preserve"> </w:t>
      </w:r>
    </w:p>
    <w:tbl>
      <w:tblPr>
        <w:tblW w:w="0" w:type="auto"/>
        <w:tblLook w:val="04A0" w:firstRow="1" w:lastRow="0" w:firstColumn="1" w:lastColumn="0" w:noHBand="0" w:noVBand="1"/>
      </w:tblPr>
      <w:tblGrid>
        <w:gridCol w:w="2205"/>
        <w:gridCol w:w="2325"/>
        <w:gridCol w:w="2130"/>
        <w:gridCol w:w="2130"/>
      </w:tblGrid>
      <w:tr w:rsidR="65DC00A7" w:rsidRPr="00D53E40" w14:paraId="7D9B35B0" w14:textId="77777777" w:rsidTr="65DC00A7">
        <w:trPr>
          <w:trHeight w:val="765"/>
        </w:trPr>
        <w:tc>
          <w:tcPr>
            <w:tcW w:w="2205" w:type="dxa"/>
            <w:tcBorders>
              <w:top w:val="single" w:sz="8" w:space="0" w:color="auto"/>
              <w:left w:val="single" w:sz="8" w:space="0" w:color="auto"/>
              <w:bottom w:val="single" w:sz="8" w:space="0" w:color="auto"/>
              <w:right w:val="single" w:sz="8" w:space="0" w:color="auto"/>
            </w:tcBorders>
            <w:shd w:val="clear" w:color="auto" w:fill="C00000"/>
            <w:tcMar>
              <w:left w:w="108" w:type="dxa"/>
              <w:right w:w="108" w:type="dxa"/>
            </w:tcMar>
          </w:tcPr>
          <w:p w14:paraId="2D75A64D" w14:textId="48D477E7" w:rsidR="65DC00A7" w:rsidRPr="00D53E40" w:rsidRDefault="79D78A2B" w:rsidP="65DC00A7">
            <w:pPr>
              <w:spacing w:after="0"/>
              <w:rPr>
                <w:rFonts w:ascii="Poppins" w:eastAsiaTheme="minorEastAsia" w:hAnsi="Poppins" w:cs="Poppins"/>
                <w:b/>
                <w:color w:val="FFFFFF" w:themeColor="background1"/>
                <w:sz w:val="16"/>
                <w:szCs w:val="16"/>
              </w:rPr>
            </w:pPr>
            <w:r w:rsidRPr="00591C28">
              <w:rPr>
                <w:rFonts w:ascii="Poppins" w:eastAsiaTheme="minorEastAsia" w:hAnsi="Poppins" w:cs="Poppins"/>
                <w:b/>
                <w:sz w:val="20"/>
                <w:szCs w:val="20"/>
              </w:rPr>
              <w:t xml:space="preserve"> </w:t>
            </w:r>
            <w:r w:rsidR="65DC00A7" w:rsidRPr="00D53E40">
              <w:rPr>
                <w:rFonts w:ascii="Poppins" w:eastAsiaTheme="minorEastAsia" w:hAnsi="Poppins" w:cs="Poppins"/>
                <w:b/>
                <w:color w:val="FFFFFF" w:themeColor="background1"/>
                <w:sz w:val="16"/>
                <w:szCs w:val="16"/>
              </w:rPr>
              <w:t>Televīzijas programmas</w:t>
            </w:r>
          </w:p>
        </w:tc>
        <w:tc>
          <w:tcPr>
            <w:tcW w:w="2325" w:type="dxa"/>
            <w:tcBorders>
              <w:top w:val="single" w:sz="8" w:space="0" w:color="auto"/>
              <w:left w:val="single" w:sz="8" w:space="0" w:color="auto"/>
              <w:bottom w:val="single" w:sz="8" w:space="0" w:color="auto"/>
              <w:right w:val="single" w:sz="8" w:space="0" w:color="auto"/>
            </w:tcBorders>
            <w:shd w:val="clear" w:color="auto" w:fill="C00000"/>
            <w:tcMar>
              <w:left w:w="108" w:type="dxa"/>
              <w:right w:w="108" w:type="dxa"/>
            </w:tcMar>
          </w:tcPr>
          <w:p w14:paraId="533059E7" w14:textId="0C2817E5" w:rsidR="65DC00A7" w:rsidRPr="00D53E40" w:rsidRDefault="65DC00A7" w:rsidP="65DC00A7">
            <w:pPr>
              <w:spacing w:after="0"/>
              <w:jc w:val="center"/>
              <w:rPr>
                <w:rFonts w:ascii="Poppins" w:eastAsiaTheme="minorEastAsia" w:hAnsi="Poppins" w:cs="Poppins"/>
                <w:b/>
                <w:color w:val="FFFFFF" w:themeColor="background1"/>
                <w:sz w:val="16"/>
                <w:szCs w:val="16"/>
              </w:rPr>
            </w:pPr>
            <w:r w:rsidRPr="00D53E40">
              <w:rPr>
                <w:rFonts w:ascii="Poppins" w:eastAsiaTheme="minorEastAsia" w:hAnsi="Poppins" w:cs="Poppins"/>
                <w:b/>
                <w:color w:val="FFFFFF" w:themeColor="background1"/>
                <w:sz w:val="16"/>
                <w:szCs w:val="16"/>
              </w:rPr>
              <w:t>LTV1</w:t>
            </w:r>
          </w:p>
        </w:tc>
        <w:tc>
          <w:tcPr>
            <w:tcW w:w="2130" w:type="dxa"/>
            <w:tcBorders>
              <w:top w:val="single" w:sz="8" w:space="0" w:color="auto"/>
              <w:left w:val="single" w:sz="8" w:space="0" w:color="auto"/>
              <w:bottom w:val="single" w:sz="8" w:space="0" w:color="auto"/>
              <w:right w:val="single" w:sz="8" w:space="0" w:color="auto"/>
            </w:tcBorders>
            <w:shd w:val="clear" w:color="auto" w:fill="C00000"/>
            <w:tcMar>
              <w:left w:w="108" w:type="dxa"/>
              <w:right w:w="108" w:type="dxa"/>
            </w:tcMar>
          </w:tcPr>
          <w:p w14:paraId="25ED8CEE" w14:textId="52EDF8FD" w:rsidR="65DC00A7" w:rsidRPr="00D53E40" w:rsidRDefault="65DC00A7" w:rsidP="65DC00A7">
            <w:pPr>
              <w:spacing w:after="0"/>
              <w:jc w:val="center"/>
              <w:rPr>
                <w:rFonts w:ascii="Poppins" w:eastAsiaTheme="minorEastAsia" w:hAnsi="Poppins" w:cs="Poppins"/>
                <w:b/>
                <w:color w:val="FFFFFF" w:themeColor="background1"/>
                <w:sz w:val="16"/>
                <w:szCs w:val="16"/>
              </w:rPr>
            </w:pPr>
            <w:r w:rsidRPr="00D53E40">
              <w:rPr>
                <w:rFonts w:ascii="Poppins" w:eastAsiaTheme="minorEastAsia" w:hAnsi="Poppins" w:cs="Poppins"/>
                <w:b/>
                <w:color w:val="FFFFFF" w:themeColor="background1"/>
                <w:sz w:val="16"/>
                <w:szCs w:val="16"/>
              </w:rPr>
              <w:t>LTV7</w:t>
            </w:r>
          </w:p>
        </w:tc>
        <w:tc>
          <w:tcPr>
            <w:tcW w:w="2130" w:type="dxa"/>
            <w:tcBorders>
              <w:top w:val="single" w:sz="8" w:space="0" w:color="auto"/>
              <w:left w:val="single" w:sz="8" w:space="0" w:color="auto"/>
              <w:bottom w:val="single" w:sz="8" w:space="0" w:color="auto"/>
              <w:right w:val="single" w:sz="8" w:space="0" w:color="auto"/>
            </w:tcBorders>
            <w:shd w:val="clear" w:color="auto" w:fill="C00000"/>
            <w:tcMar>
              <w:left w:w="108" w:type="dxa"/>
              <w:right w:w="108" w:type="dxa"/>
            </w:tcMar>
          </w:tcPr>
          <w:p w14:paraId="122131AE" w14:textId="194C4792" w:rsidR="65DC00A7" w:rsidRPr="00D53E40" w:rsidRDefault="65DC00A7" w:rsidP="65DC00A7">
            <w:pPr>
              <w:spacing w:after="0"/>
              <w:jc w:val="center"/>
              <w:rPr>
                <w:rFonts w:ascii="Poppins" w:eastAsiaTheme="minorEastAsia" w:hAnsi="Poppins" w:cs="Poppins"/>
                <w:b/>
                <w:color w:val="FFFFFF" w:themeColor="background1"/>
                <w:sz w:val="16"/>
                <w:szCs w:val="16"/>
              </w:rPr>
            </w:pPr>
            <w:r w:rsidRPr="00D53E40">
              <w:rPr>
                <w:rFonts w:ascii="Poppins" w:eastAsiaTheme="minorEastAsia" w:hAnsi="Poppins" w:cs="Poppins"/>
                <w:b/>
                <w:color w:val="FFFFFF" w:themeColor="background1"/>
                <w:sz w:val="16"/>
                <w:szCs w:val="16"/>
              </w:rPr>
              <w:t>VisiemLTV.lv</w:t>
            </w:r>
          </w:p>
          <w:p w14:paraId="35149DB5" w14:textId="7FB590BA" w:rsidR="65DC00A7" w:rsidRPr="00D53E40" w:rsidRDefault="65DC00A7" w:rsidP="65DC00A7">
            <w:pPr>
              <w:spacing w:after="0"/>
              <w:jc w:val="center"/>
              <w:rPr>
                <w:rFonts w:ascii="Poppins" w:eastAsiaTheme="minorEastAsia" w:hAnsi="Poppins" w:cs="Poppins"/>
                <w:color w:val="FFFFFF" w:themeColor="background1"/>
                <w:sz w:val="16"/>
                <w:szCs w:val="16"/>
              </w:rPr>
            </w:pPr>
            <w:r w:rsidRPr="00D53E40">
              <w:rPr>
                <w:rFonts w:ascii="Poppins" w:eastAsiaTheme="minorEastAsia" w:hAnsi="Poppins" w:cs="Poppins"/>
                <w:color w:val="FFFFFF" w:themeColor="background1"/>
                <w:sz w:val="16"/>
                <w:szCs w:val="16"/>
              </w:rPr>
              <w:t>(TV programma internetā)</w:t>
            </w:r>
          </w:p>
        </w:tc>
      </w:tr>
      <w:tr w:rsidR="65DC00A7" w:rsidRPr="00D53E40" w14:paraId="7436C58D" w14:textId="77777777" w:rsidTr="65DC00A7">
        <w:trPr>
          <w:trHeight w:val="705"/>
        </w:trPr>
        <w:tc>
          <w:tcPr>
            <w:tcW w:w="2205" w:type="dxa"/>
            <w:tcBorders>
              <w:top w:val="single" w:sz="8" w:space="0" w:color="auto"/>
              <w:left w:val="single" w:sz="8" w:space="0" w:color="auto"/>
              <w:bottom w:val="single" w:sz="8" w:space="0" w:color="auto"/>
              <w:right w:val="single" w:sz="8" w:space="0" w:color="auto"/>
            </w:tcBorders>
            <w:tcMar>
              <w:left w:w="108" w:type="dxa"/>
              <w:right w:w="108" w:type="dxa"/>
            </w:tcMar>
          </w:tcPr>
          <w:p w14:paraId="0FDB592C" w14:textId="1F5EB3A8" w:rsidR="65DC00A7" w:rsidRPr="00D53E40" w:rsidRDefault="65DC00A7" w:rsidP="65DC00A7">
            <w:pPr>
              <w:spacing w:after="0"/>
              <w:rPr>
                <w:rFonts w:ascii="Poppins" w:eastAsiaTheme="minorEastAsia" w:hAnsi="Poppins" w:cs="Poppins"/>
                <w:sz w:val="16"/>
                <w:szCs w:val="16"/>
              </w:rPr>
            </w:pPr>
            <w:r w:rsidRPr="00D53E40">
              <w:rPr>
                <w:rFonts w:ascii="Poppins" w:eastAsiaTheme="minorEastAsia" w:hAnsi="Poppins" w:cs="Poppins"/>
                <w:sz w:val="16"/>
                <w:szCs w:val="16"/>
              </w:rPr>
              <w:t>Satura pozicionējums</w:t>
            </w:r>
          </w:p>
        </w:tc>
        <w:tc>
          <w:tcPr>
            <w:tcW w:w="2325" w:type="dxa"/>
            <w:tcBorders>
              <w:top w:val="single" w:sz="8" w:space="0" w:color="auto"/>
              <w:left w:val="single" w:sz="8" w:space="0" w:color="auto"/>
              <w:bottom w:val="single" w:sz="8" w:space="0" w:color="auto"/>
              <w:right w:val="single" w:sz="8" w:space="0" w:color="auto"/>
            </w:tcBorders>
            <w:tcMar>
              <w:left w:w="108" w:type="dxa"/>
              <w:right w:w="108" w:type="dxa"/>
            </w:tcMar>
          </w:tcPr>
          <w:p w14:paraId="226DDA81" w14:textId="6582EE81" w:rsidR="65DC00A7" w:rsidRPr="00D53E40" w:rsidRDefault="65DC00A7" w:rsidP="65DC00A7">
            <w:pPr>
              <w:spacing w:after="0"/>
              <w:rPr>
                <w:rFonts w:ascii="Poppins" w:eastAsiaTheme="minorEastAsia" w:hAnsi="Poppins" w:cs="Poppins"/>
                <w:sz w:val="16"/>
                <w:szCs w:val="16"/>
              </w:rPr>
            </w:pPr>
            <w:r w:rsidRPr="00D53E40">
              <w:rPr>
                <w:rFonts w:ascii="Poppins" w:eastAsiaTheme="minorEastAsia" w:hAnsi="Poppins" w:cs="Poppins"/>
                <w:sz w:val="16"/>
                <w:szCs w:val="16"/>
              </w:rPr>
              <w:t>Dzīvot līdzi Latvijai un pasaulei!</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29A74717" w14:textId="643FBAC1" w:rsidR="65DC00A7" w:rsidRPr="00D53E40" w:rsidRDefault="65DC00A7" w:rsidP="65DC00A7">
            <w:pPr>
              <w:spacing w:after="0"/>
              <w:rPr>
                <w:rFonts w:ascii="Poppins" w:eastAsiaTheme="minorEastAsia" w:hAnsi="Poppins" w:cs="Poppins"/>
                <w:sz w:val="16"/>
                <w:szCs w:val="16"/>
              </w:rPr>
            </w:pPr>
            <w:r w:rsidRPr="00D53E40">
              <w:rPr>
                <w:rFonts w:ascii="Poppins" w:eastAsiaTheme="minorEastAsia" w:hAnsi="Poppins" w:cs="Poppins"/>
                <w:sz w:val="16"/>
                <w:szCs w:val="16"/>
              </w:rPr>
              <w:t>Redzēt plašāk, domāt plašāk, dzīvot plašāk!</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0F7658B6" w14:textId="397FEE7A" w:rsidR="65DC00A7" w:rsidRPr="00D53E40" w:rsidRDefault="65DC00A7" w:rsidP="65DC00A7">
            <w:pPr>
              <w:spacing w:after="0"/>
              <w:rPr>
                <w:rFonts w:ascii="Poppins" w:eastAsiaTheme="minorEastAsia" w:hAnsi="Poppins" w:cs="Poppins"/>
                <w:sz w:val="16"/>
                <w:szCs w:val="16"/>
              </w:rPr>
            </w:pPr>
            <w:r w:rsidRPr="00D53E40">
              <w:rPr>
                <w:rFonts w:ascii="Poppins" w:eastAsiaTheme="minorEastAsia" w:hAnsi="Poppins" w:cs="Poppins"/>
                <w:sz w:val="16"/>
                <w:szCs w:val="16"/>
              </w:rPr>
              <w:t>Atbilstošs LTV1 un LTV7 oriģinālsatura pozicionējumam</w:t>
            </w:r>
          </w:p>
        </w:tc>
      </w:tr>
      <w:tr w:rsidR="65DC00A7" w:rsidRPr="00D53E40" w14:paraId="1F8809CE" w14:textId="77777777" w:rsidTr="65DC00A7">
        <w:trPr>
          <w:trHeight w:val="705"/>
        </w:trPr>
        <w:tc>
          <w:tcPr>
            <w:tcW w:w="2205" w:type="dxa"/>
            <w:tcBorders>
              <w:top w:val="single" w:sz="8" w:space="0" w:color="auto"/>
              <w:left w:val="single" w:sz="8" w:space="0" w:color="auto"/>
              <w:bottom w:val="single" w:sz="8" w:space="0" w:color="auto"/>
              <w:right w:val="single" w:sz="8" w:space="0" w:color="auto"/>
            </w:tcBorders>
            <w:tcMar>
              <w:left w:w="108" w:type="dxa"/>
              <w:right w:w="108" w:type="dxa"/>
            </w:tcMar>
          </w:tcPr>
          <w:p w14:paraId="1C87444B" w14:textId="2A0D3D6D" w:rsidR="65DC00A7" w:rsidRPr="00D53E40" w:rsidRDefault="65DC00A7" w:rsidP="65DC00A7">
            <w:pPr>
              <w:spacing w:after="0"/>
              <w:rPr>
                <w:rFonts w:ascii="Poppins" w:eastAsiaTheme="minorEastAsia" w:hAnsi="Poppins" w:cs="Poppins"/>
                <w:sz w:val="16"/>
                <w:szCs w:val="16"/>
              </w:rPr>
            </w:pPr>
            <w:r w:rsidRPr="00D53E40">
              <w:rPr>
                <w:rFonts w:ascii="Poppins" w:eastAsiaTheme="minorEastAsia" w:hAnsi="Poppins" w:cs="Poppins"/>
                <w:sz w:val="16"/>
                <w:szCs w:val="16"/>
              </w:rPr>
              <w:lastRenderedPageBreak/>
              <w:t>Mērķauditorija</w:t>
            </w:r>
          </w:p>
        </w:tc>
        <w:tc>
          <w:tcPr>
            <w:tcW w:w="2325" w:type="dxa"/>
            <w:tcBorders>
              <w:top w:val="single" w:sz="8" w:space="0" w:color="auto"/>
              <w:left w:val="single" w:sz="8" w:space="0" w:color="auto"/>
              <w:bottom w:val="single" w:sz="8" w:space="0" w:color="auto"/>
              <w:right w:val="single" w:sz="8" w:space="0" w:color="auto"/>
            </w:tcBorders>
            <w:tcMar>
              <w:left w:w="108" w:type="dxa"/>
              <w:right w:w="108" w:type="dxa"/>
            </w:tcMar>
          </w:tcPr>
          <w:p w14:paraId="3A7629D4" w14:textId="55276932" w:rsidR="65DC00A7" w:rsidRPr="00D53E40" w:rsidRDefault="65DC00A7" w:rsidP="65DC00A7">
            <w:pPr>
              <w:spacing w:after="0"/>
              <w:rPr>
                <w:rFonts w:ascii="Poppins" w:eastAsiaTheme="minorEastAsia" w:hAnsi="Poppins" w:cs="Poppins"/>
                <w:sz w:val="16"/>
                <w:szCs w:val="16"/>
              </w:rPr>
            </w:pPr>
            <w:r w:rsidRPr="00D53E40">
              <w:rPr>
                <w:rFonts w:ascii="Poppins" w:eastAsiaTheme="minorEastAsia" w:hAnsi="Poppins" w:cs="Poppins"/>
                <w:sz w:val="16"/>
                <w:szCs w:val="16"/>
              </w:rPr>
              <w:t>4+</w:t>
            </w:r>
          </w:p>
          <w:p w14:paraId="60A64F82" w14:textId="466CFD4A" w:rsidR="65DC00A7" w:rsidRPr="00D53E40" w:rsidRDefault="65DC00A7" w:rsidP="65DC00A7">
            <w:pPr>
              <w:spacing w:after="0"/>
              <w:rPr>
                <w:rFonts w:ascii="Poppins" w:eastAsiaTheme="minorEastAsia" w:hAnsi="Poppins" w:cs="Poppins"/>
                <w:sz w:val="16"/>
                <w:szCs w:val="16"/>
              </w:rPr>
            </w:pPr>
            <w:r w:rsidRPr="00D53E40">
              <w:rPr>
                <w:rFonts w:ascii="Poppins" w:eastAsiaTheme="minorEastAsia" w:hAnsi="Poppins" w:cs="Poppins"/>
                <w:sz w:val="16"/>
                <w:szCs w:val="16"/>
              </w:rPr>
              <w:t>Primārā mērķauditorija 35-64</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4793D74F" w14:textId="6C3E01EE" w:rsidR="65DC00A7" w:rsidRPr="00D53E40" w:rsidRDefault="65DC00A7" w:rsidP="65DC00A7">
            <w:pPr>
              <w:spacing w:after="0"/>
              <w:rPr>
                <w:rFonts w:ascii="Poppins" w:eastAsiaTheme="minorEastAsia" w:hAnsi="Poppins" w:cs="Poppins"/>
                <w:sz w:val="16"/>
                <w:szCs w:val="16"/>
              </w:rPr>
            </w:pPr>
            <w:r w:rsidRPr="00D53E40">
              <w:rPr>
                <w:rFonts w:ascii="Poppins" w:eastAsiaTheme="minorEastAsia" w:hAnsi="Poppins" w:cs="Poppins"/>
                <w:sz w:val="16"/>
                <w:szCs w:val="16"/>
              </w:rPr>
              <w:t>35-65+</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3B668089" w14:textId="16E6618D" w:rsidR="65DC00A7" w:rsidRPr="00D53E40" w:rsidRDefault="65DC00A7" w:rsidP="65DC00A7">
            <w:pPr>
              <w:spacing w:after="0"/>
              <w:rPr>
                <w:rFonts w:ascii="Poppins" w:eastAsiaTheme="minorEastAsia" w:hAnsi="Poppins" w:cs="Poppins"/>
                <w:sz w:val="16"/>
                <w:szCs w:val="16"/>
              </w:rPr>
            </w:pPr>
            <w:r w:rsidRPr="00D53E40">
              <w:rPr>
                <w:rFonts w:ascii="Poppins" w:eastAsiaTheme="minorEastAsia" w:hAnsi="Poppins" w:cs="Poppins"/>
                <w:sz w:val="16"/>
                <w:szCs w:val="16"/>
              </w:rPr>
              <w:t>Latvijas valstspiederīgie vecumā no 20+</w:t>
            </w:r>
          </w:p>
        </w:tc>
      </w:tr>
      <w:tr w:rsidR="65DC00A7" w:rsidRPr="00D53E40" w14:paraId="571D4796" w14:textId="77777777" w:rsidTr="65DC00A7">
        <w:trPr>
          <w:trHeight w:val="1650"/>
        </w:trPr>
        <w:tc>
          <w:tcPr>
            <w:tcW w:w="2205" w:type="dxa"/>
            <w:tcBorders>
              <w:top w:val="single" w:sz="8" w:space="0" w:color="auto"/>
              <w:left w:val="single" w:sz="8" w:space="0" w:color="auto"/>
              <w:bottom w:val="single" w:sz="8" w:space="0" w:color="auto"/>
              <w:right w:val="single" w:sz="8" w:space="0" w:color="auto"/>
            </w:tcBorders>
            <w:tcMar>
              <w:left w:w="108" w:type="dxa"/>
              <w:right w:w="108" w:type="dxa"/>
            </w:tcMar>
          </w:tcPr>
          <w:p w14:paraId="37ABAA75" w14:textId="49EA6D71" w:rsidR="65DC00A7" w:rsidRPr="00D53E40" w:rsidRDefault="65DC00A7" w:rsidP="65DC00A7">
            <w:pPr>
              <w:spacing w:after="0"/>
              <w:rPr>
                <w:rFonts w:ascii="Poppins" w:eastAsiaTheme="minorEastAsia" w:hAnsi="Poppins" w:cs="Poppins"/>
                <w:sz w:val="16"/>
                <w:szCs w:val="16"/>
              </w:rPr>
            </w:pPr>
            <w:r w:rsidRPr="00D53E40">
              <w:rPr>
                <w:rFonts w:ascii="Poppins" w:eastAsiaTheme="minorEastAsia" w:hAnsi="Poppins" w:cs="Poppins"/>
                <w:sz w:val="16"/>
                <w:szCs w:val="16"/>
              </w:rPr>
              <w:t>Programmas apraksts</w:t>
            </w:r>
          </w:p>
        </w:tc>
        <w:tc>
          <w:tcPr>
            <w:tcW w:w="2325" w:type="dxa"/>
            <w:tcBorders>
              <w:top w:val="single" w:sz="8" w:space="0" w:color="auto"/>
              <w:left w:val="single" w:sz="8" w:space="0" w:color="auto"/>
              <w:bottom w:val="single" w:sz="8" w:space="0" w:color="auto"/>
              <w:right w:val="single" w:sz="8" w:space="0" w:color="auto"/>
            </w:tcBorders>
            <w:tcMar>
              <w:left w:w="108" w:type="dxa"/>
              <w:right w:w="108" w:type="dxa"/>
            </w:tcMar>
          </w:tcPr>
          <w:p w14:paraId="47AF9F0E" w14:textId="7C67D32D" w:rsidR="65DC00A7" w:rsidRPr="00D53E40" w:rsidRDefault="65DC00A7" w:rsidP="65DC00A7">
            <w:pPr>
              <w:spacing w:after="0"/>
              <w:rPr>
                <w:rFonts w:ascii="Poppins" w:eastAsiaTheme="minorEastAsia" w:hAnsi="Poppins" w:cs="Poppins"/>
                <w:sz w:val="16"/>
                <w:szCs w:val="16"/>
              </w:rPr>
            </w:pPr>
            <w:r w:rsidRPr="00D53E40">
              <w:rPr>
                <w:rFonts w:ascii="Poppins" w:eastAsiaTheme="minorEastAsia" w:hAnsi="Poppins" w:cs="Poppins"/>
                <w:sz w:val="16"/>
                <w:szCs w:val="16"/>
              </w:rPr>
              <w:t>Plaša, daudzveidīga satura programma visai ģimenei, paredzēta auditorijai vecumā no 4 gadiem. Programmā sabiedriskā pasūtījuma ietvaros tiek izvietoti pašu vai sadarbībā ar neatkarīgiem producentiem veidoti oriģinālraidījumi, tajā skaitā ziņas, informatīvi analītiski, pētnieciski, izmeklējoši, izglītojoši un izklaidējoši raidījumi. Tāpat tiek nodrošināts pašu veidots vai iepirkts izklaides saturs, tajā skaitā raidījumi, filmas, seriāli, animācijas. Programmā tiek nodrošināts arī iepirkts saturs, galvenokārt no Eiropas valstu sabiedriskajiem medijiem, vai Eiropas neatkarīgo producentu veidoti tematiski, populārzinātniskas, analītiskas, pētnieciskas tematikas dokumentāli raidījumi.</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61621D18" w14:textId="71C1018A" w:rsidR="65DC00A7" w:rsidRPr="00D53E40" w:rsidRDefault="65DC00A7" w:rsidP="65DC00A7">
            <w:pPr>
              <w:spacing w:after="0"/>
              <w:rPr>
                <w:rFonts w:ascii="Poppins" w:eastAsiaTheme="minorEastAsia" w:hAnsi="Poppins" w:cs="Poppins"/>
                <w:sz w:val="16"/>
                <w:szCs w:val="16"/>
              </w:rPr>
            </w:pPr>
            <w:r w:rsidRPr="00D53E40">
              <w:rPr>
                <w:rFonts w:ascii="Poppins" w:eastAsiaTheme="minorEastAsia" w:hAnsi="Poppins" w:cs="Poppins"/>
                <w:sz w:val="16"/>
                <w:szCs w:val="16"/>
              </w:rPr>
              <w:t>Dzīvesstila un sporta tematikas programma. Programmā sabiedriskā pasūtījuma ietvaros tiek izvietoti pašu vai sadarbībā ar neatkarīgajiem producentiem veidoti oriģinālraidījumi, tajā skaitā par sporta un ar sporta analītikas tematiku saistīti raidījumi, nodrošinātas sporta sacensību tiešraides, kā arī tiek nodrošināts LTV veidots vai iepirkts izklaides saturs, tajā skaitā filmas un seriāli. Programmā iekļauti LTV1 ziņu raidījumi, kas nodrošināti ar tulkojumu zīmju valodā. Programmā nodrošināts arī iepirkts saturs, galvenokārt no Eiropas valstu sabiedriskajiem medijiem vai Eiropas neatkarīgajiem producentiem, vai arī Eiropas EPL veidotie raidījumi, kas ir populārzinātniskas, analītiskas, pētnieciskas tematikas dokumentāli raidījumi.</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65419B1C" w14:textId="5CD39444" w:rsidR="65DC00A7" w:rsidRPr="00D53E40" w:rsidRDefault="65DC00A7" w:rsidP="65DC00A7">
            <w:pPr>
              <w:spacing w:after="0"/>
              <w:rPr>
                <w:rFonts w:ascii="Poppins" w:eastAsiaTheme="minorEastAsia" w:hAnsi="Poppins" w:cs="Poppins"/>
                <w:sz w:val="16"/>
                <w:szCs w:val="16"/>
              </w:rPr>
            </w:pPr>
            <w:r w:rsidRPr="00D53E40">
              <w:rPr>
                <w:rFonts w:ascii="Poppins" w:eastAsiaTheme="minorEastAsia" w:hAnsi="Poppins" w:cs="Poppins"/>
                <w:sz w:val="16"/>
                <w:szCs w:val="16"/>
              </w:rPr>
              <w:t>Programmā tiek izvietots tikai programmu LTV1 un LTV7 daudzveidīgs, galvenokārt pašu veidots, oriģinālsaturs, arhīva materiāli, ziņu un informatīvi analītiskie raidījumi, īpašas pārraides tiešraidē sabiedriskā medija veidotā satura pieejamības nodrošināšanai Latvijas dažāda vecuma valsts piederīgajiem pasaulē.</w:t>
            </w:r>
          </w:p>
        </w:tc>
      </w:tr>
      <w:tr w:rsidR="65DC00A7" w:rsidRPr="00D53E40" w14:paraId="169B11BE" w14:textId="77777777" w:rsidTr="65DC00A7">
        <w:trPr>
          <w:trHeight w:val="1650"/>
        </w:trPr>
        <w:tc>
          <w:tcPr>
            <w:tcW w:w="2205" w:type="dxa"/>
            <w:tcBorders>
              <w:top w:val="single" w:sz="8" w:space="0" w:color="auto"/>
              <w:left w:val="single" w:sz="8" w:space="0" w:color="auto"/>
              <w:bottom w:val="single" w:sz="8" w:space="0" w:color="auto"/>
              <w:right w:val="single" w:sz="8" w:space="0" w:color="auto"/>
            </w:tcBorders>
            <w:tcMar>
              <w:left w:w="108" w:type="dxa"/>
              <w:right w:w="108" w:type="dxa"/>
            </w:tcMar>
          </w:tcPr>
          <w:p w14:paraId="6492D3ED" w14:textId="6C39463B" w:rsidR="65DC00A7" w:rsidRPr="00D53E40" w:rsidRDefault="65DC00A7" w:rsidP="65DC00A7">
            <w:pPr>
              <w:spacing w:after="0"/>
              <w:rPr>
                <w:rFonts w:ascii="Poppins" w:eastAsiaTheme="minorEastAsia" w:hAnsi="Poppins" w:cs="Poppins"/>
                <w:sz w:val="16"/>
                <w:szCs w:val="16"/>
              </w:rPr>
            </w:pPr>
            <w:r w:rsidRPr="00D53E40">
              <w:rPr>
                <w:rFonts w:ascii="Poppins" w:eastAsiaTheme="minorEastAsia" w:hAnsi="Poppins" w:cs="Poppins"/>
                <w:sz w:val="16"/>
                <w:szCs w:val="16"/>
              </w:rPr>
              <w:t>Programmas saturiskā / tematiskā ievirze</w:t>
            </w:r>
          </w:p>
        </w:tc>
        <w:tc>
          <w:tcPr>
            <w:tcW w:w="2325" w:type="dxa"/>
            <w:tcBorders>
              <w:top w:val="single" w:sz="8" w:space="0" w:color="auto"/>
              <w:left w:val="single" w:sz="8" w:space="0" w:color="auto"/>
              <w:bottom w:val="single" w:sz="8" w:space="0" w:color="auto"/>
              <w:right w:val="single" w:sz="8" w:space="0" w:color="auto"/>
            </w:tcBorders>
            <w:tcMar>
              <w:left w:w="108" w:type="dxa"/>
              <w:right w:w="108" w:type="dxa"/>
            </w:tcMar>
          </w:tcPr>
          <w:p w14:paraId="6BCADF8B" w14:textId="5496B829" w:rsidR="65DC00A7" w:rsidRPr="00D53E40" w:rsidRDefault="65DC00A7" w:rsidP="65DC00A7">
            <w:pPr>
              <w:spacing w:after="0"/>
              <w:rPr>
                <w:rFonts w:ascii="Poppins" w:eastAsiaTheme="minorEastAsia" w:hAnsi="Poppins" w:cs="Poppins"/>
                <w:sz w:val="16"/>
                <w:szCs w:val="16"/>
              </w:rPr>
            </w:pPr>
            <w:r w:rsidRPr="00D53E40">
              <w:rPr>
                <w:rFonts w:ascii="Poppins" w:eastAsiaTheme="minorEastAsia" w:hAnsi="Poppins" w:cs="Poppins"/>
                <w:sz w:val="16"/>
                <w:szCs w:val="16"/>
              </w:rPr>
              <w:t xml:space="preserve">Analītisks, atpūta/dzīvesveids, auto, bērniem/jauniešiem, bizness/ekonomika, dokumentāla, filmas/seriāli, izglītība, izklaide, multfilmas bērniem, kultūra/māksla, mūzika, politika, </w:t>
            </w:r>
            <w:r w:rsidRPr="00D53E40">
              <w:rPr>
                <w:rFonts w:ascii="Poppins" w:eastAsiaTheme="minorEastAsia" w:hAnsi="Poppins" w:cs="Poppins"/>
                <w:sz w:val="16"/>
                <w:szCs w:val="16"/>
              </w:rPr>
              <w:lastRenderedPageBreak/>
              <w:t>populārzinātniska, reliģija, sports, ziņas</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69A1CC3F" w14:textId="342D237B" w:rsidR="65DC00A7" w:rsidRPr="00D53E40" w:rsidRDefault="65DC00A7" w:rsidP="65DC00A7">
            <w:pPr>
              <w:spacing w:after="0"/>
              <w:rPr>
                <w:rFonts w:ascii="Poppins" w:eastAsiaTheme="minorEastAsia" w:hAnsi="Poppins" w:cs="Poppins"/>
                <w:sz w:val="16"/>
                <w:szCs w:val="16"/>
              </w:rPr>
            </w:pPr>
            <w:r w:rsidRPr="00D53E40">
              <w:rPr>
                <w:rFonts w:ascii="Poppins" w:eastAsiaTheme="minorEastAsia" w:hAnsi="Poppins" w:cs="Poppins"/>
                <w:sz w:val="16"/>
                <w:szCs w:val="16"/>
              </w:rPr>
              <w:lastRenderedPageBreak/>
              <w:t xml:space="preserve">Redzesloku paplašinoši raidījumi – daba, ceļojumi, ekspedīcijas u.c. Sporta pārraides un analītika. Izklaidējoši raidījumi, kas atbilstoši dažādām interesēm un hobijiem, populāra mūzika. Kvalitatīvas </w:t>
            </w:r>
            <w:r w:rsidRPr="00D53E40">
              <w:rPr>
                <w:rFonts w:ascii="Poppins" w:eastAsiaTheme="minorEastAsia" w:hAnsi="Poppins" w:cs="Poppins"/>
                <w:sz w:val="16"/>
                <w:szCs w:val="16"/>
              </w:rPr>
              <w:lastRenderedPageBreak/>
              <w:t>ārvalstu filmas un seriāli</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1FB5E63D" w14:textId="3F8B7BA5" w:rsidR="65DC00A7" w:rsidRPr="00D53E40" w:rsidRDefault="65DC00A7" w:rsidP="65DC00A7">
            <w:pPr>
              <w:spacing w:after="0"/>
              <w:rPr>
                <w:rFonts w:ascii="Poppins" w:eastAsiaTheme="minorEastAsia" w:hAnsi="Poppins" w:cs="Poppins"/>
                <w:sz w:val="16"/>
                <w:szCs w:val="16"/>
              </w:rPr>
            </w:pPr>
            <w:r w:rsidRPr="00D53E40">
              <w:rPr>
                <w:rFonts w:ascii="Poppins" w:eastAsiaTheme="minorEastAsia" w:hAnsi="Poppins" w:cs="Poppins"/>
                <w:sz w:val="16"/>
                <w:szCs w:val="16"/>
              </w:rPr>
              <w:lastRenderedPageBreak/>
              <w:t xml:space="preserve">Analītisks, atpūta/dzīvesveids, auto, bērniem/jauniešiem, bizness/ekonomika, dokumentāla, filmas/seriāli, izglītība, izklaide, multfilmas bērniem, kultūra/māksla, mūzika, </w:t>
            </w:r>
            <w:r w:rsidRPr="00D53E40">
              <w:rPr>
                <w:rFonts w:ascii="Poppins" w:eastAsiaTheme="minorEastAsia" w:hAnsi="Poppins" w:cs="Poppins"/>
                <w:sz w:val="16"/>
                <w:szCs w:val="16"/>
              </w:rPr>
              <w:lastRenderedPageBreak/>
              <w:t>politika, populārzinātniska, reliģija, sports, ziņas</w:t>
            </w:r>
          </w:p>
        </w:tc>
      </w:tr>
      <w:tr w:rsidR="65DC00A7" w:rsidRPr="00D53E40" w14:paraId="4639C00D" w14:textId="77777777" w:rsidTr="65DC00A7">
        <w:trPr>
          <w:trHeight w:val="810"/>
        </w:trPr>
        <w:tc>
          <w:tcPr>
            <w:tcW w:w="2205" w:type="dxa"/>
            <w:tcBorders>
              <w:top w:val="single" w:sz="8" w:space="0" w:color="auto"/>
              <w:left w:val="single" w:sz="8" w:space="0" w:color="auto"/>
              <w:bottom w:val="single" w:sz="8" w:space="0" w:color="auto"/>
              <w:right w:val="single" w:sz="8" w:space="0" w:color="auto"/>
            </w:tcBorders>
            <w:tcMar>
              <w:left w:w="108" w:type="dxa"/>
              <w:right w:w="108" w:type="dxa"/>
            </w:tcMar>
          </w:tcPr>
          <w:p w14:paraId="4FCA41AF" w14:textId="4B22F849" w:rsidR="65DC00A7" w:rsidRPr="00D53E40" w:rsidRDefault="65DC00A7" w:rsidP="65DC00A7">
            <w:pPr>
              <w:spacing w:after="0"/>
              <w:rPr>
                <w:rFonts w:ascii="Poppins" w:eastAsiaTheme="minorEastAsia" w:hAnsi="Poppins" w:cs="Poppins"/>
                <w:sz w:val="16"/>
                <w:szCs w:val="16"/>
              </w:rPr>
            </w:pPr>
            <w:r w:rsidRPr="00D53E40">
              <w:rPr>
                <w:rFonts w:ascii="Poppins" w:eastAsiaTheme="minorEastAsia" w:hAnsi="Poppins" w:cs="Poppins"/>
                <w:sz w:val="16"/>
                <w:szCs w:val="16"/>
              </w:rPr>
              <w:lastRenderedPageBreak/>
              <w:t>Apraides tvērums un platformas</w:t>
            </w:r>
          </w:p>
        </w:tc>
        <w:tc>
          <w:tcPr>
            <w:tcW w:w="2325" w:type="dxa"/>
            <w:tcBorders>
              <w:top w:val="single" w:sz="8" w:space="0" w:color="auto"/>
              <w:left w:val="single" w:sz="8" w:space="0" w:color="auto"/>
              <w:bottom w:val="single" w:sz="8" w:space="0" w:color="auto"/>
              <w:right w:val="single" w:sz="8" w:space="0" w:color="auto"/>
            </w:tcBorders>
            <w:tcMar>
              <w:left w:w="108" w:type="dxa"/>
              <w:right w:w="108" w:type="dxa"/>
            </w:tcMar>
          </w:tcPr>
          <w:p w14:paraId="18522773" w14:textId="316B0D92" w:rsidR="65DC00A7" w:rsidRPr="00D53E40" w:rsidRDefault="65DC00A7" w:rsidP="65DC00A7">
            <w:pPr>
              <w:spacing w:after="0"/>
              <w:rPr>
                <w:rFonts w:ascii="Poppins" w:eastAsiaTheme="minorEastAsia" w:hAnsi="Poppins" w:cs="Poppins"/>
                <w:sz w:val="16"/>
                <w:szCs w:val="16"/>
              </w:rPr>
            </w:pPr>
            <w:r w:rsidRPr="00D53E40">
              <w:rPr>
                <w:rFonts w:ascii="Poppins" w:eastAsiaTheme="minorEastAsia" w:hAnsi="Poppins" w:cs="Poppins"/>
                <w:sz w:val="16"/>
                <w:szCs w:val="16"/>
              </w:rPr>
              <w:t>Nacionāla apraide</w:t>
            </w:r>
          </w:p>
          <w:p w14:paraId="248472A8" w14:textId="2A617089" w:rsidR="65DC00A7" w:rsidRPr="00D53E40" w:rsidRDefault="65DC00A7" w:rsidP="65DC00A7">
            <w:pPr>
              <w:spacing w:after="0"/>
              <w:rPr>
                <w:rFonts w:ascii="Poppins" w:eastAsiaTheme="minorEastAsia" w:hAnsi="Poppins" w:cs="Poppins"/>
                <w:sz w:val="16"/>
                <w:szCs w:val="16"/>
              </w:rPr>
            </w:pPr>
            <w:r w:rsidRPr="00D53E40">
              <w:rPr>
                <w:rFonts w:ascii="Poppins" w:eastAsiaTheme="minorEastAsia" w:hAnsi="Poppins" w:cs="Poppins"/>
                <w:sz w:val="16"/>
                <w:szCs w:val="16"/>
              </w:rPr>
              <w:t xml:space="preserve"> </w:t>
            </w:r>
          </w:p>
          <w:p w14:paraId="1F075CCC" w14:textId="6CFBA48F" w:rsidR="65DC00A7" w:rsidRPr="00D53E40" w:rsidRDefault="65DC00A7" w:rsidP="65DC00A7">
            <w:pPr>
              <w:spacing w:after="0"/>
              <w:rPr>
                <w:rFonts w:ascii="Poppins" w:eastAsiaTheme="minorEastAsia" w:hAnsi="Poppins" w:cs="Poppins"/>
                <w:sz w:val="16"/>
                <w:szCs w:val="16"/>
              </w:rPr>
            </w:pPr>
            <w:r w:rsidRPr="00D53E40">
              <w:rPr>
                <w:rFonts w:ascii="Poppins" w:eastAsiaTheme="minorEastAsia" w:hAnsi="Poppins" w:cs="Poppins"/>
                <w:sz w:val="16"/>
                <w:szCs w:val="16"/>
              </w:rPr>
              <w:t>Visas platformas: virszemes TV, IPTV, kabeļi, WEB TV</w:t>
            </w:r>
          </w:p>
          <w:p w14:paraId="72D361CA" w14:textId="684FA85A" w:rsidR="65DC00A7" w:rsidRPr="00D53E40" w:rsidRDefault="65DC00A7" w:rsidP="65DC00A7">
            <w:pPr>
              <w:spacing w:after="0"/>
              <w:rPr>
                <w:rFonts w:ascii="Poppins" w:eastAsiaTheme="minorEastAsia" w:hAnsi="Poppins" w:cs="Poppins"/>
                <w:sz w:val="16"/>
                <w:szCs w:val="16"/>
              </w:rPr>
            </w:pPr>
            <w:r w:rsidRPr="00D53E40">
              <w:rPr>
                <w:rFonts w:ascii="Poppins" w:eastAsiaTheme="minorEastAsia" w:hAnsi="Poppins" w:cs="Poppins"/>
                <w:sz w:val="16"/>
                <w:szCs w:val="16"/>
              </w:rPr>
              <w:t xml:space="preserve"> </w:t>
            </w:r>
          </w:p>
          <w:p w14:paraId="0F6EC2C8" w14:textId="264A00A9" w:rsidR="65DC00A7" w:rsidRPr="00D53E40" w:rsidRDefault="65DC00A7" w:rsidP="65DC00A7">
            <w:pPr>
              <w:spacing w:after="0"/>
              <w:rPr>
                <w:rFonts w:ascii="Poppins" w:eastAsiaTheme="minorEastAsia" w:hAnsi="Poppins" w:cs="Poppins"/>
                <w:sz w:val="16"/>
                <w:szCs w:val="16"/>
              </w:rPr>
            </w:pPr>
            <w:r w:rsidRPr="00D53E40">
              <w:rPr>
                <w:rFonts w:ascii="Poppins" w:eastAsiaTheme="minorEastAsia" w:hAnsi="Poppins" w:cs="Poppins"/>
                <w:sz w:val="16"/>
                <w:szCs w:val="16"/>
              </w:rPr>
              <w:t>Daļēja satura izplatīšana sociālo tīklu platformās un trešo pušu straumēšanas servisos</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4464DB83" w14:textId="5059AB5F" w:rsidR="65DC00A7" w:rsidRPr="00D53E40" w:rsidRDefault="65DC00A7" w:rsidP="65DC00A7">
            <w:pPr>
              <w:spacing w:after="0"/>
              <w:rPr>
                <w:rFonts w:ascii="Poppins" w:eastAsiaTheme="minorEastAsia" w:hAnsi="Poppins" w:cs="Poppins"/>
                <w:sz w:val="16"/>
                <w:szCs w:val="16"/>
              </w:rPr>
            </w:pPr>
            <w:r w:rsidRPr="00D53E40">
              <w:rPr>
                <w:rFonts w:ascii="Poppins" w:eastAsiaTheme="minorEastAsia" w:hAnsi="Poppins" w:cs="Poppins"/>
                <w:sz w:val="16"/>
                <w:szCs w:val="16"/>
              </w:rPr>
              <w:t>Nacionālā apraide</w:t>
            </w:r>
          </w:p>
          <w:p w14:paraId="58685618" w14:textId="670D22B3" w:rsidR="65DC00A7" w:rsidRPr="00D53E40" w:rsidRDefault="65DC00A7" w:rsidP="65DC00A7">
            <w:pPr>
              <w:spacing w:after="0"/>
              <w:rPr>
                <w:rFonts w:ascii="Poppins" w:eastAsiaTheme="minorEastAsia" w:hAnsi="Poppins" w:cs="Poppins"/>
                <w:sz w:val="16"/>
                <w:szCs w:val="16"/>
              </w:rPr>
            </w:pPr>
            <w:r w:rsidRPr="00D53E40">
              <w:rPr>
                <w:rFonts w:ascii="Poppins" w:eastAsiaTheme="minorEastAsia" w:hAnsi="Poppins" w:cs="Poppins"/>
                <w:sz w:val="16"/>
                <w:szCs w:val="16"/>
              </w:rPr>
              <w:t xml:space="preserve"> </w:t>
            </w:r>
          </w:p>
          <w:p w14:paraId="0081DD18" w14:textId="79962829" w:rsidR="65DC00A7" w:rsidRPr="00D53E40" w:rsidRDefault="65DC00A7" w:rsidP="65DC00A7">
            <w:pPr>
              <w:spacing w:after="0"/>
              <w:rPr>
                <w:rFonts w:ascii="Poppins" w:eastAsiaTheme="minorEastAsia" w:hAnsi="Poppins" w:cs="Poppins"/>
                <w:sz w:val="16"/>
                <w:szCs w:val="16"/>
              </w:rPr>
            </w:pPr>
            <w:r w:rsidRPr="00D53E40">
              <w:rPr>
                <w:rFonts w:ascii="Poppins" w:eastAsiaTheme="minorEastAsia" w:hAnsi="Poppins" w:cs="Poppins"/>
                <w:sz w:val="16"/>
                <w:szCs w:val="16"/>
              </w:rPr>
              <w:t>Visas platformas: virszemes TV, IPTV, kabeļi, WEB TV</w:t>
            </w:r>
          </w:p>
          <w:p w14:paraId="27E12E0F" w14:textId="40EC507C" w:rsidR="65DC00A7" w:rsidRPr="00D53E40" w:rsidRDefault="65DC00A7" w:rsidP="65DC00A7">
            <w:pPr>
              <w:spacing w:after="0"/>
              <w:rPr>
                <w:rFonts w:ascii="Poppins" w:eastAsiaTheme="minorEastAsia" w:hAnsi="Poppins" w:cs="Poppins"/>
                <w:sz w:val="16"/>
                <w:szCs w:val="16"/>
              </w:rPr>
            </w:pPr>
            <w:r w:rsidRPr="00D53E40">
              <w:rPr>
                <w:rFonts w:ascii="Poppins" w:eastAsiaTheme="minorEastAsia" w:hAnsi="Poppins" w:cs="Poppins"/>
                <w:sz w:val="16"/>
                <w:szCs w:val="16"/>
              </w:rPr>
              <w:t xml:space="preserve"> </w:t>
            </w:r>
          </w:p>
          <w:p w14:paraId="28907CEF" w14:textId="7761F91A" w:rsidR="65DC00A7" w:rsidRPr="00D53E40" w:rsidRDefault="65DC00A7" w:rsidP="65DC00A7">
            <w:pPr>
              <w:spacing w:after="0"/>
              <w:rPr>
                <w:rFonts w:ascii="Poppins" w:eastAsiaTheme="minorEastAsia" w:hAnsi="Poppins" w:cs="Poppins"/>
                <w:sz w:val="16"/>
                <w:szCs w:val="16"/>
              </w:rPr>
            </w:pPr>
            <w:r w:rsidRPr="00D53E40">
              <w:rPr>
                <w:rFonts w:ascii="Poppins" w:eastAsiaTheme="minorEastAsia" w:hAnsi="Poppins" w:cs="Poppins"/>
                <w:sz w:val="16"/>
                <w:szCs w:val="16"/>
              </w:rPr>
              <w:t>Daļēja satura izplatīšana sociālo tīklu platformās un trešo pušu straumēšanas servisos</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60906704" w14:textId="29F52349" w:rsidR="65DC00A7" w:rsidRPr="00D53E40" w:rsidRDefault="65DC00A7" w:rsidP="65DC00A7">
            <w:pPr>
              <w:spacing w:after="0"/>
              <w:rPr>
                <w:rFonts w:ascii="Poppins" w:eastAsiaTheme="minorEastAsia" w:hAnsi="Poppins" w:cs="Poppins"/>
                <w:sz w:val="16"/>
                <w:szCs w:val="16"/>
              </w:rPr>
            </w:pPr>
            <w:r w:rsidRPr="00D53E40">
              <w:rPr>
                <w:rFonts w:ascii="Poppins" w:eastAsiaTheme="minorEastAsia" w:hAnsi="Poppins" w:cs="Poppins"/>
                <w:sz w:val="16"/>
                <w:szCs w:val="16"/>
              </w:rPr>
              <w:t>Pārrobežu apraide</w:t>
            </w:r>
          </w:p>
          <w:p w14:paraId="50594C5E" w14:textId="1A6128B1" w:rsidR="65DC00A7" w:rsidRPr="00D53E40" w:rsidRDefault="65DC00A7" w:rsidP="65DC00A7">
            <w:pPr>
              <w:spacing w:after="0"/>
              <w:rPr>
                <w:rFonts w:ascii="Poppins" w:eastAsiaTheme="minorEastAsia" w:hAnsi="Poppins" w:cs="Poppins"/>
                <w:sz w:val="16"/>
                <w:szCs w:val="16"/>
              </w:rPr>
            </w:pPr>
            <w:r w:rsidRPr="00D53E40">
              <w:rPr>
                <w:rFonts w:ascii="Poppins" w:eastAsiaTheme="minorEastAsia" w:hAnsi="Poppins" w:cs="Poppins"/>
                <w:sz w:val="16"/>
                <w:szCs w:val="16"/>
              </w:rPr>
              <w:t xml:space="preserve"> </w:t>
            </w:r>
          </w:p>
          <w:p w14:paraId="46F80ABC" w14:textId="3E08761F" w:rsidR="65DC00A7" w:rsidRPr="00D53E40" w:rsidRDefault="65DC00A7" w:rsidP="65DC00A7">
            <w:pPr>
              <w:spacing w:after="0"/>
              <w:rPr>
                <w:rFonts w:ascii="Poppins" w:eastAsiaTheme="minorEastAsia" w:hAnsi="Poppins" w:cs="Poppins"/>
                <w:sz w:val="16"/>
                <w:szCs w:val="16"/>
              </w:rPr>
            </w:pPr>
            <w:r w:rsidRPr="00D53E40">
              <w:rPr>
                <w:rFonts w:ascii="Poppins" w:eastAsiaTheme="minorEastAsia" w:hAnsi="Poppins" w:cs="Poppins"/>
                <w:sz w:val="16"/>
                <w:szCs w:val="16"/>
              </w:rPr>
              <w:t xml:space="preserve">Platformas: WEB TV </w:t>
            </w:r>
          </w:p>
        </w:tc>
      </w:tr>
      <w:tr w:rsidR="65DC00A7" w:rsidRPr="00D53E40" w14:paraId="529386C2" w14:textId="77777777" w:rsidTr="65DC00A7">
        <w:trPr>
          <w:trHeight w:val="420"/>
        </w:trPr>
        <w:tc>
          <w:tcPr>
            <w:tcW w:w="2205" w:type="dxa"/>
            <w:tcBorders>
              <w:top w:val="single" w:sz="8" w:space="0" w:color="auto"/>
              <w:left w:val="single" w:sz="8" w:space="0" w:color="auto"/>
              <w:bottom w:val="single" w:sz="8" w:space="0" w:color="auto"/>
              <w:right w:val="single" w:sz="8" w:space="0" w:color="auto"/>
            </w:tcBorders>
            <w:tcMar>
              <w:left w:w="108" w:type="dxa"/>
              <w:right w:w="108" w:type="dxa"/>
            </w:tcMar>
          </w:tcPr>
          <w:p w14:paraId="43CB8ED4" w14:textId="0903F1CA" w:rsidR="65DC00A7" w:rsidRPr="00D53E40" w:rsidRDefault="65DC00A7" w:rsidP="65DC00A7">
            <w:pPr>
              <w:spacing w:after="0"/>
              <w:rPr>
                <w:rFonts w:ascii="Poppins" w:eastAsiaTheme="minorEastAsia" w:hAnsi="Poppins" w:cs="Poppins"/>
                <w:sz w:val="16"/>
                <w:szCs w:val="16"/>
              </w:rPr>
            </w:pPr>
            <w:r w:rsidRPr="00D53E40">
              <w:rPr>
                <w:rFonts w:ascii="Poppins" w:eastAsiaTheme="minorEastAsia" w:hAnsi="Poppins" w:cs="Poppins"/>
                <w:sz w:val="16"/>
                <w:szCs w:val="16"/>
              </w:rPr>
              <w:t>Valoda</w:t>
            </w:r>
          </w:p>
        </w:tc>
        <w:tc>
          <w:tcPr>
            <w:tcW w:w="2325" w:type="dxa"/>
            <w:tcBorders>
              <w:top w:val="single" w:sz="8" w:space="0" w:color="auto"/>
              <w:left w:val="single" w:sz="8" w:space="0" w:color="auto"/>
              <w:bottom w:val="single" w:sz="8" w:space="0" w:color="auto"/>
              <w:right w:val="single" w:sz="8" w:space="0" w:color="auto"/>
            </w:tcBorders>
            <w:tcMar>
              <w:left w:w="108" w:type="dxa"/>
              <w:right w:w="108" w:type="dxa"/>
            </w:tcMar>
          </w:tcPr>
          <w:p w14:paraId="7220B761" w14:textId="73DC21E6" w:rsidR="65DC00A7" w:rsidRPr="00D53E40" w:rsidRDefault="65DC00A7" w:rsidP="65DC00A7">
            <w:pPr>
              <w:spacing w:after="0"/>
              <w:rPr>
                <w:rFonts w:ascii="Poppins" w:eastAsiaTheme="minorEastAsia" w:hAnsi="Poppins" w:cs="Poppins"/>
                <w:sz w:val="16"/>
                <w:szCs w:val="16"/>
              </w:rPr>
            </w:pPr>
            <w:r w:rsidRPr="00D53E40">
              <w:rPr>
                <w:rFonts w:ascii="Poppins" w:eastAsiaTheme="minorEastAsia" w:hAnsi="Poppins" w:cs="Poppins"/>
                <w:sz w:val="16"/>
                <w:szCs w:val="16"/>
              </w:rPr>
              <w:t>Latviešu</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44E35474" w14:textId="59EF3C85" w:rsidR="65DC00A7" w:rsidRPr="00D53E40" w:rsidRDefault="65DC00A7" w:rsidP="65DC00A7">
            <w:pPr>
              <w:spacing w:after="0"/>
              <w:rPr>
                <w:rFonts w:ascii="Poppins" w:eastAsiaTheme="minorEastAsia" w:hAnsi="Poppins" w:cs="Poppins"/>
                <w:sz w:val="16"/>
                <w:szCs w:val="16"/>
              </w:rPr>
            </w:pPr>
            <w:r w:rsidRPr="00D53E40">
              <w:rPr>
                <w:rFonts w:ascii="Poppins" w:eastAsiaTheme="minorEastAsia" w:hAnsi="Poppins" w:cs="Poppins"/>
                <w:sz w:val="16"/>
                <w:szCs w:val="16"/>
              </w:rPr>
              <w:t>Latviešu, svešvalodas</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2E5A3B04" w14:textId="00979AFF" w:rsidR="65DC00A7" w:rsidRPr="00D53E40" w:rsidRDefault="65DC00A7" w:rsidP="65DC00A7">
            <w:pPr>
              <w:spacing w:after="0"/>
              <w:rPr>
                <w:rFonts w:ascii="Poppins" w:eastAsiaTheme="minorEastAsia" w:hAnsi="Poppins" w:cs="Poppins"/>
                <w:sz w:val="16"/>
                <w:szCs w:val="16"/>
              </w:rPr>
            </w:pPr>
            <w:r w:rsidRPr="00D53E40">
              <w:rPr>
                <w:rFonts w:ascii="Poppins" w:eastAsiaTheme="minorEastAsia" w:hAnsi="Poppins" w:cs="Poppins"/>
                <w:sz w:val="16"/>
                <w:szCs w:val="16"/>
              </w:rPr>
              <w:t>Latviešu</w:t>
            </w:r>
          </w:p>
        </w:tc>
      </w:tr>
    </w:tbl>
    <w:p w14:paraId="10915733" w14:textId="763E4614" w:rsidR="00F91D68" w:rsidRPr="00591C28" w:rsidRDefault="79D78A2B" w:rsidP="65DC00A7">
      <w:pPr>
        <w:spacing w:after="0"/>
        <w:ind w:left="398" w:right="132"/>
        <w:jc w:val="both"/>
        <w:rPr>
          <w:rFonts w:ascii="Poppins" w:eastAsiaTheme="minorEastAsia" w:hAnsi="Poppins" w:cs="Poppins"/>
          <w:b/>
          <w:sz w:val="20"/>
          <w:szCs w:val="20"/>
        </w:rPr>
      </w:pPr>
      <w:r w:rsidRPr="00591C28">
        <w:rPr>
          <w:rFonts w:ascii="Poppins" w:eastAsiaTheme="minorEastAsia" w:hAnsi="Poppins" w:cs="Poppins"/>
          <w:b/>
          <w:sz w:val="20"/>
          <w:szCs w:val="20"/>
        </w:rPr>
        <w:t xml:space="preserve"> </w:t>
      </w:r>
    </w:p>
    <w:p w14:paraId="28F24CFB" w14:textId="00BE5FDF" w:rsidR="00F91D68" w:rsidRPr="00AF1CC4" w:rsidRDefault="79D78A2B" w:rsidP="00695DE8">
      <w:pPr>
        <w:pStyle w:val="Heading3"/>
        <w:numPr>
          <w:ilvl w:val="2"/>
          <w:numId w:val="18"/>
        </w:numPr>
        <w:rPr>
          <w:rFonts w:ascii="Poppins" w:hAnsi="Poppins" w:cs="Poppins"/>
          <w:color w:val="C00000"/>
          <w:sz w:val="24"/>
          <w:szCs w:val="24"/>
        </w:rPr>
      </w:pPr>
      <w:bookmarkStart w:id="9" w:name="_Toc230958622"/>
      <w:r w:rsidRPr="00AF1CC4">
        <w:rPr>
          <w:rFonts w:ascii="Poppins" w:hAnsi="Poppins" w:cs="Poppins"/>
          <w:color w:val="C00000"/>
          <w:sz w:val="24"/>
          <w:szCs w:val="24"/>
        </w:rPr>
        <w:t>Interneta portāli</w:t>
      </w:r>
      <w:bookmarkEnd w:id="9"/>
    </w:p>
    <w:tbl>
      <w:tblPr>
        <w:tblW w:w="0" w:type="auto"/>
        <w:tblLook w:val="04A0" w:firstRow="1" w:lastRow="0" w:firstColumn="1" w:lastColumn="0" w:noHBand="0" w:noVBand="1"/>
      </w:tblPr>
      <w:tblGrid>
        <w:gridCol w:w="2685"/>
        <w:gridCol w:w="3120"/>
        <w:gridCol w:w="2970"/>
      </w:tblGrid>
      <w:tr w:rsidR="65DC00A7" w:rsidRPr="00FB203D" w14:paraId="5E0DDEC8" w14:textId="77777777" w:rsidTr="65DC00A7">
        <w:trPr>
          <w:trHeight w:val="300"/>
        </w:trPr>
        <w:tc>
          <w:tcPr>
            <w:tcW w:w="2685" w:type="dxa"/>
            <w:tcBorders>
              <w:top w:val="single" w:sz="8" w:space="0" w:color="auto"/>
              <w:left w:val="single" w:sz="8" w:space="0" w:color="auto"/>
              <w:bottom w:val="single" w:sz="8" w:space="0" w:color="auto"/>
              <w:right w:val="single" w:sz="8" w:space="0" w:color="auto"/>
            </w:tcBorders>
            <w:shd w:val="clear" w:color="auto" w:fill="C00000"/>
            <w:tcMar>
              <w:left w:w="108" w:type="dxa"/>
              <w:right w:w="108" w:type="dxa"/>
            </w:tcMar>
          </w:tcPr>
          <w:p w14:paraId="435456BF" w14:textId="54FB2B52" w:rsidR="65DC00A7" w:rsidRPr="00FB203D" w:rsidRDefault="79D78A2B" w:rsidP="65DC00A7">
            <w:pPr>
              <w:spacing w:after="0"/>
              <w:rPr>
                <w:rFonts w:ascii="Poppins" w:eastAsiaTheme="minorEastAsia" w:hAnsi="Poppins" w:cs="Poppins"/>
                <w:b/>
                <w:color w:val="FFFFFF" w:themeColor="background1"/>
                <w:sz w:val="16"/>
                <w:szCs w:val="16"/>
              </w:rPr>
            </w:pPr>
            <w:r w:rsidRPr="00591C28">
              <w:rPr>
                <w:rFonts w:ascii="Poppins" w:eastAsiaTheme="minorEastAsia" w:hAnsi="Poppins" w:cs="Poppins"/>
                <w:b/>
                <w:sz w:val="20"/>
                <w:szCs w:val="20"/>
              </w:rPr>
              <w:t xml:space="preserve"> </w:t>
            </w:r>
            <w:r w:rsidR="65DC00A7" w:rsidRPr="00FB203D">
              <w:rPr>
                <w:rFonts w:ascii="Poppins" w:eastAsiaTheme="minorEastAsia" w:hAnsi="Poppins" w:cs="Poppins"/>
                <w:b/>
                <w:color w:val="FFFFFF" w:themeColor="background1"/>
                <w:sz w:val="16"/>
                <w:szCs w:val="16"/>
              </w:rPr>
              <w:t>Interneta portāli</w:t>
            </w:r>
          </w:p>
        </w:tc>
        <w:tc>
          <w:tcPr>
            <w:tcW w:w="3120" w:type="dxa"/>
            <w:tcBorders>
              <w:top w:val="single" w:sz="8" w:space="0" w:color="auto"/>
              <w:left w:val="single" w:sz="8" w:space="0" w:color="auto"/>
              <w:bottom w:val="single" w:sz="8" w:space="0" w:color="auto"/>
              <w:right w:val="single" w:sz="8" w:space="0" w:color="auto"/>
            </w:tcBorders>
            <w:shd w:val="clear" w:color="auto" w:fill="C00000"/>
            <w:tcMar>
              <w:left w:w="108" w:type="dxa"/>
              <w:right w:w="108" w:type="dxa"/>
            </w:tcMar>
          </w:tcPr>
          <w:p w14:paraId="57195443" w14:textId="7D6C6775" w:rsidR="65DC00A7" w:rsidRPr="00FB203D" w:rsidRDefault="65DC00A7" w:rsidP="65DC00A7">
            <w:pPr>
              <w:spacing w:after="0"/>
              <w:jc w:val="center"/>
              <w:rPr>
                <w:rFonts w:ascii="Poppins" w:eastAsiaTheme="minorEastAsia" w:hAnsi="Poppins" w:cs="Poppins"/>
                <w:b/>
                <w:color w:val="FFFFFF" w:themeColor="background1"/>
                <w:sz w:val="16"/>
                <w:szCs w:val="16"/>
              </w:rPr>
            </w:pPr>
            <w:r w:rsidRPr="00FB203D">
              <w:rPr>
                <w:rFonts w:ascii="Poppins" w:eastAsiaTheme="minorEastAsia" w:hAnsi="Poppins" w:cs="Poppins"/>
                <w:b/>
                <w:color w:val="FFFFFF" w:themeColor="background1"/>
                <w:sz w:val="16"/>
                <w:szCs w:val="16"/>
              </w:rPr>
              <w:t>LSM.lv</w:t>
            </w:r>
          </w:p>
        </w:tc>
        <w:tc>
          <w:tcPr>
            <w:tcW w:w="2970" w:type="dxa"/>
            <w:tcBorders>
              <w:top w:val="single" w:sz="8" w:space="0" w:color="auto"/>
              <w:left w:val="single" w:sz="8" w:space="0" w:color="auto"/>
              <w:bottom w:val="single" w:sz="8" w:space="0" w:color="auto"/>
              <w:right w:val="single" w:sz="8" w:space="0" w:color="auto"/>
            </w:tcBorders>
            <w:shd w:val="clear" w:color="auto" w:fill="C00000"/>
            <w:tcMar>
              <w:left w:w="108" w:type="dxa"/>
              <w:right w:w="108" w:type="dxa"/>
            </w:tcMar>
          </w:tcPr>
          <w:p w14:paraId="3A5B9247" w14:textId="43487112" w:rsidR="65DC00A7" w:rsidRPr="00FB203D" w:rsidRDefault="65DC00A7" w:rsidP="65DC00A7">
            <w:pPr>
              <w:spacing w:after="0"/>
              <w:jc w:val="center"/>
              <w:rPr>
                <w:rFonts w:ascii="Poppins" w:eastAsiaTheme="minorEastAsia" w:hAnsi="Poppins" w:cs="Poppins"/>
                <w:b/>
                <w:color w:val="FFFFFF" w:themeColor="background1"/>
                <w:sz w:val="16"/>
                <w:szCs w:val="16"/>
              </w:rPr>
            </w:pPr>
            <w:r w:rsidRPr="00FB203D">
              <w:rPr>
                <w:rFonts w:ascii="Poppins" w:eastAsiaTheme="minorEastAsia" w:hAnsi="Poppins" w:cs="Poppins"/>
                <w:b/>
                <w:color w:val="FFFFFF" w:themeColor="background1"/>
                <w:sz w:val="16"/>
                <w:szCs w:val="16"/>
              </w:rPr>
              <w:t>Replay.lv</w:t>
            </w:r>
          </w:p>
        </w:tc>
      </w:tr>
      <w:tr w:rsidR="65DC00A7" w:rsidRPr="00FB203D" w14:paraId="2E05D0D8" w14:textId="77777777" w:rsidTr="65DC00A7">
        <w:trPr>
          <w:trHeight w:val="705"/>
        </w:trPr>
        <w:tc>
          <w:tcPr>
            <w:tcW w:w="2685" w:type="dxa"/>
            <w:tcBorders>
              <w:top w:val="single" w:sz="8" w:space="0" w:color="auto"/>
              <w:left w:val="single" w:sz="8" w:space="0" w:color="auto"/>
              <w:bottom w:val="single" w:sz="8" w:space="0" w:color="auto"/>
              <w:right w:val="single" w:sz="8" w:space="0" w:color="auto"/>
            </w:tcBorders>
            <w:tcMar>
              <w:left w:w="108" w:type="dxa"/>
              <w:right w:w="108" w:type="dxa"/>
            </w:tcMar>
          </w:tcPr>
          <w:p w14:paraId="52C04575" w14:textId="79B4DA9E" w:rsidR="65DC00A7" w:rsidRPr="00FB203D" w:rsidRDefault="65DC00A7" w:rsidP="65DC00A7">
            <w:pPr>
              <w:spacing w:after="0"/>
              <w:rPr>
                <w:rFonts w:ascii="Poppins" w:eastAsiaTheme="minorEastAsia" w:hAnsi="Poppins" w:cs="Poppins"/>
                <w:sz w:val="16"/>
                <w:szCs w:val="16"/>
              </w:rPr>
            </w:pPr>
            <w:r w:rsidRPr="00FB203D">
              <w:rPr>
                <w:rFonts w:ascii="Poppins" w:eastAsiaTheme="minorEastAsia" w:hAnsi="Poppins" w:cs="Poppins"/>
                <w:sz w:val="16"/>
                <w:szCs w:val="16"/>
              </w:rPr>
              <w:t>Satura pozicionējums</w:t>
            </w:r>
          </w:p>
        </w:tc>
        <w:tc>
          <w:tcPr>
            <w:tcW w:w="3120" w:type="dxa"/>
            <w:tcBorders>
              <w:top w:val="single" w:sz="8" w:space="0" w:color="auto"/>
              <w:left w:val="single" w:sz="8" w:space="0" w:color="auto"/>
              <w:bottom w:val="single" w:sz="8" w:space="0" w:color="auto"/>
              <w:right w:val="single" w:sz="8" w:space="0" w:color="auto"/>
            </w:tcBorders>
            <w:tcMar>
              <w:left w:w="108" w:type="dxa"/>
              <w:right w:w="108" w:type="dxa"/>
            </w:tcMar>
          </w:tcPr>
          <w:p w14:paraId="0DFC5426" w14:textId="0F3D40B8" w:rsidR="65DC00A7" w:rsidRPr="00FB203D" w:rsidRDefault="65DC00A7" w:rsidP="65DC00A7">
            <w:pPr>
              <w:spacing w:after="0"/>
              <w:rPr>
                <w:rFonts w:ascii="Poppins" w:eastAsiaTheme="minorEastAsia" w:hAnsi="Poppins" w:cs="Poppins"/>
                <w:sz w:val="16"/>
                <w:szCs w:val="16"/>
              </w:rPr>
            </w:pPr>
            <w:r w:rsidRPr="00FB203D">
              <w:rPr>
                <w:rFonts w:ascii="Poppins" w:eastAsiaTheme="minorEastAsia" w:hAnsi="Poppins" w:cs="Poppins"/>
                <w:sz w:val="16"/>
                <w:szCs w:val="16"/>
              </w:rPr>
              <w:t>Uzticamas ziņas!</w:t>
            </w:r>
          </w:p>
          <w:p w14:paraId="74397F92" w14:textId="6DFEE8B7" w:rsidR="65DC00A7" w:rsidRPr="00FB203D" w:rsidRDefault="65DC00A7" w:rsidP="65DC00A7">
            <w:pPr>
              <w:spacing w:after="0"/>
              <w:rPr>
                <w:rFonts w:ascii="Poppins" w:eastAsiaTheme="minorEastAsia" w:hAnsi="Poppins" w:cs="Poppins"/>
                <w:sz w:val="16"/>
                <w:szCs w:val="16"/>
              </w:rPr>
            </w:pPr>
            <w:r w:rsidRPr="00FB203D">
              <w:rPr>
                <w:rFonts w:ascii="Poppins" w:eastAsiaTheme="minorEastAsia" w:hAnsi="Poppins" w:cs="Poppins"/>
                <w:sz w:val="16"/>
                <w:szCs w:val="16"/>
              </w:rPr>
              <w:t>Ziņu un aktuālās informācijas saturs.</w:t>
            </w:r>
          </w:p>
        </w:tc>
        <w:tc>
          <w:tcPr>
            <w:tcW w:w="2970" w:type="dxa"/>
            <w:tcBorders>
              <w:top w:val="single" w:sz="8" w:space="0" w:color="auto"/>
              <w:left w:val="single" w:sz="8" w:space="0" w:color="auto"/>
              <w:bottom w:val="single" w:sz="8" w:space="0" w:color="auto"/>
              <w:right w:val="single" w:sz="8" w:space="0" w:color="auto"/>
            </w:tcBorders>
            <w:tcMar>
              <w:left w:w="108" w:type="dxa"/>
              <w:right w:w="108" w:type="dxa"/>
            </w:tcMar>
          </w:tcPr>
          <w:p w14:paraId="42D9BF5E" w14:textId="0B42BE27" w:rsidR="65DC00A7" w:rsidRPr="00FB203D" w:rsidRDefault="65DC00A7" w:rsidP="65DC00A7">
            <w:pPr>
              <w:spacing w:after="0"/>
              <w:rPr>
                <w:rFonts w:ascii="Poppins" w:eastAsiaTheme="minorEastAsia" w:hAnsi="Poppins" w:cs="Poppins"/>
                <w:sz w:val="16"/>
                <w:szCs w:val="16"/>
              </w:rPr>
            </w:pPr>
            <w:r w:rsidRPr="00FB203D">
              <w:rPr>
                <w:rFonts w:ascii="Poppins" w:eastAsiaTheme="minorEastAsia" w:hAnsi="Poppins" w:cs="Poppins"/>
                <w:sz w:val="16"/>
                <w:szCs w:val="16"/>
              </w:rPr>
              <w:t>Viss ēters ir te!</w:t>
            </w:r>
          </w:p>
          <w:p w14:paraId="099888B0" w14:textId="32E9E3E5" w:rsidR="65DC00A7" w:rsidRPr="00FB203D" w:rsidRDefault="65DC00A7" w:rsidP="65DC00A7">
            <w:pPr>
              <w:spacing w:after="0"/>
              <w:rPr>
                <w:rFonts w:ascii="Poppins" w:eastAsiaTheme="minorEastAsia" w:hAnsi="Poppins" w:cs="Poppins"/>
                <w:sz w:val="16"/>
                <w:szCs w:val="16"/>
              </w:rPr>
            </w:pPr>
            <w:r w:rsidRPr="00FB203D">
              <w:rPr>
                <w:rFonts w:ascii="Poppins" w:eastAsiaTheme="minorEastAsia" w:hAnsi="Poppins" w:cs="Poppins"/>
                <w:sz w:val="16"/>
                <w:szCs w:val="16"/>
              </w:rPr>
              <w:t>TV un radio tiešraides, raidījumu arhīvs.</w:t>
            </w:r>
          </w:p>
        </w:tc>
      </w:tr>
      <w:tr w:rsidR="65DC00A7" w:rsidRPr="00FB203D" w14:paraId="13EC71A8" w14:textId="77777777" w:rsidTr="65DC00A7">
        <w:trPr>
          <w:trHeight w:val="270"/>
        </w:trPr>
        <w:tc>
          <w:tcPr>
            <w:tcW w:w="2685" w:type="dxa"/>
            <w:tcBorders>
              <w:top w:val="single" w:sz="8" w:space="0" w:color="auto"/>
              <w:left w:val="single" w:sz="8" w:space="0" w:color="auto"/>
              <w:bottom w:val="single" w:sz="8" w:space="0" w:color="auto"/>
              <w:right w:val="single" w:sz="8" w:space="0" w:color="auto"/>
            </w:tcBorders>
            <w:tcMar>
              <w:left w:w="108" w:type="dxa"/>
              <w:right w:w="108" w:type="dxa"/>
            </w:tcMar>
          </w:tcPr>
          <w:p w14:paraId="62681CE8" w14:textId="444DB4BB" w:rsidR="65DC00A7" w:rsidRPr="00FB203D" w:rsidRDefault="65DC00A7" w:rsidP="65DC00A7">
            <w:pPr>
              <w:spacing w:after="0"/>
              <w:rPr>
                <w:rFonts w:ascii="Poppins" w:eastAsiaTheme="minorEastAsia" w:hAnsi="Poppins" w:cs="Poppins"/>
                <w:sz w:val="16"/>
                <w:szCs w:val="16"/>
              </w:rPr>
            </w:pPr>
            <w:r w:rsidRPr="00FB203D">
              <w:rPr>
                <w:rFonts w:ascii="Poppins" w:eastAsiaTheme="minorEastAsia" w:hAnsi="Poppins" w:cs="Poppins"/>
                <w:sz w:val="16"/>
                <w:szCs w:val="16"/>
              </w:rPr>
              <w:t>Mērķauditorija</w:t>
            </w:r>
          </w:p>
        </w:tc>
        <w:tc>
          <w:tcPr>
            <w:tcW w:w="3120" w:type="dxa"/>
            <w:tcBorders>
              <w:top w:val="single" w:sz="8" w:space="0" w:color="auto"/>
              <w:left w:val="single" w:sz="8" w:space="0" w:color="auto"/>
              <w:bottom w:val="single" w:sz="8" w:space="0" w:color="auto"/>
              <w:right w:val="single" w:sz="8" w:space="0" w:color="auto"/>
            </w:tcBorders>
            <w:tcMar>
              <w:left w:w="108" w:type="dxa"/>
              <w:right w:w="108" w:type="dxa"/>
            </w:tcMar>
          </w:tcPr>
          <w:p w14:paraId="60DBD830" w14:textId="11CCF262" w:rsidR="65DC00A7" w:rsidRPr="00FB203D" w:rsidRDefault="65DC00A7" w:rsidP="65DC00A7">
            <w:pPr>
              <w:spacing w:after="0"/>
              <w:rPr>
                <w:rFonts w:ascii="Poppins" w:eastAsiaTheme="minorEastAsia" w:hAnsi="Poppins" w:cs="Poppins"/>
                <w:sz w:val="16"/>
                <w:szCs w:val="16"/>
              </w:rPr>
            </w:pPr>
            <w:r w:rsidRPr="00FB203D">
              <w:rPr>
                <w:rFonts w:ascii="Poppins" w:eastAsiaTheme="minorEastAsia" w:hAnsi="Poppins" w:cs="Poppins"/>
                <w:sz w:val="16"/>
                <w:szCs w:val="16"/>
              </w:rPr>
              <w:t>25+</w:t>
            </w:r>
          </w:p>
          <w:p w14:paraId="051DFF0B" w14:textId="25B57DA7" w:rsidR="65DC00A7" w:rsidRPr="00FB203D" w:rsidRDefault="65DC00A7" w:rsidP="65DC00A7">
            <w:pPr>
              <w:spacing w:after="0"/>
              <w:rPr>
                <w:rFonts w:ascii="Poppins" w:eastAsiaTheme="minorEastAsia" w:hAnsi="Poppins" w:cs="Poppins"/>
                <w:sz w:val="16"/>
                <w:szCs w:val="16"/>
              </w:rPr>
            </w:pPr>
            <w:r w:rsidRPr="00FB203D">
              <w:rPr>
                <w:rFonts w:ascii="Poppins" w:eastAsiaTheme="minorEastAsia" w:hAnsi="Poppins" w:cs="Poppins"/>
                <w:sz w:val="16"/>
                <w:szCs w:val="16"/>
              </w:rPr>
              <w:t xml:space="preserve"> </w:t>
            </w:r>
          </w:p>
        </w:tc>
        <w:tc>
          <w:tcPr>
            <w:tcW w:w="2970" w:type="dxa"/>
            <w:tcBorders>
              <w:top w:val="single" w:sz="8" w:space="0" w:color="auto"/>
              <w:left w:val="single" w:sz="8" w:space="0" w:color="auto"/>
              <w:bottom w:val="single" w:sz="8" w:space="0" w:color="auto"/>
              <w:right w:val="single" w:sz="8" w:space="0" w:color="auto"/>
            </w:tcBorders>
            <w:tcMar>
              <w:left w:w="108" w:type="dxa"/>
              <w:right w:w="108" w:type="dxa"/>
            </w:tcMar>
          </w:tcPr>
          <w:p w14:paraId="1C68604C" w14:textId="5EF0B85F" w:rsidR="65DC00A7" w:rsidRPr="00FB203D" w:rsidRDefault="65DC00A7" w:rsidP="65DC00A7">
            <w:pPr>
              <w:spacing w:after="0"/>
              <w:rPr>
                <w:rFonts w:ascii="Poppins" w:eastAsiaTheme="minorEastAsia" w:hAnsi="Poppins" w:cs="Poppins"/>
                <w:sz w:val="16"/>
                <w:szCs w:val="16"/>
              </w:rPr>
            </w:pPr>
            <w:r w:rsidRPr="00FB203D">
              <w:rPr>
                <w:rFonts w:ascii="Poppins" w:eastAsiaTheme="minorEastAsia" w:hAnsi="Poppins" w:cs="Poppins"/>
                <w:sz w:val="16"/>
                <w:szCs w:val="16"/>
              </w:rPr>
              <w:t>4+</w:t>
            </w:r>
          </w:p>
        </w:tc>
      </w:tr>
      <w:tr w:rsidR="65DC00A7" w:rsidRPr="00FB203D" w14:paraId="330E30D6" w14:textId="77777777" w:rsidTr="65DC00A7">
        <w:trPr>
          <w:trHeight w:val="1110"/>
        </w:trPr>
        <w:tc>
          <w:tcPr>
            <w:tcW w:w="2685" w:type="dxa"/>
            <w:tcBorders>
              <w:top w:val="single" w:sz="8" w:space="0" w:color="auto"/>
              <w:left w:val="single" w:sz="8" w:space="0" w:color="auto"/>
              <w:bottom w:val="single" w:sz="8" w:space="0" w:color="auto"/>
              <w:right w:val="single" w:sz="8" w:space="0" w:color="auto"/>
            </w:tcBorders>
            <w:tcMar>
              <w:left w:w="108" w:type="dxa"/>
              <w:right w:w="108" w:type="dxa"/>
            </w:tcMar>
          </w:tcPr>
          <w:p w14:paraId="124A95E1" w14:textId="5890F2C9" w:rsidR="65DC00A7" w:rsidRPr="00FB203D" w:rsidRDefault="65DC00A7" w:rsidP="65DC00A7">
            <w:pPr>
              <w:spacing w:after="0"/>
              <w:rPr>
                <w:rFonts w:ascii="Poppins" w:eastAsiaTheme="minorEastAsia" w:hAnsi="Poppins" w:cs="Poppins"/>
                <w:sz w:val="16"/>
                <w:szCs w:val="16"/>
              </w:rPr>
            </w:pPr>
            <w:r w:rsidRPr="00FB203D">
              <w:rPr>
                <w:rFonts w:ascii="Poppins" w:eastAsiaTheme="minorEastAsia" w:hAnsi="Poppins" w:cs="Poppins"/>
                <w:sz w:val="16"/>
                <w:szCs w:val="16"/>
              </w:rPr>
              <w:t>Pakalpojuma saturiskā / tematiskā ievirze</w:t>
            </w:r>
          </w:p>
        </w:tc>
        <w:tc>
          <w:tcPr>
            <w:tcW w:w="3120" w:type="dxa"/>
            <w:tcBorders>
              <w:top w:val="single" w:sz="8" w:space="0" w:color="auto"/>
              <w:left w:val="single" w:sz="8" w:space="0" w:color="auto"/>
              <w:bottom w:val="single" w:sz="8" w:space="0" w:color="auto"/>
              <w:right w:val="single" w:sz="8" w:space="0" w:color="auto"/>
            </w:tcBorders>
            <w:tcMar>
              <w:left w:w="108" w:type="dxa"/>
              <w:right w:w="108" w:type="dxa"/>
            </w:tcMar>
          </w:tcPr>
          <w:p w14:paraId="1D40024A" w14:textId="6950100A" w:rsidR="65DC00A7" w:rsidRPr="00FB203D" w:rsidRDefault="65DC00A7" w:rsidP="65DC00A7">
            <w:pPr>
              <w:spacing w:after="0"/>
              <w:rPr>
                <w:rFonts w:ascii="Poppins" w:eastAsiaTheme="minorEastAsia" w:hAnsi="Poppins" w:cs="Poppins"/>
                <w:sz w:val="16"/>
                <w:szCs w:val="16"/>
              </w:rPr>
            </w:pPr>
            <w:r w:rsidRPr="00FB203D">
              <w:rPr>
                <w:rFonts w:ascii="Poppins" w:eastAsiaTheme="minorEastAsia" w:hAnsi="Poppins" w:cs="Poppins"/>
                <w:sz w:val="16"/>
                <w:szCs w:val="16"/>
              </w:rPr>
              <w:t>Ziņas, aktuālā informācija, analītika, kultūra, sports, dzīvesstils, kvalitatīva izklaide. Kopienu un lietotāju radīts saturs.</w:t>
            </w:r>
          </w:p>
          <w:p w14:paraId="7417F00C" w14:textId="6B48F3BD" w:rsidR="65DC00A7" w:rsidRPr="00FB203D" w:rsidRDefault="65DC00A7" w:rsidP="65DC00A7">
            <w:pPr>
              <w:spacing w:after="0"/>
              <w:rPr>
                <w:rFonts w:ascii="Poppins" w:eastAsiaTheme="minorEastAsia" w:hAnsi="Poppins" w:cs="Poppins"/>
                <w:sz w:val="16"/>
                <w:szCs w:val="16"/>
              </w:rPr>
            </w:pPr>
            <w:r w:rsidRPr="00FB203D">
              <w:rPr>
                <w:rFonts w:ascii="Poppins" w:eastAsiaTheme="minorEastAsia" w:hAnsi="Poppins" w:cs="Poppins"/>
                <w:sz w:val="16"/>
                <w:szCs w:val="16"/>
              </w:rPr>
              <w:t xml:space="preserve"> </w:t>
            </w:r>
          </w:p>
        </w:tc>
        <w:tc>
          <w:tcPr>
            <w:tcW w:w="2970" w:type="dxa"/>
            <w:tcBorders>
              <w:top w:val="single" w:sz="8" w:space="0" w:color="auto"/>
              <w:left w:val="single" w:sz="8" w:space="0" w:color="auto"/>
              <w:bottom w:val="single" w:sz="8" w:space="0" w:color="auto"/>
              <w:right w:val="single" w:sz="8" w:space="0" w:color="auto"/>
            </w:tcBorders>
            <w:tcMar>
              <w:left w:w="108" w:type="dxa"/>
              <w:right w:w="108" w:type="dxa"/>
            </w:tcMar>
          </w:tcPr>
          <w:p w14:paraId="38A4410F" w14:textId="72A61E29" w:rsidR="65DC00A7" w:rsidRPr="00FB203D" w:rsidRDefault="65DC00A7" w:rsidP="65DC00A7">
            <w:pPr>
              <w:spacing w:after="0"/>
              <w:rPr>
                <w:rFonts w:ascii="Poppins" w:eastAsiaTheme="minorEastAsia" w:hAnsi="Poppins" w:cs="Poppins"/>
                <w:sz w:val="16"/>
                <w:szCs w:val="16"/>
              </w:rPr>
            </w:pPr>
            <w:r w:rsidRPr="00FB203D">
              <w:rPr>
                <w:rFonts w:ascii="Poppins" w:eastAsiaTheme="minorEastAsia" w:hAnsi="Poppins" w:cs="Poppins"/>
                <w:sz w:val="16"/>
                <w:szCs w:val="16"/>
              </w:rPr>
              <w:t>Filmas, seriāli, atpūta/dzīvesstils, dokumentāls, izklaidējošs, bērniem/jauniešiem, kultūra/māksla, mūzika, populārzinātniska, politika, reliģija, sports, ziņas, analītika.</w:t>
            </w:r>
          </w:p>
        </w:tc>
      </w:tr>
      <w:tr w:rsidR="65DC00A7" w:rsidRPr="00FB203D" w14:paraId="6385A74B" w14:textId="77777777" w:rsidTr="65DC00A7">
        <w:trPr>
          <w:trHeight w:val="735"/>
        </w:trPr>
        <w:tc>
          <w:tcPr>
            <w:tcW w:w="2685" w:type="dxa"/>
            <w:tcBorders>
              <w:top w:val="single" w:sz="8" w:space="0" w:color="auto"/>
              <w:left w:val="single" w:sz="8" w:space="0" w:color="auto"/>
              <w:bottom w:val="single" w:sz="8" w:space="0" w:color="auto"/>
              <w:right w:val="single" w:sz="8" w:space="0" w:color="auto"/>
            </w:tcBorders>
            <w:tcMar>
              <w:left w:w="108" w:type="dxa"/>
              <w:right w:w="108" w:type="dxa"/>
            </w:tcMar>
          </w:tcPr>
          <w:p w14:paraId="20086887" w14:textId="220B4673" w:rsidR="65DC00A7" w:rsidRPr="00FB203D" w:rsidRDefault="65DC00A7" w:rsidP="65DC00A7">
            <w:pPr>
              <w:spacing w:after="0"/>
              <w:rPr>
                <w:rFonts w:ascii="Poppins" w:eastAsiaTheme="minorEastAsia" w:hAnsi="Poppins" w:cs="Poppins"/>
                <w:sz w:val="16"/>
                <w:szCs w:val="16"/>
              </w:rPr>
            </w:pPr>
            <w:r w:rsidRPr="00FB203D">
              <w:rPr>
                <w:rFonts w:ascii="Poppins" w:eastAsiaTheme="minorEastAsia" w:hAnsi="Poppins" w:cs="Poppins"/>
                <w:sz w:val="16"/>
                <w:szCs w:val="16"/>
              </w:rPr>
              <w:t>Apraides platformas</w:t>
            </w:r>
          </w:p>
        </w:tc>
        <w:tc>
          <w:tcPr>
            <w:tcW w:w="3120" w:type="dxa"/>
            <w:tcBorders>
              <w:top w:val="single" w:sz="8" w:space="0" w:color="auto"/>
              <w:left w:val="single" w:sz="8" w:space="0" w:color="auto"/>
              <w:bottom w:val="single" w:sz="8" w:space="0" w:color="auto"/>
              <w:right w:val="single" w:sz="8" w:space="0" w:color="auto"/>
            </w:tcBorders>
            <w:tcMar>
              <w:left w:w="108" w:type="dxa"/>
              <w:right w:w="108" w:type="dxa"/>
            </w:tcMar>
          </w:tcPr>
          <w:p w14:paraId="4778AD4F" w14:textId="51EAFFBF" w:rsidR="65DC00A7" w:rsidRPr="00FB203D" w:rsidRDefault="65DC00A7" w:rsidP="65DC00A7">
            <w:pPr>
              <w:spacing w:after="0"/>
              <w:rPr>
                <w:rFonts w:ascii="Poppins" w:eastAsiaTheme="minorEastAsia" w:hAnsi="Poppins" w:cs="Poppins"/>
                <w:sz w:val="16"/>
                <w:szCs w:val="16"/>
              </w:rPr>
            </w:pPr>
            <w:r w:rsidRPr="00FB203D">
              <w:rPr>
                <w:rFonts w:ascii="Poppins" w:eastAsiaTheme="minorEastAsia" w:hAnsi="Poppins" w:cs="Poppins"/>
                <w:sz w:val="16"/>
                <w:szCs w:val="16"/>
              </w:rPr>
              <w:t>WEB, WEB TV, sociālo tīklu platformas, tiešās saziņas vietnes (mobile)</w:t>
            </w:r>
          </w:p>
        </w:tc>
        <w:tc>
          <w:tcPr>
            <w:tcW w:w="2970" w:type="dxa"/>
            <w:tcBorders>
              <w:top w:val="single" w:sz="8" w:space="0" w:color="auto"/>
              <w:left w:val="single" w:sz="8" w:space="0" w:color="auto"/>
              <w:bottom w:val="single" w:sz="8" w:space="0" w:color="auto"/>
              <w:right w:val="single" w:sz="8" w:space="0" w:color="auto"/>
            </w:tcBorders>
            <w:tcMar>
              <w:left w:w="108" w:type="dxa"/>
              <w:right w:w="108" w:type="dxa"/>
            </w:tcMar>
          </w:tcPr>
          <w:p w14:paraId="3AC6D644" w14:textId="155AD386" w:rsidR="65DC00A7" w:rsidRPr="00FB203D" w:rsidRDefault="65DC00A7" w:rsidP="65DC00A7">
            <w:pPr>
              <w:spacing w:after="0"/>
              <w:rPr>
                <w:rFonts w:ascii="Poppins" w:eastAsiaTheme="minorEastAsia" w:hAnsi="Poppins" w:cs="Poppins"/>
                <w:sz w:val="16"/>
                <w:szCs w:val="16"/>
              </w:rPr>
            </w:pPr>
            <w:r w:rsidRPr="00FB203D">
              <w:rPr>
                <w:rFonts w:ascii="Poppins" w:eastAsiaTheme="minorEastAsia" w:hAnsi="Poppins" w:cs="Poppins"/>
                <w:sz w:val="16"/>
                <w:szCs w:val="16"/>
              </w:rPr>
              <w:t>WEB, sociālo tīklu platformas</w:t>
            </w:r>
          </w:p>
        </w:tc>
      </w:tr>
      <w:tr w:rsidR="65DC00A7" w:rsidRPr="00FB203D" w14:paraId="727DB68B" w14:textId="77777777" w:rsidTr="65DC00A7">
        <w:trPr>
          <w:trHeight w:val="420"/>
        </w:trPr>
        <w:tc>
          <w:tcPr>
            <w:tcW w:w="2685" w:type="dxa"/>
            <w:tcBorders>
              <w:top w:val="single" w:sz="8" w:space="0" w:color="auto"/>
              <w:left w:val="single" w:sz="8" w:space="0" w:color="auto"/>
              <w:bottom w:val="single" w:sz="8" w:space="0" w:color="auto"/>
              <w:right w:val="single" w:sz="8" w:space="0" w:color="auto"/>
            </w:tcBorders>
            <w:tcMar>
              <w:left w:w="108" w:type="dxa"/>
              <w:right w:w="108" w:type="dxa"/>
            </w:tcMar>
          </w:tcPr>
          <w:p w14:paraId="50187AD8" w14:textId="1F775B78" w:rsidR="65DC00A7" w:rsidRPr="00FB203D" w:rsidRDefault="65DC00A7" w:rsidP="65DC00A7">
            <w:pPr>
              <w:spacing w:after="0"/>
              <w:rPr>
                <w:rFonts w:ascii="Poppins" w:eastAsiaTheme="minorEastAsia" w:hAnsi="Poppins" w:cs="Poppins"/>
                <w:sz w:val="16"/>
                <w:szCs w:val="16"/>
              </w:rPr>
            </w:pPr>
            <w:r w:rsidRPr="00FB203D">
              <w:rPr>
                <w:rFonts w:ascii="Poppins" w:eastAsiaTheme="minorEastAsia" w:hAnsi="Poppins" w:cs="Poppins"/>
                <w:sz w:val="16"/>
                <w:szCs w:val="16"/>
              </w:rPr>
              <w:t>Valoda</w:t>
            </w:r>
          </w:p>
        </w:tc>
        <w:tc>
          <w:tcPr>
            <w:tcW w:w="3120" w:type="dxa"/>
            <w:tcBorders>
              <w:top w:val="single" w:sz="8" w:space="0" w:color="auto"/>
              <w:left w:val="single" w:sz="8" w:space="0" w:color="auto"/>
              <w:bottom w:val="single" w:sz="8" w:space="0" w:color="auto"/>
              <w:right w:val="single" w:sz="8" w:space="0" w:color="auto"/>
            </w:tcBorders>
            <w:tcMar>
              <w:left w:w="108" w:type="dxa"/>
              <w:right w:w="108" w:type="dxa"/>
            </w:tcMar>
          </w:tcPr>
          <w:p w14:paraId="69774A64" w14:textId="7E65C531" w:rsidR="65DC00A7" w:rsidRPr="00FB203D" w:rsidRDefault="65DC00A7" w:rsidP="65DC00A7">
            <w:pPr>
              <w:spacing w:after="0"/>
              <w:rPr>
                <w:rFonts w:ascii="Poppins" w:eastAsiaTheme="minorEastAsia" w:hAnsi="Poppins" w:cs="Poppins"/>
                <w:sz w:val="16"/>
                <w:szCs w:val="16"/>
              </w:rPr>
            </w:pPr>
            <w:r w:rsidRPr="00FB203D">
              <w:rPr>
                <w:rFonts w:ascii="Poppins" w:eastAsiaTheme="minorEastAsia" w:hAnsi="Poppins" w:cs="Poppins"/>
                <w:sz w:val="16"/>
                <w:szCs w:val="16"/>
              </w:rPr>
              <w:t>Latviešu, ukraiņu, angļu, krievu</w:t>
            </w:r>
          </w:p>
        </w:tc>
        <w:tc>
          <w:tcPr>
            <w:tcW w:w="2970" w:type="dxa"/>
            <w:tcBorders>
              <w:top w:val="single" w:sz="8" w:space="0" w:color="auto"/>
              <w:left w:val="single" w:sz="8" w:space="0" w:color="auto"/>
              <w:bottom w:val="single" w:sz="8" w:space="0" w:color="auto"/>
              <w:right w:val="single" w:sz="8" w:space="0" w:color="auto"/>
            </w:tcBorders>
            <w:tcMar>
              <w:left w:w="108" w:type="dxa"/>
              <w:right w:w="108" w:type="dxa"/>
            </w:tcMar>
          </w:tcPr>
          <w:p w14:paraId="39598AB8" w14:textId="1E781BF5" w:rsidR="65DC00A7" w:rsidRPr="00FB203D" w:rsidRDefault="65DC00A7" w:rsidP="65DC00A7">
            <w:pPr>
              <w:spacing w:after="0"/>
              <w:rPr>
                <w:rFonts w:ascii="Poppins" w:eastAsiaTheme="minorEastAsia" w:hAnsi="Poppins" w:cs="Poppins"/>
                <w:sz w:val="16"/>
                <w:szCs w:val="16"/>
              </w:rPr>
            </w:pPr>
            <w:r w:rsidRPr="00FB203D">
              <w:rPr>
                <w:rFonts w:ascii="Poppins" w:eastAsiaTheme="minorEastAsia" w:hAnsi="Poppins" w:cs="Poppins"/>
                <w:sz w:val="16"/>
                <w:szCs w:val="16"/>
              </w:rPr>
              <w:t>Latviešu, svešvalodas</w:t>
            </w:r>
          </w:p>
        </w:tc>
      </w:tr>
    </w:tbl>
    <w:p w14:paraId="07C7986D" w14:textId="5C900F5C" w:rsidR="00F91D68" w:rsidRPr="00591C28" w:rsidRDefault="79D78A2B" w:rsidP="00FB203D">
      <w:pPr>
        <w:spacing w:after="0"/>
        <w:ind w:left="398" w:right="132"/>
        <w:jc w:val="both"/>
        <w:rPr>
          <w:rFonts w:ascii="Poppins" w:eastAsiaTheme="minorEastAsia" w:hAnsi="Poppins" w:cs="Poppins"/>
          <w:b/>
          <w:sz w:val="20"/>
          <w:szCs w:val="20"/>
        </w:rPr>
      </w:pPr>
      <w:r w:rsidRPr="00591C28">
        <w:rPr>
          <w:rFonts w:ascii="Poppins" w:eastAsiaTheme="minorEastAsia" w:hAnsi="Poppins" w:cs="Poppins"/>
          <w:b/>
          <w:sz w:val="20"/>
          <w:szCs w:val="20"/>
        </w:rPr>
        <w:t xml:space="preserve"> </w:t>
      </w:r>
    </w:p>
    <w:p w14:paraId="616DBB78" w14:textId="3902F51C" w:rsidR="00F91D68" w:rsidRPr="00AF1CC4" w:rsidRDefault="79D78A2B" w:rsidP="00603AE4">
      <w:pPr>
        <w:pStyle w:val="Heading3"/>
        <w:numPr>
          <w:ilvl w:val="2"/>
          <w:numId w:val="18"/>
        </w:numPr>
        <w:rPr>
          <w:rFonts w:ascii="Poppins" w:hAnsi="Poppins" w:cs="Poppins"/>
          <w:color w:val="C00000"/>
          <w:sz w:val="24"/>
          <w:szCs w:val="24"/>
        </w:rPr>
      </w:pPr>
      <w:bookmarkStart w:id="10" w:name="_Toc230958623"/>
      <w:r w:rsidRPr="00AF1CC4">
        <w:rPr>
          <w:rFonts w:ascii="Poppins" w:hAnsi="Poppins" w:cs="Poppins"/>
          <w:color w:val="C00000"/>
          <w:sz w:val="24"/>
          <w:szCs w:val="24"/>
        </w:rPr>
        <w:t>Digitālās vides pakalpojumi bērniem un jauniešiem</w:t>
      </w:r>
      <w:bookmarkEnd w:id="10"/>
    </w:p>
    <w:tbl>
      <w:tblPr>
        <w:tblW w:w="0" w:type="auto"/>
        <w:tblLook w:val="04A0" w:firstRow="1" w:lastRow="0" w:firstColumn="1" w:lastColumn="0" w:noHBand="0" w:noVBand="1"/>
      </w:tblPr>
      <w:tblGrid>
        <w:gridCol w:w="2205"/>
        <w:gridCol w:w="1620"/>
        <w:gridCol w:w="1410"/>
        <w:gridCol w:w="1425"/>
        <w:gridCol w:w="2130"/>
      </w:tblGrid>
      <w:tr w:rsidR="65DC00A7" w:rsidRPr="00BE6B00" w14:paraId="55E1003F" w14:textId="77777777" w:rsidTr="65DC00A7">
        <w:trPr>
          <w:trHeight w:val="210"/>
        </w:trPr>
        <w:tc>
          <w:tcPr>
            <w:tcW w:w="2205" w:type="dxa"/>
            <w:tcBorders>
              <w:top w:val="single" w:sz="8" w:space="0" w:color="auto"/>
              <w:left w:val="single" w:sz="8" w:space="0" w:color="auto"/>
              <w:bottom w:val="single" w:sz="8" w:space="0" w:color="auto"/>
              <w:right w:val="single" w:sz="8" w:space="0" w:color="auto"/>
            </w:tcBorders>
            <w:shd w:val="clear" w:color="auto" w:fill="C00000"/>
            <w:tcMar>
              <w:left w:w="108" w:type="dxa"/>
              <w:right w:w="108" w:type="dxa"/>
            </w:tcMar>
          </w:tcPr>
          <w:p w14:paraId="44116D5C" w14:textId="02FB3099" w:rsidR="65DC00A7" w:rsidRPr="00BE6B00" w:rsidRDefault="79D78A2B" w:rsidP="65DC00A7">
            <w:pPr>
              <w:pStyle w:val="NoSpacing"/>
              <w:spacing w:line="276" w:lineRule="auto"/>
              <w:rPr>
                <w:rFonts w:ascii="Poppins" w:eastAsiaTheme="minorEastAsia" w:hAnsi="Poppins" w:cs="Poppins"/>
                <w:b/>
                <w:color w:val="FFFFFF" w:themeColor="background1"/>
                <w:sz w:val="16"/>
                <w:szCs w:val="16"/>
              </w:rPr>
            </w:pPr>
            <w:r w:rsidRPr="00591C28">
              <w:rPr>
                <w:rFonts w:ascii="Poppins" w:eastAsiaTheme="minorEastAsia" w:hAnsi="Poppins" w:cs="Poppins"/>
                <w:color w:val="00B050"/>
                <w:sz w:val="20"/>
                <w:szCs w:val="20"/>
              </w:rPr>
              <w:t xml:space="preserve"> </w:t>
            </w:r>
            <w:r w:rsidR="65DC00A7" w:rsidRPr="00BE6B00">
              <w:rPr>
                <w:rFonts w:ascii="Poppins" w:eastAsiaTheme="minorEastAsia" w:hAnsi="Poppins" w:cs="Poppins"/>
                <w:b/>
                <w:color w:val="FFFFFF" w:themeColor="background1"/>
                <w:sz w:val="16"/>
                <w:szCs w:val="16"/>
              </w:rPr>
              <w:t>Interneta / digitālais saturs bērniem un jauniešiem</w:t>
            </w:r>
          </w:p>
        </w:tc>
        <w:tc>
          <w:tcPr>
            <w:tcW w:w="1620" w:type="dxa"/>
            <w:tcBorders>
              <w:top w:val="single" w:sz="8" w:space="0" w:color="auto"/>
              <w:left w:val="single" w:sz="8" w:space="0" w:color="auto"/>
              <w:bottom w:val="single" w:sz="8" w:space="0" w:color="auto"/>
              <w:right w:val="single" w:sz="8" w:space="0" w:color="auto"/>
            </w:tcBorders>
            <w:shd w:val="clear" w:color="auto" w:fill="C00000"/>
            <w:tcMar>
              <w:left w:w="108" w:type="dxa"/>
              <w:right w:w="108" w:type="dxa"/>
            </w:tcMar>
          </w:tcPr>
          <w:p w14:paraId="174F46C8" w14:textId="573FEBAA" w:rsidR="65DC00A7" w:rsidRPr="00BE6B00" w:rsidRDefault="65DC00A7" w:rsidP="65DC00A7">
            <w:pPr>
              <w:pStyle w:val="NoSpacing"/>
              <w:spacing w:line="276" w:lineRule="auto"/>
              <w:jc w:val="center"/>
              <w:rPr>
                <w:rFonts w:ascii="Poppins" w:eastAsiaTheme="minorEastAsia" w:hAnsi="Poppins" w:cs="Poppins"/>
                <w:b/>
                <w:color w:val="FFFFFF" w:themeColor="background1"/>
                <w:sz w:val="16"/>
                <w:szCs w:val="16"/>
              </w:rPr>
            </w:pPr>
            <w:r w:rsidRPr="00BE6B00">
              <w:rPr>
                <w:rFonts w:ascii="Poppins" w:eastAsiaTheme="minorEastAsia" w:hAnsi="Poppins" w:cs="Poppins"/>
                <w:b/>
                <w:color w:val="FFFFFF" w:themeColor="background1"/>
                <w:sz w:val="16"/>
                <w:szCs w:val="16"/>
              </w:rPr>
              <w:t>LSM Bērnistaba</w:t>
            </w:r>
          </w:p>
        </w:tc>
        <w:tc>
          <w:tcPr>
            <w:tcW w:w="1410" w:type="dxa"/>
            <w:tcBorders>
              <w:top w:val="single" w:sz="8" w:space="0" w:color="auto"/>
              <w:left w:val="single" w:sz="8" w:space="0" w:color="auto"/>
              <w:bottom w:val="single" w:sz="8" w:space="0" w:color="auto"/>
              <w:right w:val="single" w:sz="8" w:space="0" w:color="auto"/>
            </w:tcBorders>
            <w:shd w:val="clear" w:color="auto" w:fill="C00000"/>
            <w:tcMar>
              <w:left w:w="108" w:type="dxa"/>
              <w:right w:w="108" w:type="dxa"/>
            </w:tcMar>
          </w:tcPr>
          <w:p w14:paraId="55395AE8" w14:textId="03E8CA59" w:rsidR="65DC00A7" w:rsidRPr="00BE6B00" w:rsidRDefault="65DC00A7" w:rsidP="65DC00A7">
            <w:pPr>
              <w:pStyle w:val="NoSpacing"/>
              <w:spacing w:line="276" w:lineRule="auto"/>
              <w:jc w:val="center"/>
              <w:rPr>
                <w:rFonts w:ascii="Poppins" w:eastAsiaTheme="minorEastAsia" w:hAnsi="Poppins" w:cs="Poppins"/>
                <w:b/>
                <w:color w:val="FFFFFF" w:themeColor="background1"/>
                <w:sz w:val="16"/>
                <w:szCs w:val="16"/>
              </w:rPr>
            </w:pPr>
            <w:r w:rsidRPr="00BE6B00">
              <w:rPr>
                <w:rFonts w:ascii="Poppins" w:eastAsiaTheme="minorEastAsia" w:hAnsi="Poppins" w:cs="Poppins"/>
                <w:b/>
                <w:color w:val="FFFFFF" w:themeColor="background1"/>
                <w:sz w:val="16"/>
                <w:szCs w:val="16"/>
              </w:rPr>
              <w:t>P</w:t>
            </w:r>
            <w:r w:rsidR="005621E3">
              <w:rPr>
                <w:rFonts w:ascii="Poppins" w:eastAsiaTheme="minorEastAsia" w:hAnsi="Poppins" w:cs="Poppins"/>
                <w:b/>
                <w:color w:val="FFFFFF" w:themeColor="background1"/>
                <w:sz w:val="16"/>
                <w:szCs w:val="16"/>
              </w:rPr>
              <w:t>l</w:t>
            </w:r>
            <w:r w:rsidRPr="00BE6B00">
              <w:rPr>
                <w:rFonts w:ascii="Poppins" w:eastAsiaTheme="minorEastAsia" w:hAnsi="Poppins" w:cs="Poppins"/>
                <w:b/>
                <w:color w:val="FFFFFF" w:themeColor="background1"/>
                <w:sz w:val="16"/>
                <w:szCs w:val="16"/>
              </w:rPr>
              <w:t>ussaudzis</w:t>
            </w:r>
          </w:p>
        </w:tc>
        <w:tc>
          <w:tcPr>
            <w:tcW w:w="1425" w:type="dxa"/>
            <w:tcBorders>
              <w:top w:val="single" w:sz="8" w:space="0" w:color="auto"/>
              <w:left w:val="single" w:sz="8" w:space="0" w:color="auto"/>
              <w:bottom w:val="single" w:sz="8" w:space="0" w:color="auto"/>
              <w:right w:val="single" w:sz="8" w:space="0" w:color="auto"/>
            </w:tcBorders>
            <w:shd w:val="clear" w:color="auto" w:fill="C00000"/>
            <w:tcMar>
              <w:left w:w="108" w:type="dxa"/>
              <w:right w:w="108" w:type="dxa"/>
            </w:tcMar>
          </w:tcPr>
          <w:p w14:paraId="28EC2D56" w14:textId="7A102DBB" w:rsidR="65DC00A7" w:rsidRPr="00BE6B00" w:rsidRDefault="65DC00A7" w:rsidP="65DC00A7">
            <w:pPr>
              <w:pStyle w:val="NoSpacing"/>
              <w:spacing w:line="276" w:lineRule="auto"/>
              <w:jc w:val="center"/>
              <w:rPr>
                <w:rFonts w:ascii="Poppins" w:eastAsiaTheme="minorEastAsia" w:hAnsi="Poppins" w:cs="Poppins"/>
                <w:b/>
                <w:color w:val="FFFFFF" w:themeColor="background1"/>
                <w:sz w:val="16"/>
                <w:szCs w:val="16"/>
              </w:rPr>
            </w:pPr>
            <w:r w:rsidRPr="00BE6B00">
              <w:rPr>
                <w:rFonts w:ascii="Poppins" w:eastAsiaTheme="minorEastAsia" w:hAnsi="Poppins" w:cs="Poppins"/>
                <w:b/>
                <w:color w:val="FFFFFF" w:themeColor="background1"/>
                <w:sz w:val="16"/>
                <w:szCs w:val="16"/>
              </w:rPr>
              <w:t>16 +</w:t>
            </w:r>
          </w:p>
        </w:tc>
        <w:tc>
          <w:tcPr>
            <w:tcW w:w="2130" w:type="dxa"/>
            <w:tcBorders>
              <w:top w:val="single" w:sz="8" w:space="0" w:color="auto"/>
              <w:left w:val="single" w:sz="8" w:space="0" w:color="auto"/>
              <w:bottom w:val="single" w:sz="8" w:space="0" w:color="auto"/>
              <w:right w:val="single" w:sz="8" w:space="0" w:color="auto"/>
            </w:tcBorders>
            <w:shd w:val="clear" w:color="auto" w:fill="C00000"/>
            <w:tcMar>
              <w:left w:w="108" w:type="dxa"/>
              <w:right w:w="108" w:type="dxa"/>
            </w:tcMar>
          </w:tcPr>
          <w:p w14:paraId="5F4B1186" w14:textId="750432DE" w:rsidR="65DC00A7" w:rsidRPr="00BE6B00" w:rsidRDefault="65DC00A7" w:rsidP="65DC00A7">
            <w:pPr>
              <w:pStyle w:val="NoSpacing"/>
              <w:spacing w:line="276" w:lineRule="auto"/>
              <w:jc w:val="center"/>
              <w:rPr>
                <w:rFonts w:ascii="Poppins" w:eastAsiaTheme="minorEastAsia" w:hAnsi="Poppins" w:cs="Poppins"/>
                <w:b/>
                <w:color w:val="FFFFFF" w:themeColor="background1"/>
                <w:sz w:val="16"/>
                <w:szCs w:val="16"/>
              </w:rPr>
            </w:pPr>
            <w:r w:rsidRPr="00BE6B00">
              <w:rPr>
                <w:rFonts w:ascii="Poppins" w:eastAsiaTheme="minorEastAsia" w:hAnsi="Poppins" w:cs="Poppins"/>
                <w:b/>
                <w:color w:val="FFFFFF" w:themeColor="background1"/>
                <w:sz w:val="16"/>
                <w:szCs w:val="16"/>
              </w:rPr>
              <w:t>Pieci.lv</w:t>
            </w:r>
          </w:p>
        </w:tc>
      </w:tr>
      <w:tr w:rsidR="65DC00A7" w:rsidRPr="00BE6B00" w14:paraId="625032B3" w14:textId="77777777" w:rsidTr="65DC00A7">
        <w:trPr>
          <w:trHeight w:val="480"/>
        </w:trPr>
        <w:tc>
          <w:tcPr>
            <w:tcW w:w="2205" w:type="dxa"/>
            <w:tcBorders>
              <w:top w:val="single" w:sz="8" w:space="0" w:color="auto"/>
              <w:left w:val="single" w:sz="8" w:space="0" w:color="auto"/>
              <w:bottom w:val="single" w:sz="8" w:space="0" w:color="auto"/>
              <w:right w:val="single" w:sz="8" w:space="0" w:color="auto"/>
            </w:tcBorders>
            <w:tcMar>
              <w:left w:w="108" w:type="dxa"/>
              <w:right w:w="108" w:type="dxa"/>
            </w:tcMar>
          </w:tcPr>
          <w:p w14:paraId="50645845" w14:textId="33F51590" w:rsidR="65DC00A7" w:rsidRPr="00BE6B00" w:rsidRDefault="65DC00A7" w:rsidP="65DC00A7">
            <w:pPr>
              <w:pStyle w:val="NoSpacing"/>
              <w:spacing w:line="276" w:lineRule="auto"/>
              <w:rPr>
                <w:rFonts w:ascii="Poppins" w:eastAsiaTheme="minorEastAsia" w:hAnsi="Poppins" w:cs="Poppins"/>
                <w:sz w:val="16"/>
                <w:szCs w:val="16"/>
              </w:rPr>
            </w:pPr>
            <w:r w:rsidRPr="00BE6B00">
              <w:rPr>
                <w:rFonts w:ascii="Poppins" w:eastAsiaTheme="minorEastAsia" w:hAnsi="Poppins" w:cs="Poppins"/>
                <w:sz w:val="16"/>
                <w:szCs w:val="16"/>
              </w:rPr>
              <w:t xml:space="preserve">Satura </w:t>
            </w:r>
          </w:p>
          <w:p w14:paraId="2A789E3A" w14:textId="5D471EE8" w:rsidR="65DC00A7" w:rsidRPr="00BE6B00" w:rsidRDefault="65DC00A7" w:rsidP="65DC00A7">
            <w:pPr>
              <w:pStyle w:val="NoSpacing"/>
              <w:spacing w:line="276" w:lineRule="auto"/>
              <w:rPr>
                <w:rFonts w:ascii="Poppins" w:eastAsiaTheme="minorEastAsia" w:hAnsi="Poppins" w:cs="Poppins"/>
                <w:sz w:val="16"/>
                <w:szCs w:val="16"/>
              </w:rPr>
            </w:pPr>
            <w:r w:rsidRPr="00BE6B00">
              <w:rPr>
                <w:rFonts w:ascii="Poppins" w:eastAsiaTheme="minorEastAsia" w:hAnsi="Poppins" w:cs="Poppins"/>
                <w:sz w:val="16"/>
                <w:szCs w:val="16"/>
              </w:rPr>
              <w:t>pozicionējums</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051EFAA5" w14:textId="7C80A914" w:rsidR="65DC00A7" w:rsidRPr="00BE6B00" w:rsidRDefault="65DC00A7" w:rsidP="65DC00A7">
            <w:pPr>
              <w:pStyle w:val="NoSpacing"/>
              <w:spacing w:line="276" w:lineRule="auto"/>
              <w:rPr>
                <w:rFonts w:ascii="Poppins" w:eastAsiaTheme="minorEastAsia" w:hAnsi="Poppins" w:cs="Poppins"/>
                <w:sz w:val="16"/>
                <w:szCs w:val="16"/>
              </w:rPr>
            </w:pPr>
            <w:r w:rsidRPr="00BE6B00">
              <w:rPr>
                <w:rFonts w:ascii="Poppins" w:eastAsiaTheme="minorEastAsia" w:hAnsi="Poppins" w:cs="Poppins"/>
                <w:sz w:val="16"/>
                <w:szCs w:val="16"/>
              </w:rPr>
              <w:t>Droša, radoša un uzticama satura avots.</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tcPr>
          <w:p w14:paraId="43F29BDC" w14:textId="1CEC38A8" w:rsidR="65DC00A7" w:rsidRPr="00BE6B00" w:rsidRDefault="65DC00A7" w:rsidP="65DC00A7">
            <w:pPr>
              <w:pStyle w:val="NoSpacing"/>
              <w:spacing w:line="276" w:lineRule="auto"/>
              <w:rPr>
                <w:rFonts w:ascii="Poppins" w:eastAsiaTheme="minorEastAsia" w:hAnsi="Poppins" w:cs="Poppins"/>
                <w:sz w:val="16"/>
                <w:szCs w:val="16"/>
              </w:rPr>
            </w:pPr>
            <w:r w:rsidRPr="00BE6B00">
              <w:rPr>
                <w:rFonts w:ascii="Poppins" w:eastAsiaTheme="minorEastAsia" w:hAnsi="Poppins" w:cs="Poppins"/>
                <w:sz w:val="16"/>
                <w:szCs w:val="16"/>
              </w:rPr>
              <w:t xml:space="preserve">Izglītojoša, izzinoša, izklaidējoša, droša un </w:t>
            </w:r>
            <w:r w:rsidRPr="00BE6B00">
              <w:rPr>
                <w:rFonts w:ascii="Poppins" w:eastAsiaTheme="minorEastAsia" w:hAnsi="Poppins" w:cs="Poppins"/>
                <w:sz w:val="16"/>
                <w:szCs w:val="16"/>
              </w:rPr>
              <w:lastRenderedPageBreak/>
              <w:t>uzticama satura avots, kas veicina jaunradi un izpratni par sevi un pasauli.</w:t>
            </w:r>
          </w:p>
        </w:tc>
        <w:tc>
          <w:tcPr>
            <w:tcW w:w="1425" w:type="dxa"/>
            <w:tcBorders>
              <w:top w:val="single" w:sz="8" w:space="0" w:color="auto"/>
              <w:left w:val="single" w:sz="8" w:space="0" w:color="auto"/>
              <w:bottom w:val="single" w:sz="8" w:space="0" w:color="auto"/>
              <w:right w:val="single" w:sz="8" w:space="0" w:color="auto"/>
            </w:tcBorders>
            <w:tcMar>
              <w:left w:w="108" w:type="dxa"/>
              <w:right w:w="108" w:type="dxa"/>
            </w:tcMar>
          </w:tcPr>
          <w:p w14:paraId="5A98F6FF" w14:textId="7726C80B" w:rsidR="65DC00A7" w:rsidRPr="00BE6B00" w:rsidRDefault="65DC00A7" w:rsidP="65DC00A7">
            <w:pPr>
              <w:pStyle w:val="NoSpacing"/>
              <w:spacing w:line="276" w:lineRule="auto"/>
              <w:rPr>
                <w:rFonts w:ascii="Poppins" w:eastAsiaTheme="minorEastAsia" w:hAnsi="Poppins" w:cs="Poppins"/>
                <w:sz w:val="16"/>
                <w:szCs w:val="16"/>
              </w:rPr>
            </w:pPr>
            <w:r w:rsidRPr="00BE6B00">
              <w:rPr>
                <w:rFonts w:ascii="Poppins" w:eastAsiaTheme="minorEastAsia" w:hAnsi="Poppins" w:cs="Poppins"/>
                <w:sz w:val="16"/>
                <w:szCs w:val="16"/>
              </w:rPr>
              <w:lastRenderedPageBreak/>
              <w:t xml:space="preserve">Platforma, kurā ir jauniešiem aktuāls saturs: </w:t>
            </w:r>
            <w:r w:rsidRPr="00BE6B00">
              <w:rPr>
                <w:rFonts w:ascii="Poppins" w:eastAsiaTheme="minorEastAsia" w:hAnsi="Poppins" w:cs="Poppins"/>
                <w:sz w:val="16"/>
                <w:szCs w:val="16"/>
              </w:rPr>
              <w:lastRenderedPageBreak/>
              <w:t>auditorijai svarīgas tēmas, speciāli veidoti oriģinālseriāli, kā arī iespēja iesaistīties jauniešu veidotajās tiešraidēs.</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2B21D984" w14:textId="23FA488A" w:rsidR="65DC00A7" w:rsidRPr="00BE6B00" w:rsidRDefault="65DC00A7" w:rsidP="65DC00A7">
            <w:pPr>
              <w:pStyle w:val="NoSpacing"/>
              <w:spacing w:line="276" w:lineRule="auto"/>
              <w:rPr>
                <w:rFonts w:ascii="Poppins" w:eastAsiaTheme="minorEastAsia" w:hAnsi="Poppins" w:cs="Poppins"/>
                <w:sz w:val="16"/>
                <w:szCs w:val="16"/>
              </w:rPr>
            </w:pPr>
            <w:r w:rsidRPr="00BE6B00">
              <w:rPr>
                <w:rFonts w:ascii="Poppins" w:eastAsiaTheme="minorEastAsia" w:hAnsi="Poppins" w:cs="Poppins"/>
                <w:sz w:val="16"/>
                <w:szCs w:val="16"/>
              </w:rPr>
              <w:lastRenderedPageBreak/>
              <w:t>Spēcīgākais jauniešu satura zīmols digitālajā vidē.</w:t>
            </w:r>
          </w:p>
        </w:tc>
      </w:tr>
      <w:tr w:rsidR="65DC00A7" w:rsidRPr="00BE6B00" w14:paraId="78436C18" w14:textId="77777777" w:rsidTr="65DC00A7">
        <w:trPr>
          <w:trHeight w:val="255"/>
        </w:trPr>
        <w:tc>
          <w:tcPr>
            <w:tcW w:w="2205" w:type="dxa"/>
            <w:tcBorders>
              <w:top w:val="single" w:sz="8" w:space="0" w:color="auto"/>
              <w:left w:val="single" w:sz="8" w:space="0" w:color="auto"/>
              <w:bottom w:val="single" w:sz="8" w:space="0" w:color="auto"/>
              <w:right w:val="single" w:sz="8" w:space="0" w:color="auto"/>
            </w:tcBorders>
            <w:tcMar>
              <w:left w:w="108" w:type="dxa"/>
              <w:right w:w="108" w:type="dxa"/>
            </w:tcMar>
          </w:tcPr>
          <w:p w14:paraId="17CE8E58" w14:textId="504233DC" w:rsidR="65DC00A7" w:rsidRPr="00BE6B00" w:rsidRDefault="65DC00A7" w:rsidP="65DC00A7">
            <w:pPr>
              <w:pStyle w:val="NoSpacing"/>
              <w:spacing w:line="276" w:lineRule="auto"/>
              <w:rPr>
                <w:rFonts w:ascii="Poppins" w:eastAsiaTheme="minorEastAsia" w:hAnsi="Poppins" w:cs="Poppins"/>
                <w:sz w:val="16"/>
                <w:szCs w:val="16"/>
              </w:rPr>
            </w:pPr>
            <w:r w:rsidRPr="00BE6B00">
              <w:rPr>
                <w:rFonts w:ascii="Poppins" w:eastAsiaTheme="minorEastAsia" w:hAnsi="Poppins" w:cs="Poppins"/>
                <w:sz w:val="16"/>
                <w:szCs w:val="16"/>
              </w:rPr>
              <w:t xml:space="preserve">Mērķauditorija </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C99EF0" w14:textId="4E0A926D" w:rsidR="65DC00A7" w:rsidRPr="00BE6B00" w:rsidRDefault="65DC00A7" w:rsidP="65DC00A7">
            <w:pPr>
              <w:pStyle w:val="NoSpacing"/>
              <w:spacing w:line="276" w:lineRule="auto"/>
              <w:rPr>
                <w:rFonts w:ascii="Poppins" w:eastAsiaTheme="minorEastAsia" w:hAnsi="Poppins" w:cs="Poppins"/>
                <w:sz w:val="16"/>
                <w:szCs w:val="16"/>
              </w:rPr>
            </w:pPr>
            <w:r w:rsidRPr="00BE6B00">
              <w:rPr>
                <w:rFonts w:ascii="Poppins" w:eastAsiaTheme="minorEastAsia" w:hAnsi="Poppins" w:cs="Poppins"/>
                <w:sz w:val="16"/>
                <w:szCs w:val="16"/>
              </w:rPr>
              <w:t>līdz 6</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3A7271" w14:textId="544E7D34" w:rsidR="65DC00A7" w:rsidRPr="00BE6B00" w:rsidRDefault="65DC00A7" w:rsidP="65DC00A7">
            <w:pPr>
              <w:pStyle w:val="NoSpacing"/>
              <w:spacing w:line="276" w:lineRule="auto"/>
              <w:rPr>
                <w:rFonts w:ascii="Poppins" w:eastAsiaTheme="minorEastAsia" w:hAnsi="Poppins" w:cs="Poppins"/>
                <w:sz w:val="16"/>
                <w:szCs w:val="16"/>
              </w:rPr>
            </w:pPr>
            <w:r w:rsidRPr="00BE6B00">
              <w:rPr>
                <w:rFonts w:ascii="Poppins" w:eastAsiaTheme="minorEastAsia" w:hAnsi="Poppins" w:cs="Poppins"/>
                <w:sz w:val="16"/>
                <w:szCs w:val="16"/>
              </w:rPr>
              <w:t>9–14</w:t>
            </w:r>
          </w:p>
        </w:tc>
        <w:tc>
          <w:tcPr>
            <w:tcW w:w="14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03AA05" w14:textId="18D3325B" w:rsidR="65DC00A7" w:rsidRPr="00BE6B00" w:rsidRDefault="65DC00A7" w:rsidP="65DC00A7">
            <w:pPr>
              <w:pStyle w:val="NoSpacing"/>
              <w:spacing w:line="276" w:lineRule="auto"/>
              <w:rPr>
                <w:rFonts w:ascii="Poppins" w:eastAsiaTheme="minorEastAsia" w:hAnsi="Poppins" w:cs="Poppins"/>
                <w:sz w:val="16"/>
                <w:szCs w:val="16"/>
              </w:rPr>
            </w:pPr>
            <w:r w:rsidRPr="00BE6B00">
              <w:rPr>
                <w:rFonts w:ascii="Poppins" w:eastAsiaTheme="minorEastAsia" w:hAnsi="Poppins" w:cs="Poppins"/>
                <w:sz w:val="16"/>
                <w:szCs w:val="16"/>
              </w:rPr>
              <w:t>14–25</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37D804B8" w14:textId="1770A25F" w:rsidR="65DC00A7" w:rsidRPr="00BE6B00" w:rsidRDefault="65DC00A7" w:rsidP="65DC00A7">
            <w:pPr>
              <w:pStyle w:val="NoSpacing"/>
              <w:spacing w:line="276" w:lineRule="auto"/>
              <w:rPr>
                <w:rFonts w:ascii="Poppins" w:eastAsiaTheme="minorEastAsia" w:hAnsi="Poppins" w:cs="Poppins"/>
                <w:sz w:val="16"/>
                <w:szCs w:val="16"/>
              </w:rPr>
            </w:pPr>
            <w:r w:rsidRPr="00BE6B00">
              <w:rPr>
                <w:rFonts w:ascii="Poppins" w:eastAsiaTheme="minorEastAsia" w:hAnsi="Poppins" w:cs="Poppins"/>
                <w:sz w:val="16"/>
                <w:szCs w:val="16"/>
              </w:rPr>
              <w:t>15–25</w:t>
            </w:r>
          </w:p>
        </w:tc>
      </w:tr>
      <w:tr w:rsidR="65DC00A7" w:rsidRPr="00BE6B00" w14:paraId="7E239E50" w14:textId="77777777" w:rsidTr="65DC00A7">
        <w:trPr>
          <w:trHeight w:val="3675"/>
        </w:trPr>
        <w:tc>
          <w:tcPr>
            <w:tcW w:w="2205" w:type="dxa"/>
            <w:tcBorders>
              <w:top w:val="single" w:sz="8" w:space="0" w:color="auto"/>
              <w:left w:val="single" w:sz="8" w:space="0" w:color="auto"/>
              <w:bottom w:val="single" w:sz="8" w:space="0" w:color="auto"/>
              <w:right w:val="single" w:sz="8" w:space="0" w:color="auto"/>
            </w:tcBorders>
            <w:tcMar>
              <w:left w:w="108" w:type="dxa"/>
              <w:right w:w="108" w:type="dxa"/>
            </w:tcMar>
          </w:tcPr>
          <w:p w14:paraId="0692488E" w14:textId="191F29D9" w:rsidR="65DC00A7" w:rsidRPr="00BE6B00" w:rsidRDefault="65DC00A7" w:rsidP="65DC00A7">
            <w:pPr>
              <w:pStyle w:val="NoSpacing"/>
              <w:spacing w:line="276" w:lineRule="auto"/>
              <w:rPr>
                <w:rFonts w:ascii="Poppins" w:eastAsiaTheme="minorEastAsia" w:hAnsi="Poppins" w:cs="Poppins"/>
                <w:sz w:val="16"/>
                <w:szCs w:val="16"/>
              </w:rPr>
            </w:pPr>
            <w:r w:rsidRPr="00BE6B00">
              <w:rPr>
                <w:rFonts w:ascii="Poppins" w:eastAsiaTheme="minorEastAsia" w:hAnsi="Poppins" w:cs="Poppins"/>
                <w:sz w:val="16"/>
                <w:szCs w:val="16"/>
              </w:rPr>
              <w:t>Pakalpojuma apraksts</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1A3AF607" w14:textId="78BC4B78" w:rsidR="65DC00A7" w:rsidRPr="00BE6B00" w:rsidRDefault="65DC00A7" w:rsidP="65DC00A7">
            <w:pPr>
              <w:pStyle w:val="NoSpacing"/>
              <w:spacing w:line="276" w:lineRule="auto"/>
              <w:rPr>
                <w:rFonts w:ascii="Poppins" w:eastAsiaTheme="minorEastAsia" w:hAnsi="Poppins" w:cs="Poppins"/>
                <w:sz w:val="16"/>
                <w:szCs w:val="16"/>
              </w:rPr>
            </w:pPr>
            <w:r w:rsidRPr="00BE6B00">
              <w:rPr>
                <w:rFonts w:ascii="Poppins" w:eastAsiaTheme="minorEastAsia" w:hAnsi="Poppins" w:cs="Poppins"/>
                <w:sz w:val="16"/>
                <w:szCs w:val="16"/>
              </w:rPr>
              <w:t>Droša vietne, kas  informatīvi izklaidējošā un attīstošā veidā rada piesaisti sabiedriskajiem medijiem un to vērtībām.</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tcPr>
          <w:p w14:paraId="369E7762" w14:textId="09E91CEF" w:rsidR="65DC00A7" w:rsidRPr="00BE6B00" w:rsidRDefault="65DC00A7" w:rsidP="65DC00A7">
            <w:pPr>
              <w:pStyle w:val="NoSpacing"/>
              <w:spacing w:line="276" w:lineRule="auto"/>
              <w:rPr>
                <w:rFonts w:ascii="Poppins" w:eastAsiaTheme="minorEastAsia" w:hAnsi="Poppins" w:cs="Poppins"/>
                <w:sz w:val="16"/>
                <w:szCs w:val="16"/>
              </w:rPr>
            </w:pPr>
            <w:r w:rsidRPr="00BE6B00">
              <w:rPr>
                <w:rFonts w:ascii="Poppins" w:eastAsiaTheme="minorEastAsia" w:hAnsi="Poppins" w:cs="Poppins"/>
                <w:sz w:val="16"/>
                <w:szCs w:val="16"/>
              </w:rPr>
              <w:t>Saturs pusaudžiem dažādās formās un žanros, ņemot vērā pusaudžu aktuālās intereses. Iespēja atrast sev būtisko, kas veicina pilnvērtīgu izaugsmi.</w:t>
            </w:r>
          </w:p>
        </w:tc>
        <w:tc>
          <w:tcPr>
            <w:tcW w:w="1425" w:type="dxa"/>
            <w:tcBorders>
              <w:top w:val="single" w:sz="8" w:space="0" w:color="auto"/>
              <w:left w:val="single" w:sz="8" w:space="0" w:color="auto"/>
              <w:bottom w:val="single" w:sz="8" w:space="0" w:color="auto"/>
              <w:right w:val="single" w:sz="8" w:space="0" w:color="auto"/>
            </w:tcBorders>
            <w:tcMar>
              <w:left w:w="108" w:type="dxa"/>
              <w:right w:w="108" w:type="dxa"/>
            </w:tcMar>
          </w:tcPr>
          <w:p w14:paraId="5552D104" w14:textId="0BA37E46" w:rsidR="65DC00A7" w:rsidRPr="00BE6B00" w:rsidRDefault="65DC00A7" w:rsidP="65DC00A7">
            <w:pPr>
              <w:pStyle w:val="NoSpacing"/>
              <w:spacing w:line="276" w:lineRule="auto"/>
              <w:rPr>
                <w:rFonts w:ascii="Poppins" w:eastAsiaTheme="minorEastAsia" w:hAnsi="Poppins" w:cs="Poppins"/>
                <w:sz w:val="16"/>
                <w:szCs w:val="16"/>
              </w:rPr>
            </w:pPr>
            <w:r w:rsidRPr="00BE6B00">
              <w:rPr>
                <w:rFonts w:ascii="Poppins" w:eastAsiaTheme="minorEastAsia" w:hAnsi="Poppins" w:cs="Poppins"/>
                <w:sz w:val="16"/>
                <w:szCs w:val="16"/>
              </w:rPr>
              <w:t>Platforma, kurā ir jauniešiem aktuāls saturs: auditorijai svarīgas tēmas, speciāli veidoti oriģinālseriāli, kā arī iespēja iesaistīties jauniešu veidotajās tiešraidēs.</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49C1B34C" w14:textId="4C4FE4A4" w:rsidR="65DC00A7" w:rsidRPr="00BE6B00" w:rsidRDefault="65DC00A7" w:rsidP="65DC00A7">
            <w:pPr>
              <w:pStyle w:val="NoSpacing"/>
              <w:spacing w:line="276" w:lineRule="auto"/>
              <w:rPr>
                <w:rFonts w:ascii="Poppins" w:eastAsiaTheme="minorEastAsia" w:hAnsi="Poppins" w:cs="Poppins"/>
                <w:sz w:val="16"/>
                <w:szCs w:val="16"/>
              </w:rPr>
            </w:pPr>
            <w:r w:rsidRPr="00BE6B00">
              <w:rPr>
                <w:rFonts w:ascii="Poppins" w:eastAsiaTheme="minorEastAsia" w:hAnsi="Poppins" w:cs="Poppins"/>
                <w:sz w:val="16"/>
                <w:szCs w:val="16"/>
              </w:rPr>
              <w:t>Auditorijas vajadzībām un mediju patēriņa paradumiem atbilstošs uzticams, informatīvs, izglītojošs, iesaistošs digitālais saturs latviešu valodā, kas raisa jauniešu piederību Latvijai un veicina demokrātiskas, atvērtas, iekļaujošas, cilvēcīgas un drosmīgas sabiedrības veidošanos. Daudzveidīgs satura piedāvājums, iekļaujot multimediālus raidījumus, podkāstus un publikācijas sociālajos medijos par tematiem, kas interesē un ir svarīgi jauniešu auditorijai</w:t>
            </w:r>
          </w:p>
        </w:tc>
      </w:tr>
      <w:tr w:rsidR="65DC00A7" w:rsidRPr="00BE6B00" w14:paraId="15F063E0" w14:textId="77777777" w:rsidTr="65DC00A7">
        <w:trPr>
          <w:trHeight w:val="2625"/>
        </w:trPr>
        <w:tc>
          <w:tcPr>
            <w:tcW w:w="2205" w:type="dxa"/>
            <w:tcBorders>
              <w:top w:val="single" w:sz="8" w:space="0" w:color="auto"/>
              <w:left w:val="single" w:sz="8" w:space="0" w:color="auto"/>
              <w:bottom w:val="single" w:sz="8" w:space="0" w:color="auto"/>
              <w:right w:val="single" w:sz="8" w:space="0" w:color="auto"/>
            </w:tcBorders>
            <w:tcMar>
              <w:left w:w="108" w:type="dxa"/>
              <w:right w:w="108" w:type="dxa"/>
            </w:tcMar>
          </w:tcPr>
          <w:p w14:paraId="4A0392EF" w14:textId="54D843B5" w:rsidR="65DC00A7" w:rsidRPr="00BE6B00" w:rsidRDefault="65DC00A7" w:rsidP="65DC00A7">
            <w:pPr>
              <w:pStyle w:val="NoSpacing"/>
              <w:spacing w:line="276" w:lineRule="auto"/>
              <w:rPr>
                <w:rFonts w:ascii="Poppins" w:eastAsiaTheme="minorEastAsia" w:hAnsi="Poppins" w:cs="Poppins"/>
                <w:sz w:val="16"/>
                <w:szCs w:val="16"/>
              </w:rPr>
            </w:pPr>
            <w:r w:rsidRPr="00BE6B00">
              <w:rPr>
                <w:rFonts w:ascii="Poppins" w:eastAsiaTheme="minorEastAsia" w:hAnsi="Poppins" w:cs="Poppins"/>
                <w:sz w:val="16"/>
                <w:szCs w:val="16"/>
              </w:rPr>
              <w:t xml:space="preserve">Programmas saturiskā / tematiskā ievirze </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172A354D" w14:textId="30A29941" w:rsidR="65DC00A7" w:rsidRPr="00BE6B00" w:rsidRDefault="65DC00A7" w:rsidP="65DC00A7">
            <w:pPr>
              <w:pStyle w:val="NoSpacing"/>
              <w:spacing w:line="276" w:lineRule="auto"/>
              <w:rPr>
                <w:rFonts w:ascii="Poppins" w:eastAsiaTheme="minorEastAsia" w:hAnsi="Poppins" w:cs="Poppins"/>
                <w:sz w:val="16"/>
                <w:szCs w:val="16"/>
              </w:rPr>
            </w:pPr>
            <w:r w:rsidRPr="00BE6B00">
              <w:rPr>
                <w:rFonts w:ascii="Poppins" w:eastAsiaTheme="minorEastAsia" w:hAnsi="Poppins" w:cs="Poppins"/>
                <w:sz w:val="16"/>
                <w:szCs w:val="16"/>
              </w:rPr>
              <w:t>Izglītojošs un izklaidējošs audio, video saturs, spēles, zīmēšanas lapas un interaktīvi izziņas materiāli saturīgai bērnu brīvā laika pavadīšanai.</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tcPr>
          <w:p w14:paraId="4278B030" w14:textId="75E16E65" w:rsidR="65DC00A7" w:rsidRPr="00BE6B00" w:rsidRDefault="65DC00A7" w:rsidP="65DC00A7">
            <w:pPr>
              <w:pStyle w:val="NoSpacing"/>
              <w:spacing w:line="276" w:lineRule="auto"/>
              <w:rPr>
                <w:rFonts w:ascii="Poppins" w:eastAsiaTheme="minorEastAsia" w:hAnsi="Poppins" w:cs="Poppins"/>
                <w:sz w:val="16"/>
                <w:szCs w:val="16"/>
              </w:rPr>
            </w:pPr>
            <w:r w:rsidRPr="00BE6B00">
              <w:rPr>
                <w:rFonts w:ascii="Poppins" w:eastAsiaTheme="minorEastAsia" w:hAnsi="Poppins" w:cs="Poppins"/>
                <w:sz w:val="16"/>
                <w:szCs w:val="16"/>
              </w:rPr>
              <w:t>Izklaide, kultūra, izglītojošs, vērtību orientējošs, praktiski lietojams un dzīvesstila saturs, sports.</w:t>
            </w:r>
          </w:p>
        </w:tc>
        <w:tc>
          <w:tcPr>
            <w:tcW w:w="1425" w:type="dxa"/>
            <w:tcBorders>
              <w:top w:val="single" w:sz="8" w:space="0" w:color="auto"/>
              <w:left w:val="single" w:sz="8" w:space="0" w:color="auto"/>
              <w:bottom w:val="single" w:sz="8" w:space="0" w:color="auto"/>
              <w:right w:val="single" w:sz="8" w:space="0" w:color="auto"/>
            </w:tcBorders>
            <w:tcMar>
              <w:left w:w="108" w:type="dxa"/>
              <w:right w:w="108" w:type="dxa"/>
            </w:tcMar>
          </w:tcPr>
          <w:p w14:paraId="4F284E8A" w14:textId="58EF309B" w:rsidR="65DC00A7" w:rsidRPr="00BE6B00" w:rsidRDefault="65DC00A7" w:rsidP="65DC00A7">
            <w:pPr>
              <w:pStyle w:val="NoSpacing"/>
              <w:spacing w:line="276" w:lineRule="auto"/>
              <w:rPr>
                <w:rFonts w:ascii="Poppins" w:eastAsiaTheme="minorEastAsia" w:hAnsi="Poppins" w:cs="Poppins"/>
                <w:sz w:val="16"/>
                <w:szCs w:val="16"/>
              </w:rPr>
            </w:pPr>
            <w:r w:rsidRPr="00BE6B00">
              <w:rPr>
                <w:rFonts w:ascii="Poppins" w:eastAsiaTheme="minorEastAsia" w:hAnsi="Poppins" w:cs="Poppins"/>
                <w:sz w:val="16"/>
                <w:szCs w:val="16"/>
              </w:rPr>
              <w:t>Izklaide, kultūra, izglītojošs, vērtību orientējošs, praktiski lietojams un dzīvesstila saturs, sports, analītika, diskusijas.</w:t>
            </w:r>
          </w:p>
          <w:p w14:paraId="3E02BA7C" w14:textId="7DAFBB39" w:rsidR="65DC00A7" w:rsidRPr="00BE6B00" w:rsidRDefault="65DC00A7" w:rsidP="65DC00A7">
            <w:pPr>
              <w:pStyle w:val="NoSpacing"/>
              <w:spacing w:line="276" w:lineRule="auto"/>
              <w:rPr>
                <w:rFonts w:ascii="Poppins" w:eastAsiaTheme="minorEastAsia" w:hAnsi="Poppins" w:cs="Poppins"/>
                <w:sz w:val="16"/>
                <w:szCs w:val="16"/>
              </w:rPr>
            </w:pPr>
            <w:r w:rsidRPr="00BE6B00">
              <w:rPr>
                <w:rFonts w:ascii="Poppins" w:eastAsiaTheme="minorEastAsia" w:hAnsi="Poppins" w:cs="Poppins"/>
                <w:sz w:val="16"/>
                <w:szCs w:val="16"/>
              </w:rPr>
              <w:t xml:space="preserve"> </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7496E004" w14:textId="2B90D4F5" w:rsidR="65DC00A7" w:rsidRPr="00BE6B00" w:rsidRDefault="65DC00A7" w:rsidP="65DC00A7">
            <w:pPr>
              <w:pStyle w:val="NoSpacing"/>
              <w:spacing w:line="276" w:lineRule="auto"/>
              <w:rPr>
                <w:rFonts w:ascii="Poppins" w:eastAsiaTheme="minorEastAsia" w:hAnsi="Poppins" w:cs="Poppins"/>
                <w:sz w:val="16"/>
                <w:szCs w:val="16"/>
              </w:rPr>
            </w:pPr>
            <w:r w:rsidRPr="00BE6B00">
              <w:rPr>
                <w:rFonts w:ascii="Poppins" w:eastAsiaTheme="minorEastAsia" w:hAnsi="Poppins" w:cs="Poppins"/>
                <w:sz w:val="16"/>
                <w:szCs w:val="16"/>
              </w:rPr>
              <w:t>Izklaide, kultūra, izglītojošs, vērtību orientējošs, praktiski lietojams un dzīvesstila saturs, sports, analītika, diskusijas.</w:t>
            </w:r>
          </w:p>
          <w:p w14:paraId="6A4C4D20" w14:textId="7686EEBB" w:rsidR="65DC00A7" w:rsidRPr="00BE6B00" w:rsidRDefault="65DC00A7" w:rsidP="65DC00A7">
            <w:pPr>
              <w:pStyle w:val="NoSpacing"/>
              <w:spacing w:line="276" w:lineRule="auto"/>
              <w:rPr>
                <w:rFonts w:ascii="Poppins" w:eastAsiaTheme="minorEastAsia" w:hAnsi="Poppins" w:cs="Poppins"/>
                <w:sz w:val="16"/>
                <w:szCs w:val="16"/>
              </w:rPr>
            </w:pPr>
            <w:r w:rsidRPr="00BE6B00">
              <w:rPr>
                <w:rFonts w:ascii="Poppins" w:eastAsiaTheme="minorEastAsia" w:hAnsi="Poppins" w:cs="Poppins"/>
                <w:sz w:val="16"/>
                <w:szCs w:val="16"/>
              </w:rPr>
              <w:t xml:space="preserve"> </w:t>
            </w:r>
          </w:p>
        </w:tc>
      </w:tr>
      <w:tr w:rsidR="65DC00A7" w:rsidRPr="00BE6B00" w14:paraId="0A52E2E3" w14:textId="77777777" w:rsidTr="65DC00A7">
        <w:trPr>
          <w:trHeight w:val="420"/>
        </w:trPr>
        <w:tc>
          <w:tcPr>
            <w:tcW w:w="2205" w:type="dxa"/>
            <w:tcBorders>
              <w:top w:val="single" w:sz="8" w:space="0" w:color="auto"/>
              <w:left w:val="single" w:sz="8" w:space="0" w:color="auto"/>
              <w:bottom w:val="single" w:sz="8" w:space="0" w:color="auto"/>
              <w:right w:val="single" w:sz="8" w:space="0" w:color="auto"/>
            </w:tcBorders>
            <w:tcMar>
              <w:left w:w="108" w:type="dxa"/>
              <w:right w:w="108" w:type="dxa"/>
            </w:tcMar>
          </w:tcPr>
          <w:p w14:paraId="13F81BA2" w14:textId="6BC53D9A" w:rsidR="65DC00A7" w:rsidRPr="00BE6B00" w:rsidRDefault="65DC00A7" w:rsidP="65DC00A7">
            <w:pPr>
              <w:pStyle w:val="NoSpacing"/>
              <w:spacing w:line="276" w:lineRule="auto"/>
              <w:rPr>
                <w:rFonts w:ascii="Poppins" w:eastAsiaTheme="minorEastAsia" w:hAnsi="Poppins" w:cs="Poppins"/>
                <w:sz w:val="16"/>
                <w:szCs w:val="16"/>
              </w:rPr>
            </w:pPr>
            <w:r w:rsidRPr="00BE6B00">
              <w:rPr>
                <w:rFonts w:ascii="Poppins" w:eastAsiaTheme="minorEastAsia" w:hAnsi="Poppins" w:cs="Poppins"/>
                <w:sz w:val="16"/>
                <w:szCs w:val="16"/>
              </w:rPr>
              <w:t>Valodas</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11F8A1B9" w14:textId="7423265E" w:rsidR="65DC00A7" w:rsidRPr="00BE6B00" w:rsidRDefault="65DC00A7" w:rsidP="65DC00A7">
            <w:pPr>
              <w:pStyle w:val="NoSpacing"/>
              <w:spacing w:line="276" w:lineRule="auto"/>
              <w:rPr>
                <w:rFonts w:ascii="Poppins" w:eastAsiaTheme="minorEastAsia" w:hAnsi="Poppins" w:cs="Poppins"/>
                <w:sz w:val="16"/>
                <w:szCs w:val="16"/>
              </w:rPr>
            </w:pPr>
            <w:r w:rsidRPr="00BE6B00">
              <w:rPr>
                <w:rFonts w:ascii="Poppins" w:eastAsiaTheme="minorEastAsia" w:hAnsi="Poppins" w:cs="Poppins"/>
                <w:sz w:val="16"/>
                <w:szCs w:val="16"/>
              </w:rPr>
              <w:t>Latviešu</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tcPr>
          <w:p w14:paraId="2AA1DE43" w14:textId="139810A3" w:rsidR="65DC00A7" w:rsidRPr="00BE6B00" w:rsidRDefault="65DC00A7" w:rsidP="65DC00A7">
            <w:pPr>
              <w:pStyle w:val="NoSpacing"/>
              <w:spacing w:line="276" w:lineRule="auto"/>
              <w:rPr>
                <w:rFonts w:ascii="Poppins" w:eastAsiaTheme="minorEastAsia" w:hAnsi="Poppins" w:cs="Poppins"/>
                <w:sz w:val="16"/>
                <w:szCs w:val="16"/>
              </w:rPr>
            </w:pPr>
            <w:r w:rsidRPr="00BE6B00">
              <w:rPr>
                <w:rFonts w:ascii="Poppins" w:eastAsiaTheme="minorEastAsia" w:hAnsi="Poppins" w:cs="Poppins"/>
                <w:sz w:val="16"/>
                <w:szCs w:val="16"/>
              </w:rPr>
              <w:t>Latviešu</w:t>
            </w:r>
          </w:p>
        </w:tc>
        <w:tc>
          <w:tcPr>
            <w:tcW w:w="1425" w:type="dxa"/>
            <w:tcBorders>
              <w:top w:val="single" w:sz="8" w:space="0" w:color="auto"/>
              <w:left w:val="single" w:sz="8" w:space="0" w:color="auto"/>
              <w:bottom w:val="single" w:sz="8" w:space="0" w:color="auto"/>
              <w:right w:val="single" w:sz="8" w:space="0" w:color="auto"/>
            </w:tcBorders>
            <w:tcMar>
              <w:left w:w="108" w:type="dxa"/>
              <w:right w:w="108" w:type="dxa"/>
            </w:tcMar>
          </w:tcPr>
          <w:p w14:paraId="418D167F" w14:textId="48090955" w:rsidR="65DC00A7" w:rsidRPr="00BE6B00" w:rsidRDefault="65DC00A7" w:rsidP="65DC00A7">
            <w:pPr>
              <w:pStyle w:val="NoSpacing"/>
              <w:spacing w:line="276" w:lineRule="auto"/>
              <w:rPr>
                <w:rFonts w:ascii="Poppins" w:eastAsiaTheme="minorEastAsia" w:hAnsi="Poppins" w:cs="Poppins"/>
                <w:sz w:val="16"/>
                <w:szCs w:val="16"/>
              </w:rPr>
            </w:pPr>
            <w:r w:rsidRPr="00BE6B00">
              <w:rPr>
                <w:rFonts w:ascii="Poppins" w:eastAsiaTheme="minorEastAsia" w:hAnsi="Poppins" w:cs="Poppins"/>
                <w:sz w:val="16"/>
                <w:szCs w:val="16"/>
              </w:rPr>
              <w:t>Latviešu</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447DEA53" w14:textId="2F26674B" w:rsidR="65DC00A7" w:rsidRPr="00BE6B00" w:rsidRDefault="65DC00A7" w:rsidP="65DC00A7">
            <w:pPr>
              <w:pStyle w:val="NoSpacing"/>
              <w:spacing w:line="276" w:lineRule="auto"/>
              <w:rPr>
                <w:rFonts w:ascii="Poppins" w:eastAsiaTheme="minorEastAsia" w:hAnsi="Poppins" w:cs="Poppins"/>
                <w:sz w:val="16"/>
                <w:szCs w:val="16"/>
              </w:rPr>
            </w:pPr>
            <w:r w:rsidRPr="00BE6B00">
              <w:rPr>
                <w:rFonts w:ascii="Poppins" w:eastAsiaTheme="minorEastAsia" w:hAnsi="Poppins" w:cs="Poppins"/>
                <w:sz w:val="16"/>
                <w:szCs w:val="16"/>
              </w:rPr>
              <w:t>Latviešu</w:t>
            </w:r>
          </w:p>
        </w:tc>
      </w:tr>
      <w:tr w:rsidR="65DC00A7" w:rsidRPr="00BE6B00" w14:paraId="55462741" w14:textId="77777777" w:rsidTr="65DC00A7">
        <w:trPr>
          <w:trHeight w:val="1650"/>
        </w:trPr>
        <w:tc>
          <w:tcPr>
            <w:tcW w:w="2205" w:type="dxa"/>
            <w:tcBorders>
              <w:top w:val="single" w:sz="8" w:space="0" w:color="auto"/>
              <w:left w:val="single" w:sz="8" w:space="0" w:color="auto"/>
              <w:bottom w:val="single" w:sz="8" w:space="0" w:color="auto"/>
              <w:right w:val="single" w:sz="8" w:space="0" w:color="auto"/>
            </w:tcBorders>
            <w:tcMar>
              <w:left w:w="108" w:type="dxa"/>
              <w:right w:w="108" w:type="dxa"/>
            </w:tcMar>
          </w:tcPr>
          <w:p w14:paraId="7E9A6203" w14:textId="5E030F73" w:rsidR="65DC00A7" w:rsidRPr="00BE6B00" w:rsidRDefault="65DC00A7" w:rsidP="65DC00A7">
            <w:pPr>
              <w:pStyle w:val="NoSpacing"/>
              <w:spacing w:line="276" w:lineRule="auto"/>
              <w:rPr>
                <w:rFonts w:ascii="Poppins" w:eastAsiaTheme="minorEastAsia" w:hAnsi="Poppins" w:cs="Poppins"/>
                <w:sz w:val="16"/>
                <w:szCs w:val="16"/>
              </w:rPr>
            </w:pPr>
            <w:r w:rsidRPr="00BE6B00">
              <w:rPr>
                <w:rFonts w:ascii="Poppins" w:eastAsiaTheme="minorEastAsia" w:hAnsi="Poppins" w:cs="Poppins"/>
                <w:sz w:val="16"/>
                <w:szCs w:val="16"/>
              </w:rPr>
              <w:lastRenderedPageBreak/>
              <w:t>Izplatīšanas kanāli</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F1973C" w14:textId="17A081B0" w:rsidR="65DC00A7" w:rsidRPr="00BE6B00" w:rsidRDefault="65DC00A7" w:rsidP="65DC00A7">
            <w:pPr>
              <w:pStyle w:val="NoSpacing"/>
              <w:spacing w:line="276" w:lineRule="auto"/>
              <w:rPr>
                <w:rFonts w:ascii="Poppins" w:eastAsiaTheme="minorEastAsia" w:hAnsi="Poppins" w:cs="Poppins"/>
                <w:sz w:val="16"/>
                <w:szCs w:val="16"/>
              </w:rPr>
            </w:pPr>
            <w:r w:rsidRPr="00BE6B00">
              <w:rPr>
                <w:rFonts w:ascii="Poppins" w:eastAsiaTheme="minorEastAsia" w:hAnsi="Poppins" w:cs="Poppins"/>
                <w:sz w:val="16"/>
                <w:szCs w:val="16"/>
              </w:rPr>
              <w:t>WEB, sociālie mediji</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BF3CF4" w14:textId="7E05D0A1" w:rsidR="65DC00A7" w:rsidRPr="00BE6B00" w:rsidRDefault="65DC00A7" w:rsidP="65DC00A7">
            <w:pPr>
              <w:pStyle w:val="NoSpacing"/>
              <w:spacing w:line="276" w:lineRule="auto"/>
              <w:rPr>
                <w:rFonts w:ascii="Poppins" w:eastAsiaTheme="minorEastAsia" w:hAnsi="Poppins" w:cs="Poppins"/>
                <w:i/>
                <w:sz w:val="16"/>
                <w:szCs w:val="16"/>
              </w:rPr>
            </w:pPr>
            <w:r w:rsidRPr="00BE6B00">
              <w:rPr>
                <w:rFonts w:ascii="Poppins" w:eastAsiaTheme="minorEastAsia" w:hAnsi="Poppins" w:cs="Poppins"/>
                <w:sz w:val="16"/>
                <w:szCs w:val="16"/>
              </w:rPr>
              <w:t xml:space="preserve">Sociālie mediji (VOD, live), LTV lineārā apraide, LSM.lv, </w:t>
            </w:r>
            <w:r w:rsidRPr="00BE6B00">
              <w:rPr>
                <w:rFonts w:ascii="Poppins" w:eastAsiaTheme="minorEastAsia" w:hAnsi="Poppins" w:cs="Poppins"/>
                <w:i/>
                <w:sz w:val="16"/>
                <w:szCs w:val="16"/>
              </w:rPr>
              <w:t>YouTube, TikTok</w:t>
            </w:r>
          </w:p>
        </w:tc>
        <w:tc>
          <w:tcPr>
            <w:tcW w:w="14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7E4181" w14:textId="715075B7" w:rsidR="65DC00A7" w:rsidRPr="00BE6B00" w:rsidRDefault="65DC00A7" w:rsidP="65DC00A7">
            <w:pPr>
              <w:pStyle w:val="NoSpacing"/>
              <w:spacing w:line="276" w:lineRule="auto"/>
              <w:rPr>
                <w:rFonts w:ascii="Poppins" w:eastAsiaTheme="minorEastAsia" w:hAnsi="Poppins" w:cs="Poppins"/>
                <w:i/>
                <w:sz w:val="16"/>
                <w:szCs w:val="16"/>
              </w:rPr>
            </w:pPr>
            <w:r w:rsidRPr="00BE6B00">
              <w:rPr>
                <w:rFonts w:ascii="Poppins" w:eastAsiaTheme="minorEastAsia" w:hAnsi="Poppins" w:cs="Poppins"/>
                <w:sz w:val="16"/>
                <w:szCs w:val="16"/>
              </w:rPr>
              <w:t xml:space="preserve">Sociālie mediji (VOD, live), </w:t>
            </w:r>
            <w:r w:rsidRPr="00BE6B00">
              <w:rPr>
                <w:rFonts w:ascii="Poppins" w:eastAsiaTheme="minorEastAsia" w:hAnsi="Poppins" w:cs="Poppins"/>
                <w:b/>
                <w:sz w:val="16"/>
                <w:szCs w:val="16"/>
              </w:rPr>
              <w:t xml:space="preserve"> </w:t>
            </w:r>
            <w:r w:rsidRPr="00BE6B00">
              <w:rPr>
                <w:rFonts w:ascii="Poppins" w:eastAsiaTheme="minorEastAsia" w:hAnsi="Poppins" w:cs="Poppins"/>
                <w:sz w:val="16"/>
                <w:szCs w:val="16"/>
              </w:rPr>
              <w:t xml:space="preserve">REplay.lv, </w:t>
            </w:r>
            <w:r w:rsidRPr="00BE6B00">
              <w:rPr>
                <w:rFonts w:ascii="Poppins" w:eastAsiaTheme="minorEastAsia" w:hAnsi="Poppins" w:cs="Poppins"/>
                <w:i/>
                <w:sz w:val="16"/>
                <w:szCs w:val="16"/>
              </w:rPr>
              <w:t>YouTube, TikTok, Instagram.</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315EC19E" w14:textId="27398CC1" w:rsidR="65DC00A7" w:rsidRPr="00BE6B00" w:rsidRDefault="65DC00A7" w:rsidP="65DC00A7">
            <w:pPr>
              <w:pStyle w:val="NoSpacing"/>
              <w:spacing w:line="276" w:lineRule="auto"/>
              <w:rPr>
                <w:rFonts w:ascii="Poppins" w:eastAsiaTheme="minorEastAsia" w:hAnsi="Poppins" w:cs="Poppins"/>
                <w:sz w:val="16"/>
                <w:szCs w:val="16"/>
              </w:rPr>
            </w:pPr>
            <w:r w:rsidRPr="00BE6B00">
              <w:rPr>
                <w:rFonts w:ascii="Poppins" w:eastAsiaTheme="minorEastAsia" w:hAnsi="Poppins" w:cs="Poppins"/>
                <w:sz w:val="16"/>
                <w:szCs w:val="16"/>
              </w:rPr>
              <w:t>Sociālie mediji (</w:t>
            </w:r>
            <w:r w:rsidRPr="00BE6B00">
              <w:rPr>
                <w:rFonts w:ascii="Poppins" w:eastAsiaTheme="minorEastAsia" w:hAnsi="Poppins" w:cs="Poppins"/>
                <w:i/>
                <w:sz w:val="16"/>
                <w:szCs w:val="16"/>
              </w:rPr>
              <w:t>TikTok, Instagram, YouTube, Facebook</w:t>
            </w:r>
            <w:r w:rsidRPr="00BE6B00">
              <w:rPr>
                <w:rFonts w:ascii="Poppins" w:eastAsiaTheme="minorEastAsia" w:hAnsi="Poppins" w:cs="Poppins"/>
                <w:sz w:val="16"/>
                <w:szCs w:val="16"/>
              </w:rPr>
              <w:t>), audio un video satura straumēšanas platformas</w:t>
            </w:r>
          </w:p>
        </w:tc>
      </w:tr>
    </w:tbl>
    <w:p w14:paraId="7A52DA41" w14:textId="4FD07651" w:rsidR="00F91D68" w:rsidRDefault="00F91D68" w:rsidP="65DC00A7">
      <w:pPr>
        <w:spacing w:after="0"/>
        <w:jc w:val="both"/>
        <w:rPr>
          <w:rFonts w:ascii="Poppins" w:eastAsiaTheme="minorEastAsia" w:hAnsi="Poppins" w:cs="Poppins"/>
          <w:sz w:val="20"/>
          <w:szCs w:val="20"/>
        </w:rPr>
      </w:pPr>
    </w:p>
    <w:p w14:paraId="49A10B15" w14:textId="02714E91" w:rsidR="00F91D68" w:rsidRPr="0049139F" w:rsidRDefault="79D78A2B" w:rsidP="0049139F">
      <w:pPr>
        <w:pStyle w:val="Heading3"/>
        <w:numPr>
          <w:ilvl w:val="2"/>
          <w:numId w:val="18"/>
        </w:numPr>
        <w:rPr>
          <w:rFonts w:ascii="Poppins" w:hAnsi="Poppins" w:cs="Poppins"/>
          <w:color w:val="C00000"/>
          <w:sz w:val="24"/>
          <w:szCs w:val="24"/>
        </w:rPr>
      </w:pPr>
      <w:bookmarkStart w:id="11" w:name="_Toc230958624"/>
      <w:r w:rsidRPr="0049139F">
        <w:rPr>
          <w:rFonts w:ascii="Poppins" w:hAnsi="Poppins" w:cs="Poppins"/>
          <w:color w:val="C00000"/>
          <w:sz w:val="24"/>
          <w:szCs w:val="24"/>
        </w:rPr>
        <w:t>Radio programmu apraides pārklājums</w:t>
      </w:r>
      <w:bookmarkEnd w:id="11"/>
    </w:p>
    <w:p w14:paraId="69C3F18B" w14:textId="2D151E56" w:rsidR="00F91D68" w:rsidRPr="00BC318A" w:rsidRDefault="79D78A2B" w:rsidP="65DC00A7">
      <w:pPr>
        <w:spacing w:after="0"/>
        <w:jc w:val="both"/>
        <w:rPr>
          <w:rFonts w:ascii="Poppins" w:eastAsiaTheme="minorEastAsia" w:hAnsi="Poppins" w:cs="Poppins"/>
          <w:color w:val="212529"/>
          <w:sz w:val="18"/>
          <w:szCs w:val="18"/>
        </w:rPr>
      </w:pPr>
      <w:r w:rsidRPr="00BC318A">
        <w:rPr>
          <w:rFonts w:ascii="Poppins" w:eastAsiaTheme="minorEastAsia" w:hAnsi="Poppins" w:cs="Poppins"/>
          <w:color w:val="212529"/>
          <w:sz w:val="18"/>
          <w:szCs w:val="18"/>
        </w:rPr>
        <w:t xml:space="preserve">Radio programmu apraides pārklājums redzams attēlos zemāk. Apraides zonu grafiskajam attēlojumam ir informatīvs raksturs, tās nav uzskatāmas par pilnīgu uztveršanas zonas attēlojumu. Detalizēta informācija par sabiedriskā radio apraides zonām un frekvencēm pieejama pakalpojuma nodrošinātāja </w:t>
      </w:r>
      <w:hyperlink r:id="rId8">
        <w:r w:rsidRPr="00BC318A">
          <w:rPr>
            <w:rStyle w:val="Hyperlink"/>
            <w:rFonts w:ascii="Poppins" w:eastAsiaTheme="minorEastAsia" w:hAnsi="Poppins" w:cs="Poppins"/>
            <w:color w:val="467886"/>
            <w:sz w:val="18"/>
            <w:szCs w:val="18"/>
          </w:rPr>
          <w:t>“Latvijas Valsts radio un televīzijas centrs” tīmekļa vietnē</w:t>
        </w:r>
      </w:hyperlink>
      <w:r w:rsidRPr="00BC318A">
        <w:rPr>
          <w:rFonts w:ascii="Poppins" w:eastAsiaTheme="minorEastAsia" w:hAnsi="Poppins" w:cs="Poppins"/>
          <w:color w:val="212529"/>
          <w:sz w:val="18"/>
          <w:szCs w:val="18"/>
        </w:rPr>
        <w:t>.</w:t>
      </w:r>
    </w:p>
    <w:p w14:paraId="76189905" w14:textId="7E6BDF47" w:rsidR="00F91D68" w:rsidRPr="00BC318A" w:rsidRDefault="79D78A2B" w:rsidP="65DC00A7">
      <w:pPr>
        <w:spacing w:after="0"/>
        <w:jc w:val="both"/>
        <w:rPr>
          <w:rFonts w:ascii="Poppins" w:eastAsiaTheme="minorEastAsia" w:hAnsi="Poppins" w:cs="Poppins"/>
          <w:color w:val="212529"/>
          <w:sz w:val="18"/>
          <w:szCs w:val="18"/>
        </w:rPr>
      </w:pPr>
      <w:r w:rsidRPr="00BC318A">
        <w:rPr>
          <w:rFonts w:ascii="Poppins" w:eastAsiaTheme="minorEastAsia" w:hAnsi="Poppins" w:cs="Poppins"/>
          <w:color w:val="212529"/>
          <w:sz w:val="18"/>
          <w:szCs w:val="18"/>
        </w:rPr>
        <w:t xml:space="preserve"> </w:t>
      </w:r>
    </w:p>
    <w:p w14:paraId="064EC344" w14:textId="6427BEBE" w:rsidR="00F91D68" w:rsidRPr="00BC318A" w:rsidRDefault="79D78A2B" w:rsidP="65DC00A7">
      <w:pPr>
        <w:spacing w:after="0"/>
        <w:jc w:val="both"/>
        <w:rPr>
          <w:rFonts w:ascii="Poppins" w:eastAsiaTheme="minorEastAsia" w:hAnsi="Poppins" w:cs="Poppins"/>
          <w:color w:val="212529"/>
          <w:sz w:val="18"/>
          <w:szCs w:val="18"/>
        </w:rPr>
      </w:pPr>
      <w:r w:rsidRPr="00BC318A">
        <w:rPr>
          <w:rFonts w:ascii="Poppins" w:eastAsiaTheme="minorEastAsia" w:hAnsi="Poppins" w:cs="Poppins"/>
          <w:b/>
          <w:bCs/>
          <w:color w:val="212529"/>
          <w:sz w:val="18"/>
          <w:szCs w:val="18"/>
        </w:rPr>
        <w:t>Latvijas Radio 1</w:t>
      </w:r>
      <w:r w:rsidRPr="00BC318A">
        <w:rPr>
          <w:rFonts w:ascii="Poppins" w:eastAsiaTheme="minorEastAsia" w:hAnsi="Poppins" w:cs="Poppins"/>
          <w:color w:val="212529"/>
          <w:sz w:val="18"/>
          <w:szCs w:val="18"/>
        </w:rPr>
        <w:t xml:space="preserve"> iespējams uztvert 98% no Latvijas sauszemes teritorijas. No 2026. gada tiek nodrošināts papildu frekvenču pārklājums Austrumu pierobežā, kur pamata saturu veido Latvijas Radio 1 programma ar Latgales satura logiem. </w:t>
      </w:r>
    </w:p>
    <w:p w14:paraId="27FEA20D" w14:textId="1960A944" w:rsidR="00F91D68" w:rsidRPr="00BC318A" w:rsidRDefault="00F91D68" w:rsidP="65DC00A7">
      <w:pPr>
        <w:spacing w:after="0"/>
        <w:jc w:val="both"/>
        <w:rPr>
          <w:rFonts w:ascii="Poppins" w:eastAsiaTheme="minorEastAsia" w:hAnsi="Poppins" w:cs="Poppins"/>
          <w:color w:val="212529"/>
          <w:sz w:val="18"/>
          <w:szCs w:val="18"/>
        </w:rPr>
      </w:pPr>
    </w:p>
    <w:p w14:paraId="124A5FEC" w14:textId="0ED3C521" w:rsidR="00F91D68" w:rsidRPr="00591C28" w:rsidRDefault="79D78A2B" w:rsidP="65DC00A7">
      <w:pPr>
        <w:spacing w:after="0"/>
        <w:jc w:val="both"/>
        <w:rPr>
          <w:rFonts w:ascii="Poppins" w:eastAsiaTheme="minorEastAsia" w:hAnsi="Poppins" w:cs="Poppins"/>
          <w:sz w:val="20"/>
          <w:szCs w:val="20"/>
        </w:rPr>
      </w:pPr>
      <w:r w:rsidRPr="00591C28">
        <w:rPr>
          <w:rFonts w:ascii="Poppins" w:eastAsiaTheme="minorEastAsia" w:hAnsi="Poppins" w:cs="Poppins"/>
          <w:color w:val="212529"/>
          <w:sz w:val="20"/>
          <w:szCs w:val="20"/>
        </w:rPr>
        <w:t xml:space="preserve"> </w:t>
      </w:r>
      <w:r w:rsidR="0DE26056" w:rsidRPr="00591C28">
        <w:rPr>
          <w:rFonts w:ascii="Poppins" w:hAnsi="Poppins" w:cs="Poppins"/>
          <w:noProof/>
          <w:sz w:val="20"/>
          <w:szCs w:val="20"/>
        </w:rPr>
        <w:drawing>
          <wp:inline distT="0" distB="0" distL="0" distR="0" wp14:anchorId="4A782562" wp14:editId="4B3ECC0B">
            <wp:extent cx="5724525" cy="3343275"/>
            <wp:effectExtent l="0" t="0" r="0" b="0"/>
            <wp:docPr id="20680688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068805" name="Picture 2068068805"/>
                    <pic:cNvPicPr/>
                  </pic:nvPicPr>
                  <pic:blipFill>
                    <a:blip r:embed="rId9">
                      <a:extLst>
                        <a:ext uri="{28A0092B-C50C-407E-A947-70E740481C1C}">
                          <a14:useLocalDpi xmlns:a14="http://schemas.microsoft.com/office/drawing/2010/main"/>
                        </a:ext>
                      </a:extLst>
                    </a:blip>
                    <a:stretch>
                      <a:fillRect/>
                    </a:stretch>
                  </pic:blipFill>
                  <pic:spPr>
                    <a:xfrm>
                      <a:off x="0" y="0"/>
                      <a:ext cx="5724525" cy="3343275"/>
                    </a:xfrm>
                    <a:prstGeom prst="rect">
                      <a:avLst/>
                    </a:prstGeom>
                  </pic:spPr>
                </pic:pic>
              </a:graphicData>
            </a:graphic>
          </wp:inline>
        </w:drawing>
      </w:r>
    </w:p>
    <w:p w14:paraId="5FBE7D08" w14:textId="7093BB21" w:rsidR="00F91D68" w:rsidRPr="00591C28" w:rsidRDefault="00F91D68" w:rsidP="65DC00A7">
      <w:pPr>
        <w:spacing w:after="0"/>
        <w:jc w:val="both"/>
        <w:rPr>
          <w:rFonts w:ascii="Poppins" w:eastAsiaTheme="minorEastAsia" w:hAnsi="Poppins" w:cs="Poppins"/>
          <w:color w:val="212529"/>
          <w:sz w:val="20"/>
          <w:szCs w:val="20"/>
        </w:rPr>
      </w:pPr>
    </w:p>
    <w:p w14:paraId="4CF93375" w14:textId="77777777" w:rsidR="00AB102E" w:rsidRDefault="00AB102E" w:rsidP="65DC00A7">
      <w:pPr>
        <w:spacing w:after="0"/>
        <w:jc w:val="both"/>
        <w:rPr>
          <w:rFonts w:ascii="Poppins" w:eastAsiaTheme="minorEastAsia" w:hAnsi="Poppins" w:cs="Poppins"/>
          <w:b/>
          <w:bCs/>
          <w:color w:val="212529"/>
          <w:sz w:val="18"/>
          <w:szCs w:val="18"/>
        </w:rPr>
      </w:pPr>
    </w:p>
    <w:p w14:paraId="6EA68AA6" w14:textId="77777777" w:rsidR="00AB102E" w:rsidRDefault="00AB102E" w:rsidP="65DC00A7">
      <w:pPr>
        <w:spacing w:after="0"/>
        <w:jc w:val="both"/>
        <w:rPr>
          <w:rFonts w:ascii="Poppins" w:eastAsiaTheme="minorEastAsia" w:hAnsi="Poppins" w:cs="Poppins"/>
          <w:b/>
          <w:bCs/>
          <w:color w:val="212529"/>
          <w:sz w:val="18"/>
          <w:szCs w:val="18"/>
        </w:rPr>
      </w:pPr>
    </w:p>
    <w:p w14:paraId="5DDBD42E" w14:textId="77777777" w:rsidR="00AB102E" w:rsidRDefault="00AB102E" w:rsidP="65DC00A7">
      <w:pPr>
        <w:spacing w:after="0"/>
        <w:jc w:val="both"/>
        <w:rPr>
          <w:rFonts w:ascii="Poppins" w:eastAsiaTheme="minorEastAsia" w:hAnsi="Poppins" w:cs="Poppins"/>
          <w:b/>
          <w:bCs/>
          <w:color w:val="212529"/>
          <w:sz w:val="18"/>
          <w:szCs w:val="18"/>
        </w:rPr>
      </w:pPr>
    </w:p>
    <w:p w14:paraId="0D765529" w14:textId="77777777" w:rsidR="00AB102E" w:rsidRDefault="00AB102E" w:rsidP="65DC00A7">
      <w:pPr>
        <w:spacing w:after="0"/>
        <w:jc w:val="both"/>
        <w:rPr>
          <w:rFonts w:ascii="Poppins" w:eastAsiaTheme="minorEastAsia" w:hAnsi="Poppins" w:cs="Poppins"/>
          <w:b/>
          <w:bCs/>
          <w:color w:val="212529"/>
          <w:sz w:val="18"/>
          <w:szCs w:val="18"/>
        </w:rPr>
      </w:pPr>
    </w:p>
    <w:p w14:paraId="14E437C0" w14:textId="77777777" w:rsidR="00AB102E" w:rsidRDefault="00AB102E" w:rsidP="65DC00A7">
      <w:pPr>
        <w:spacing w:after="0"/>
        <w:jc w:val="both"/>
        <w:rPr>
          <w:rFonts w:ascii="Poppins" w:eastAsiaTheme="minorEastAsia" w:hAnsi="Poppins" w:cs="Poppins"/>
          <w:b/>
          <w:bCs/>
          <w:color w:val="212529"/>
          <w:sz w:val="18"/>
          <w:szCs w:val="18"/>
        </w:rPr>
      </w:pPr>
    </w:p>
    <w:p w14:paraId="36A4CDD3" w14:textId="77777777" w:rsidR="003F6171" w:rsidRDefault="003F6171" w:rsidP="65DC00A7">
      <w:pPr>
        <w:spacing w:after="0"/>
        <w:jc w:val="both"/>
        <w:rPr>
          <w:rFonts w:ascii="Poppins" w:eastAsiaTheme="minorEastAsia" w:hAnsi="Poppins" w:cs="Poppins"/>
          <w:b/>
          <w:bCs/>
          <w:color w:val="212529"/>
          <w:sz w:val="18"/>
          <w:szCs w:val="18"/>
        </w:rPr>
      </w:pPr>
    </w:p>
    <w:p w14:paraId="0E4B4238" w14:textId="77777777" w:rsidR="00AB102E" w:rsidRDefault="00AB102E" w:rsidP="65DC00A7">
      <w:pPr>
        <w:spacing w:after="0"/>
        <w:jc w:val="both"/>
        <w:rPr>
          <w:rFonts w:ascii="Poppins" w:eastAsiaTheme="minorEastAsia" w:hAnsi="Poppins" w:cs="Poppins"/>
          <w:b/>
          <w:bCs/>
          <w:color w:val="212529"/>
          <w:sz w:val="18"/>
          <w:szCs w:val="18"/>
        </w:rPr>
      </w:pPr>
    </w:p>
    <w:p w14:paraId="23258925" w14:textId="218CE519" w:rsidR="00F91D68" w:rsidRPr="00CF6857" w:rsidRDefault="79D78A2B" w:rsidP="65DC00A7">
      <w:pPr>
        <w:spacing w:after="0"/>
        <w:jc w:val="both"/>
        <w:rPr>
          <w:rFonts w:ascii="Poppins" w:eastAsiaTheme="minorEastAsia" w:hAnsi="Poppins" w:cs="Poppins"/>
          <w:color w:val="212529"/>
          <w:sz w:val="18"/>
          <w:szCs w:val="18"/>
        </w:rPr>
      </w:pPr>
      <w:r w:rsidRPr="00CF6857">
        <w:rPr>
          <w:rFonts w:ascii="Poppins" w:eastAsiaTheme="minorEastAsia" w:hAnsi="Poppins" w:cs="Poppins"/>
          <w:b/>
          <w:bCs/>
          <w:color w:val="212529"/>
          <w:sz w:val="18"/>
          <w:szCs w:val="18"/>
        </w:rPr>
        <w:lastRenderedPageBreak/>
        <w:t>Latvijas Radio 2</w:t>
      </w:r>
      <w:r w:rsidRPr="00CF6857">
        <w:rPr>
          <w:rFonts w:ascii="Poppins" w:eastAsiaTheme="minorEastAsia" w:hAnsi="Poppins" w:cs="Poppins"/>
          <w:color w:val="212529"/>
          <w:sz w:val="18"/>
          <w:szCs w:val="18"/>
        </w:rPr>
        <w:t xml:space="preserve"> iespējams uztvert 97,06% no Latvijas sauszemes teritorijas.</w:t>
      </w:r>
    </w:p>
    <w:p w14:paraId="213877B0" w14:textId="0BD11591" w:rsidR="00F91D68" w:rsidRPr="00591C28" w:rsidRDefault="79D78A2B" w:rsidP="65DC00A7">
      <w:pPr>
        <w:spacing w:after="0"/>
        <w:jc w:val="both"/>
        <w:rPr>
          <w:rFonts w:ascii="Poppins" w:eastAsiaTheme="minorEastAsia" w:hAnsi="Poppins" w:cs="Poppins"/>
          <w:sz w:val="20"/>
          <w:szCs w:val="20"/>
        </w:rPr>
      </w:pPr>
      <w:r w:rsidRPr="00591C28">
        <w:rPr>
          <w:rFonts w:ascii="Poppins" w:eastAsiaTheme="minorEastAsia" w:hAnsi="Poppins" w:cs="Poppins"/>
          <w:color w:val="212529"/>
          <w:sz w:val="20"/>
          <w:szCs w:val="20"/>
        </w:rPr>
        <w:t xml:space="preserve"> </w:t>
      </w:r>
      <w:r w:rsidR="70C7225C" w:rsidRPr="00591C28">
        <w:rPr>
          <w:rFonts w:ascii="Poppins" w:hAnsi="Poppins" w:cs="Poppins"/>
          <w:noProof/>
          <w:sz w:val="20"/>
          <w:szCs w:val="20"/>
        </w:rPr>
        <w:drawing>
          <wp:inline distT="0" distB="0" distL="0" distR="0" wp14:anchorId="21AD045F" wp14:editId="06664907">
            <wp:extent cx="5430116" cy="2981325"/>
            <wp:effectExtent l="0" t="0" r="0" b="0"/>
            <wp:docPr id="6851543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154324" name="Picture 685154324"/>
                    <pic:cNvPicPr/>
                  </pic:nvPicPr>
                  <pic:blipFill>
                    <a:blip r:embed="rId10">
                      <a:extLst>
                        <a:ext uri="{28A0092B-C50C-407E-A947-70E740481C1C}">
                          <a14:useLocalDpi xmlns:a14="http://schemas.microsoft.com/office/drawing/2010/main"/>
                        </a:ext>
                      </a:extLst>
                    </a:blip>
                    <a:stretch>
                      <a:fillRect/>
                    </a:stretch>
                  </pic:blipFill>
                  <pic:spPr>
                    <a:xfrm>
                      <a:off x="0" y="0"/>
                      <a:ext cx="5430116" cy="2981325"/>
                    </a:xfrm>
                    <a:prstGeom prst="rect">
                      <a:avLst/>
                    </a:prstGeom>
                  </pic:spPr>
                </pic:pic>
              </a:graphicData>
            </a:graphic>
          </wp:inline>
        </w:drawing>
      </w:r>
    </w:p>
    <w:p w14:paraId="1FFF4AFC" w14:textId="09F6C414" w:rsidR="00F91D68" w:rsidRPr="00591C28" w:rsidRDefault="79D78A2B" w:rsidP="65DC00A7">
      <w:pPr>
        <w:spacing w:after="0"/>
        <w:jc w:val="both"/>
        <w:rPr>
          <w:rFonts w:ascii="Poppins" w:eastAsiaTheme="minorEastAsia" w:hAnsi="Poppins" w:cs="Poppins"/>
          <w:color w:val="212529"/>
          <w:sz w:val="20"/>
          <w:szCs w:val="20"/>
        </w:rPr>
      </w:pPr>
      <w:r w:rsidRPr="00591C28">
        <w:rPr>
          <w:rFonts w:ascii="Poppins" w:eastAsiaTheme="minorEastAsia" w:hAnsi="Poppins" w:cs="Poppins"/>
          <w:color w:val="212529"/>
          <w:sz w:val="20"/>
          <w:szCs w:val="20"/>
        </w:rPr>
        <w:t xml:space="preserve">  </w:t>
      </w:r>
    </w:p>
    <w:p w14:paraId="5B7E869F" w14:textId="7568CD2F" w:rsidR="00F91D68" w:rsidRPr="00BC318A" w:rsidRDefault="79D78A2B" w:rsidP="65DC00A7">
      <w:pPr>
        <w:spacing w:after="200" w:line="276" w:lineRule="auto"/>
        <w:jc w:val="both"/>
        <w:rPr>
          <w:rFonts w:ascii="Poppins" w:eastAsiaTheme="minorEastAsia" w:hAnsi="Poppins" w:cs="Poppins"/>
          <w:color w:val="212529"/>
          <w:sz w:val="18"/>
          <w:szCs w:val="18"/>
        </w:rPr>
      </w:pPr>
      <w:r w:rsidRPr="00BC318A">
        <w:rPr>
          <w:rFonts w:ascii="Poppins" w:eastAsiaTheme="minorEastAsia" w:hAnsi="Poppins" w:cs="Poppins"/>
          <w:b/>
          <w:bCs/>
          <w:color w:val="212529"/>
          <w:sz w:val="18"/>
          <w:szCs w:val="18"/>
        </w:rPr>
        <w:t>Latvijas Radio 3 - Klasika</w:t>
      </w:r>
      <w:r w:rsidRPr="00BC318A">
        <w:rPr>
          <w:rFonts w:ascii="Poppins" w:eastAsiaTheme="minorEastAsia" w:hAnsi="Poppins" w:cs="Poppins"/>
          <w:color w:val="212529"/>
          <w:sz w:val="18"/>
          <w:szCs w:val="18"/>
        </w:rPr>
        <w:t xml:space="preserve"> iespējams uztvert 67,9% no Latvijas sauszemes teritorijas pārklājuma. Ņemot vērā Saeimas Kārtības ruļļa 77. panta otrās daļas regulējumu, kas noteic, ka parlamenta atklātās sēdes un atbildes uz deputātu jautājumiem pārraida radio, plenārsēžu norise tiek translēta LR3 frekvencēs (izņemot Rīga 103,7 MHz), pārtraucot plānoto programmas skanējumu.</w:t>
      </w:r>
    </w:p>
    <w:p w14:paraId="66129C5B" w14:textId="382CBD02" w:rsidR="00F91D68" w:rsidRPr="00591C28" w:rsidRDefault="106C52A6" w:rsidP="65DC00A7">
      <w:pPr>
        <w:spacing w:after="200" w:line="276" w:lineRule="auto"/>
        <w:jc w:val="both"/>
        <w:rPr>
          <w:rFonts w:ascii="Poppins" w:eastAsiaTheme="minorEastAsia" w:hAnsi="Poppins" w:cs="Poppins"/>
          <w:sz w:val="20"/>
          <w:szCs w:val="20"/>
        </w:rPr>
      </w:pPr>
      <w:r w:rsidRPr="00591C28">
        <w:rPr>
          <w:rFonts w:ascii="Poppins" w:hAnsi="Poppins" w:cs="Poppins"/>
          <w:noProof/>
          <w:sz w:val="20"/>
          <w:szCs w:val="20"/>
        </w:rPr>
        <w:drawing>
          <wp:inline distT="0" distB="0" distL="0" distR="0" wp14:anchorId="7103E52A" wp14:editId="1B432D4A">
            <wp:extent cx="5724525" cy="3371850"/>
            <wp:effectExtent l="0" t="0" r="0" b="0"/>
            <wp:docPr id="3783064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306498" name="Picture 378306498"/>
                    <pic:cNvPicPr/>
                  </pic:nvPicPr>
                  <pic:blipFill>
                    <a:blip r:embed="rId11">
                      <a:extLst>
                        <a:ext uri="{28A0092B-C50C-407E-A947-70E740481C1C}">
                          <a14:useLocalDpi xmlns:a14="http://schemas.microsoft.com/office/drawing/2010/main"/>
                        </a:ext>
                      </a:extLst>
                    </a:blip>
                    <a:stretch>
                      <a:fillRect/>
                    </a:stretch>
                  </pic:blipFill>
                  <pic:spPr>
                    <a:xfrm>
                      <a:off x="0" y="0"/>
                      <a:ext cx="5724525" cy="3371850"/>
                    </a:xfrm>
                    <a:prstGeom prst="rect">
                      <a:avLst/>
                    </a:prstGeom>
                  </pic:spPr>
                </pic:pic>
              </a:graphicData>
            </a:graphic>
          </wp:inline>
        </w:drawing>
      </w:r>
    </w:p>
    <w:p w14:paraId="244BCC7D" w14:textId="047B8A16" w:rsidR="00F91D68" w:rsidRPr="00591C28" w:rsidRDefault="00F91D68" w:rsidP="65DC00A7">
      <w:pPr>
        <w:spacing w:after="0"/>
        <w:jc w:val="both"/>
        <w:rPr>
          <w:rFonts w:ascii="Poppins" w:eastAsiaTheme="minorEastAsia" w:hAnsi="Poppins" w:cs="Poppins"/>
          <w:color w:val="212529"/>
          <w:sz w:val="20"/>
          <w:szCs w:val="20"/>
          <w:highlight w:val="yellow"/>
        </w:rPr>
      </w:pPr>
    </w:p>
    <w:p w14:paraId="0ECB94C3" w14:textId="77777777" w:rsidR="00FE4E42" w:rsidRDefault="00FE4E42" w:rsidP="65DC00A7">
      <w:pPr>
        <w:spacing w:after="200" w:line="276" w:lineRule="auto"/>
        <w:jc w:val="both"/>
        <w:rPr>
          <w:rFonts w:ascii="Poppins" w:eastAsiaTheme="minorEastAsia" w:hAnsi="Poppins" w:cs="Poppins"/>
          <w:b/>
          <w:bCs/>
          <w:color w:val="212529"/>
          <w:sz w:val="18"/>
          <w:szCs w:val="18"/>
        </w:rPr>
      </w:pPr>
    </w:p>
    <w:p w14:paraId="04159DAC" w14:textId="77777777" w:rsidR="003F6171" w:rsidRDefault="003F6171" w:rsidP="65DC00A7">
      <w:pPr>
        <w:spacing w:after="200" w:line="276" w:lineRule="auto"/>
        <w:jc w:val="both"/>
        <w:rPr>
          <w:rFonts w:ascii="Poppins" w:eastAsiaTheme="minorEastAsia" w:hAnsi="Poppins" w:cs="Poppins"/>
          <w:b/>
          <w:bCs/>
          <w:color w:val="212529"/>
          <w:sz w:val="18"/>
          <w:szCs w:val="18"/>
        </w:rPr>
      </w:pPr>
    </w:p>
    <w:p w14:paraId="67A710CA" w14:textId="0AA453D7" w:rsidR="00F91D68" w:rsidRPr="00CF6857" w:rsidRDefault="79D78A2B" w:rsidP="65DC00A7">
      <w:pPr>
        <w:spacing w:after="200" w:line="276" w:lineRule="auto"/>
        <w:jc w:val="both"/>
        <w:rPr>
          <w:rFonts w:ascii="Poppins" w:eastAsiaTheme="minorEastAsia" w:hAnsi="Poppins" w:cs="Poppins"/>
          <w:color w:val="212529"/>
          <w:sz w:val="18"/>
          <w:szCs w:val="18"/>
        </w:rPr>
      </w:pPr>
      <w:r w:rsidRPr="00CF6857">
        <w:rPr>
          <w:rFonts w:ascii="Poppins" w:eastAsiaTheme="minorEastAsia" w:hAnsi="Poppins" w:cs="Poppins"/>
          <w:b/>
          <w:bCs/>
          <w:color w:val="212529"/>
          <w:sz w:val="18"/>
          <w:szCs w:val="18"/>
        </w:rPr>
        <w:lastRenderedPageBreak/>
        <w:t xml:space="preserve">Latvijas Radio 4 – Doma laukums </w:t>
      </w:r>
      <w:r w:rsidRPr="00CF6857">
        <w:rPr>
          <w:rFonts w:ascii="Poppins" w:eastAsiaTheme="minorEastAsia" w:hAnsi="Poppins" w:cs="Poppins"/>
          <w:color w:val="212529"/>
          <w:sz w:val="18"/>
          <w:szCs w:val="18"/>
        </w:rPr>
        <w:t>2025. gadā bija</w:t>
      </w:r>
      <w:r w:rsidRPr="00CF6857">
        <w:rPr>
          <w:rFonts w:ascii="Poppins" w:eastAsiaTheme="minorEastAsia" w:hAnsi="Poppins" w:cs="Poppins"/>
          <w:b/>
          <w:bCs/>
          <w:color w:val="212529"/>
          <w:sz w:val="18"/>
          <w:szCs w:val="18"/>
        </w:rPr>
        <w:t xml:space="preserve"> </w:t>
      </w:r>
      <w:r w:rsidRPr="00CF6857">
        <w:rPr>
          <w:rFonts w:ascii="Poppins" w:eastAsiaTheme="minorEastAsia" w:hAnsi="Poppins" w:cs="Poppins"/>
          <w:color w:val="212529"/>
          <w:sz w:val="18"/>
          <w:szCs w:val="18"/>
        </w:rPr>
        <w:t>iespējams uztvert 52,7% Latvijas sau</w:t>
      </w:r>
      <w:r w:rsidR="367328A2" w:rsidRPr="00CF6857">
        <w:rPr>
          <w:rFonts w:ascii="Poppins" w:eastAsiaTheme="minorEastAsia" w:hAnsi="Poppins" w:cs="Poppins"/>
          <w:color w:val="212529"/>
          <w:sz w:val="18"/>
          <w:szCs w:val="18"/>
        </w:rPr>
        <w:t>s</w:t>
      </w:r>
      <w:r w:rsidRPr="00CF6857">
        <w:rPr>
          <w:rFonts w:ascii="Poppins" w:eastAsiaTheme="minorEastAsia" w:hAnsi="Poppins" w:cs="Poppins"/>
          <w:color w:val="212529"/>
          <w:sz w:val="18"/>
          <w:szCs w:val="18"/>
        </w:rPr>
        <w:t>zemes teritorijas.</w:t>
      </w:r>
    </w:p>
    <w:p w14:paraId="65ED70E9" w14:textId="5D58DE37" w:rsidR="00F91D68" w:rsidRPr="00591C28" w:rsidRDefault="4AEDAE27" w:rsidP="65DC00A7">
      <w:pPr>
        <w:spacing w:after="200" w:line="276" w:lineRule="auto"/>
        <w:jc w:val="both"/>
        <w:rPr>
          <w:rFonts w:ascii="Poppins" w:eastAsiaTheme="minorEastAsia" w:hAnsi="Poppins" w:cs="Poppins"/>
          <w:sz w:val="20"/>
          <w:szCs w:val="20"/>
        </w:rPr>
      </w:pPr>
      <w:r w:rsidRPr="00591C28">
        <w:rPr>
          <w:rFonts w:ascii="Poppins" w:hAnsi="Poppins" w:cs="Poppins"/>
          <w:noProof/>
          <w:sz w:val="20"/>
          <w:szCs w:val="20"/>
        </w:rPr>
        <w:drawing>
          <wp:inline distT="0" distB="0" distL="0" distR="0" wp14:anchorId="09C2506C" wp14:editId="2B656A63">
            <wp:extent cx="5182049" cy="3657917"/>
            <wp:effectExtent l="0" t="0" r="0" b="0"/>
            <wp:docPr id="11270031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003180" name="Picture 1127003180"/>
                    <pic:cNvPicPr/>
                  </pic:nvPicPr>
                  <pic:blipFill>
                    <a:blip r:embed="rId12">
                      <a:extLst>
                        <a:ext uri="{28A0092B-C50C-407E-A947-70E740481C1C}">
                          <a14:useLocalDpi xmlns:a14="http://schemas.microsoft.com/office/drawing/2010/main"/>
                        </a:ext>
                      </a:extLst>
                    </a:blip>
                    <a:stretch>
                      <a:fillRect/>
                    </a:stretch>
                  </pic:blipFill>
                  <pic:spPr>
                    <a:xfrm>
                      <a:off x="0" y="0"/>
                      <a:ext cx="5182049" cy="3657917"/>
                    </a:xfrm>
                    <a:prstGeom prst="rect">
                      <a:avLst/>
                    </a:prstGeom>
                  </pic:spPr>
                </pic:pic>
              </a:graphicData>
            </a:graphic>
          </wp:inline>
        </w:drawing>
      </w:r>
    </w:p>
    <w:p w14:paraId="14C97D13" w14:textId="7B205D8F" w:rsidR="00F91D68" w:rsidRPr="00CF6857" w:rsidRDefault="79D78A2B" w:rsidP="65DC00A7">
      <w:pPr>
        <w:spacing w:after="200" w:line="276" w:lineRule="auto"/>
        <w:jc w:val="both"/>
        <w:rPr>
          <w:rFonts w:ascii="Poppins" w:eastAsiaTheme="minorEastAsia" w:hAnsi="Poppins" w:cs="Poppins"/>
          <w:color w:val="212529"/>
          <w:sz w:val="18"/>
          <w:szCs w:val="18"/>
        </w:rPr>
      </w:pPr>
      <w:r w:rsidRPr="00CF6857">
        <w:rPr>
          <w:rFonts w:ascii="Poppins" w:eastAsiaTheme="minorEastAsia" w:hAnsi="Poppins" w:cs="Poppins"/>
          <w:b/>
          <w:bCs/>
          <w:color w:val="212529"/>
          <w:sz w:val="18"/>
          <w:szCs w:val="18"/>
        </w:rPr>
        <w:t>Latvijas Radio 5</w:t>
      </w:r>
      <w:r w:rsidRPr="00CF6857">
        <w:rPr>
          <w:rFonts w:ascii="Poppins" w:eastAsiaTheme="minorEastAsia" w:hAnsi="Poppins" w:cs="Poppins"/>
          <w:color w:val="212529"/>
          <w:sz w:val="18"/>
          <w:szCs w:val="18"/>
        </w:rPr>
        <w:t xml:space="preserve"> iespējams uztvert 32,26% no Latvijas sauszemes teritorijas pārklājuma. </w:t>
      </w:r>
    </w:p>
    <w:p w14:paraId="3D7441B7" w14:textId="68DD5887" w:rsidR="00F91D68" w:rsidRPr="00591C28" w:rsidRDefault="28B3A16C" w:rsidP="65DC00A7">
      <w:pPr>
        <w:spacing w:after="200" w:line="276" w:lineRule="auto"/>
        <w:jc w:val="both"/>
        <w:rPr>
          <w:rFonts w:ascii="Poppins" w:eastAsiaTheme="minorEastAsia" w:hAnsi="Poppins" w:cs="Poppins"/>
          <w:sz w:val="20"/>
          <w:szCs w:val="20"/>
        </w:rPr>
      </w:pPr>
      <w:r w:rsidRPr="00591C28">
        <w:rPr>
          <w:rFonts w:ascii="Poppins" w:hAnsi="Poppins" w:cs="Poppins"/>
          <w:noProof/>
          <w:sz w:val="20"/>
          <w:szCs w:val="20"/>
        </w:rPr>
        <w:drawing>
          <wp:inline distT="0" distB="0" distL="0" distR="0" wp14:anchorId="7EEA2914" wp14:editId="32957DF7">
            <wp:extent cx="4779678" cy="3377477"/>
            <wp:effectExtent l="0" t="0" r="0" b="0"/>
            <wp:docPr id="2358595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859514" name="Picture 235859514"/>
                    <pic:cNvPicPr/>
                  </pic:nvPicPr>
                  <pic:blipFill>
                    <a:blip r:embed="rId13">
                      <a:extLst>
                        <a:ext uri="{28A0092B-C50C-407E-A947-70E740481C1C}">
                          <a14:useLocalDpi xmlns:a14="http://schemas.microsoft.com/office/drawing/2010/main"/>
                        </a:ext>
                      </a:extLst>
                    </a:blip>
                    <a:stretch>
                      <a:fillRect/>
                    </a:stretch>
                  </pic:blipFill>
                  <pic:spPr>
                    <a:xfrm>
                      <a:off x="0" y="0"/>
                      <a:ext cx="4779678" cy="3377477"/>
                    </a:xfrm>
                    <a:prstGeom prst="rect">
                      <a:avLst/>
                    </a:prstGeom>
                  </pic:spPr>
                </pic:pic>
              </a:graphicData>
            </a:graphic>
          </wp:inline>
        </w:drawing>
      </w:r>
    </w:p>
    <w:p w14:paraId="3CEE4BDA" w14:textId="6ECC8B82" w:rsidR="00F91D68" w:rsidRDefault="79D78A2B" w:rsidP="65DC00A7">
      <w:pPr>
        <w:spacing w:after="0"/>
        <w:jc w:val="both"/>
        <w:rPr>
          <w:rFonts w:ascii="Poppins" w:eastAsiaTheme="minorEastAsia" w:hAnsi="Poppins" w:cs="Poppins"/>
          <w:sz w:val="18"/>
          <w:szCs w:val="18"/>
        </w:rPr>
      </w:pPr>
      <w:r w:rsidRPr="00CF6857">
        <w:rPr>
          <w:rFonts w:ascii="Poppins" w:eastAsiaTheme="minorEastAsia" w:hAnsi="Poppins" w:cs="Poppins"/>
          <w:b/>
          <w:bCs/>
          <w:sz w:val="18"/>
          <w:szCs w:val="18"/>
        </w:rPr>
        <w:t>Latvijas Radio 6</w:t>
      </w:r>
      <w:r w:rsidRPr="00CF6857">
        <w:rPr>
          <w:rFonts w:ascii="Poppins" w:eastAsiaTheme="minorEastAsia" w:hAnsi="Poppins" w:cs="Poppins"/>
          <w:sz w:val="18"/>
          <w:szCs w:val="18"/>
        </w:rPr>
        <w:t xml:space="preserve"> nodrošina Latvijas Republikas Saeimas atklāto sēžu un atbilžu uz deputātu jautājumiem pārraidīšana atbilstoši Saeimas kārtības ruļļa 77. panta otrajai daļai. Pārējā laikā programmā tiek retranslēts Latvijas Universitātes radio NABA – brīvā formāta programma, kas nav </w:t>
      </w:r>
      <w:r w:rsidRPr="00CF6857">
        <w:rPr>
          <w:rFonts w:ascii="Poppins" w:eastAsiaTheme="minorEastAsia" w:hAnsi="Poppins" w:cs="Poppins"/>
          <w:sz w:val="18"/>
          <w:szCs w:val="18"/>
        </w:rPr>
        <w:lastRenderedPageBreak/>
        <w:t xml:space="preserve">Sabiedriskā pasūtījuma </w:t>
      </w:r>
      <w:r w:rsidR="4A2CF5C6" w:rsidRPr="00CF6857">
        <w:rPr>
          <w:rFonts w:ascii="Poppins" w:eastAsiaTheme="minorEastAsia" w:hAnsi="Poppins" w:cs="Poppins"/>
          <w:sz w:val="18"/>
          <w:szCs w:val="18"/>
        </w:rPr>
        <w:t xml:space="preserve">plāna </w:t>
      </w:r>
      <w:r w:rsidRPr="00CF6857">
        <w:rPr>
          <w:rFonts w:ascii="Poppins" w:eastAsiaTheme="minorEastAsia" w:hAnsi="Poppins" w:cs="Poppins"/>
          <w:sz w:val="18"/>
          <w:szCs w:val="18"/>
        </w:rPr>
        <w:t xml:space="preserve">sastāvs. LSM neatbild par radio NABA redakcionālo saturu. LU radio saturā tiek piedāvāti ~40 autorraidījumi un plašs mūzikas spektrs, sākot no alternatīvas rokmūzikas, pasaules tautu mūzikas līdz progresīvajiem alternatīvajiem strāvojumiem: </w:t>
      </w:r>
      <w:r w:rsidRPr="00CF6857">
        <w:rPr>
          <w:rFonts w:ascii="Poppins" w:eastAsiaTheme="minorEastAsia" w:hAnsi="Poppins" w:cs="Poppins"/>
          <w:i/>
          <w:iCs/>
          <w:sz w:val="18"/>
          <w:szCs w:val="18"/>
        </w:rPr>
        <w:t>industrial, electronic, experimental, avantgarde, new age</w:t>
      </w:r>
      <w:r w:rsidRPr="00CF6857">
        <w:rPr>
          <w:rFonts w:ascii="Poppins" w:eastAsiaTheme="minorEastAsia" w:hAnsi="Poppins" w:cs="Poppins"/>
          <w:sz w:val="18"/>
          <w:szCs w:val="18"/>
        </w:rPr>
        <w:t xml:space="preserve"> u.c. </w:t>
      </w:r>
    </w:p>
    <w:p w14:paraId="584506CD" w14:textId="77777777" w:rsidR="00A60412" w:rsidRPr="00CF6857" w:rsidRDefault="00A60412" w:rsidP="65DC00A7">
      <w:pPr>
        <w:spacing w:after="0"/>
        <w:jc w:val="both"/>
        <w:rPr>
          <w:rFonts w:ascii="Poppins" w:eastAsiaTheme="minorEastAsia" w:hAnsi="Poppins" w:cs="Poppins"/>
          <w:sz w:val="18"/>
          <w:szCs w:val="18"/>
        </w:rPr>
      </w:pPr>
    </w:p>
    <w:p w14:paraId="68F3105C" w14:textId="52EB2088" w:rsidR="00F91D68" w:rsidRPr="00591C28" w:rsidRDefault="55D2879F" w:rsidP="65DC00A7">
      <w:pPr>
        <w:spacing w:after="0"/>
        <w:jc w:val="both"/>
        <w:rPr>
          <w:rFonts w:ascii="Poppins" w:eastAsiaTheme="minorEastAsia" w:hAnsi="Poppins" w:cs="Poppins"/>
          <w:sz w:val="20"/>
          <w:szCs w:val="20"/>
        </w:rPr>
      </w:pPr>
      <w:r w:rsidRPr="00591C28">
        <w:rPr>
          <w:rFonts w:ascii="Poppins" w:hAnsi="Poppins" w:cs="Poppins"/>
          <w:noProof/>
          <w:sz w:val="20"/>
          <w:szCs w:val="20"/>
        </w:rPr>
        <w:drawing>
          <wp:inline distT="0" distB="0" distL="0" distR="0" wp14:anchorId="7B64B384" wp14:editId="31A7D6C0">
            <wp:extent cx="5724525" cy="3095625"/>
            <wp:effectExtent l="0" t="0" r="0" b="0"/>
            <wp:docPr id="6816030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603074" name="Picture 681603074"/>
                    <pic:cNvPicPr/>
                  </pic:nvPicPr>
                  <pic:blipFill>
                    <a:blip r:embed="rId14">
                      <a:extLst>
                        <a:ext uri="{28A0092B-C50C-407E-A947-70E740481C1C}">
                          <a14:useLocalDpi xmlns:a14="http://schemas.microsoft.com/office/drawing/2010/main"/>
                        </a:ext>
                      </a:extLst>
                    </a:blip>
                    <a:stretch>
                      <a:fillRect/>
                    </a:stretch>
                  </pic:blipFill>
                  <pic:spPr>
                    <a:xfrm>
                      <a:off x="0" y="0"/>
                      <a:ext cx="5724525" cy="3095625"/>
                    </a:xfrm>
                    <a:prstGeom prst="rect">
                      <a:avLst/>
                    </a:prstGeom>
                  </pic:spPr>
                </pic:pic>
              </a:graphicData>
            </a:graphic>
          </wp:inline>
        </w:drawing>
      </w:r>
    </w:p>
    <w:p w14:paraId="5620B792" w14:textId="20569528" w:rsidR="00F91D68" w:rsidRPr="00591C28" w:rsidRDefault="79D78A2B" w:rsidP="65DC00A7">
      <w:pPr>
        <w:spacing w:after="0"/>
        <w:jc w:val="both"/>
        <w:rPr>
          <w:rFonts w:ascii="Poppins" w:eastAsiaTheme="minorEastAsia" w:hAnsi="Poppins" w:cs="Poppins"/>
          <w:color w:val="212529"/>
          <w:sz w:val="20"/>
          <w:szCs w:val="20"/>
        </w:rPr>
      </w:pPr>
      <w:r w:rsidRPr="00591C28">
        <w:rPr>
          <w:rFonts w:ascii="Poppins" w:eastAsiaTheme="minorEastAsia" w:hAnsi="Poppins" w:cs="Poppins"/>
          <w:color w:val="212529"/>
          <w:sz w:val="20"/>
          <w:szCs w:val="20"/>
        </w:rPr>
        <w:t xml:space="preserve"> </w:t>
      </w:r>
    </w:p>
    <w:p w14:paraId="553028BB" w14:textId="0D4993C7" w:rsidR="00F91D68" w:rsidRPr="00CF6857" w:rsidRDefault="79D78A2B" w:rsidP="65DC00A7">
      <w:pPr>
        <w:spacing w:after="0"/>
        <w:jc w:val="both"/>
        <w:rPr>
          <w:rFonts w:ascii="Poppins" w:eastAsiaTheme="minorEastAsia" w:hAnsi="Poppins" w:cs="Poppins"/>
          <w:color w:val="212529"/>
          <w:sz w:val="18"/>
          <w:szCs w:val="18"/>
        </w:rPr>
      </w:pPr>
      <w:r w:rsidRPr="00CF6857">
        <w:rPr>
          <w:rFonts w:ascii="Poppins" w:eastAsiaTheme="minorEastAsia" w:hAnsi="Poppins" w:cs="Poppins"/>
          <w:color w:val="212529"/>
          <w:sz w:val="18"/>
          <w:szCs w:val="18"/>
        </w:rPr>
        <w:t>Radio programmu pieejamību paplašina  Latvijas Radio mobilā lietotne, nodrošinot arī tās pieejamību automašīnās “Android Auto” un “Apple CarPlay” lietotājiem. Tiek nodrošināta arī tematisku interneta kanālu veidošana – tīmekļa vietnē un mobilajā lietotnē pieejami LR5 veidoti kanāli “Hip hop strāva” (latviešu repmūzika), “Pieci hiti” (pati aktuālākā mūzika), “Pieci latvieši” (jaunākā latviešu mūzika), “Pieci latgalieši” (dzīsmis latgalīšu volūdā), “Ukrainas mūzika” (Mēs esam kopā!), “Pieci Ziemassvētki” (Ziemassvētku dziesmu atskaņošanas saraksts), LR2 izveidotais interneta kanāls “Vecās plates” (latviešu estrādes pērles). Radio raidījumi  un ra</w:t>
      </w:r>
      <w:r w:rsidR="005E3734">
        <w:rPr>
          <w:rFonts w:ascii="Poppins" w:eastAsiaTheme="minorEastAsia" w:hAnsi="Poppins" w:cs="Poppins"/>
          <w:color w:val="212529"/>
          <w:sz w:val="18"/>
          <w:szCs w:val="18"/>
        </w:rPr>
        <w:t>i</w:t>
      </w:r>
      <w:r w:rsidRPr="00CF6857">
        <w:rPr>
          <w:rFonts w:ascii="Poppins" w:eastAsiaTheme="minorEastAsia" w:hAnsi="Poppins" w:cs="Poppins"/>
          <w:color w:val="212529"/>
          <w:sz w:val="18"/>
          <w:szCs w:val="18"/>
        </w:rPr>
        <w:t xml:space="preserve">dieraksti tiek izvietoti arī lielākajās trešo pušu straumēšanas platformās – </w:t>
      </w:r>
      <w:r w:rsidRPr="00CF6857">
        <w:rPr>
          <w:rFonts w:ascii="Poppins" w:eastAsiaTheme="minorEastAsia" w:hAnsi="Poppins" w:cs="Poppins"/>
          <w:i/>
          <w:iCs/>
          <w:color w:val="212529"/>
          <w:sz w:val="18"/>
          <w:szCs w:val="18"/>
        </w:rPr>
        <w:t>Spotify, Apple Podcasts, Google Podcasts</w:t>
      </w:r>
      <w:r w:rsidRPr="00CF6857">
        <w:rPr>
          <w:rFonts w:ascii="Poppins" w:eastAsiaTheme="minorEastAsia" w:hAnsi="Poppins" w:cs="Poppins"/>
          <w:color w:val="212529"/>
          <w:sz w:val="18"/>
          <w:szCs w:val="18"/>
        </w:rPr>
        <w:t xml:space="preserve">. Kopš 2024. gada pieejama mobilā lietotne bērniem – “Latvijas Radio pasakas”. </w:t>
      </w:r>
    </w:p>
    <w:p w14:paraId="4F3112E1" w14:textId="6E905B33" w:rsidR="00F91D68" w:rsidRPr="00CF6857" w:rsidRDefault="79D78A2B" w:rsidP="65DC00A7">
      <w:pPr>
        <w:spacing w:after="0"/>
        <w:jc w:val="both"/>
        <w:rPr>
          <w:rFonts w:ascii="Poppins" w:eastAsiaTheme="minorEastAsia" w:hAnsi="Poppins" w:cs="Poppins"/>
          <w:color w:val="212529"/>
          <w:sz w:val="18"/>
          <w:szCs w:val="18"/>
        </w:rPr>
      </w:pPr>
      <w:r w:rsidRPr="00CF6857">
        <w:rPr>
          <w:rFonts w:ascii="Poppins" w:eastAsiaTheme="minorEastAsia" w:hAnsi="Poppins" w:cs="Poppins"/>
          <w:color w:val="212529"/>
          <w:sz w:val="18"/>
          <w:szCs w:val="18"/>
        </w:rPr>
        <w:t xml:space="preserve"> </w:t>
      </w:r>
    </w:p>
    <w:p w14:paraId="2A002292" w14:textId="59DDC657" w:rsidR="00F91D68" w:rsidRPr="00CF6857" w:rsidRDefault="79D78A2B" w:rsidP="65DC00A7">
      <w:pPr>
        <w:spacing w:after="0"/>
        <w:jc w:val="both"/>
        <w:rPr>
          <w:rFonts w:ascii="Poppins" w:eastAsiaTheme="minorEastAsia" w:hAnsi="Poppins" w:cs="Poppins"/>
          <w:color w:val="212529"/>
          <w:sz w:val="18"/>
          <w:szCs w:val="18"/>
        </w:rPr>
      </w:pPr>
      <w:r w:rsidRPr="00CF6857">
        <w:rPr>
          <w:rFonts w:ascii="Poppins" w:eastAsiaTheme="minorEastAsia" w:hAnsi="Poppins" w:cs="Poppins"/>
          <w:color w:val="212529"/>
          <w:sz w:val="18"/>
          <w:szCs w:val="18"/>
        </w:rPr>
        <w:t xml:space="preserve">LSM nodrošina arī vairāku projektu un tematiski veidotu satura kontu un tīmekļa vietņu veidošanu, t.sk. satura vietnes sabiedrisko mediju labdarības maratonam “Dod pieci!” (tīmekļa vietne </w:t>
      </w:r>
      <w:hyperlink r:id="rId15">
        <w:r w:rsidRPr="00CF6857">
          <w:rPr>
            <w:rStyle w:val="Hyperlink"/>
            <w:rFonts w:ascii="Poppins" w:eastAsiaTheme="minorEastAsia" w:hAnsi="Poppins" w:cs="Poppins"/>
            <w:color w:val="467886"/>
            <w:sz w:val="18"/>
            <w:szCs w:val="18"/>
          </w:rPr>
          <w:t>www.dodpieci.lv</w:t>
        </w:r>
      </w:hyperlink>
      <w:r w:rsidRPr="00CF6857">
        <w:rPr>
          <w:rFonts w:ascii="Poppins" w:eastAsiaTheme="minorEastAsia" w:hAnsi="Poppins" w:cs="Poppins"/>
          <w:color w:val="212529"/>
          <w:sz w:val="18"/>
          <w:szCs w:val="18"/>
        </w:rPr>
        <w:t xml:space="preserve">, konti sociālo tīklu platformās – </w:t>
      </w:r>
      <w:r w:rsidRPr="00CF6857">
        <w:rPr>
          <w:rFonts w:ascii="Poppins" w:eastAsiaTheme="minorEastAsia" w:hAnsi="Poppins" w:cs="Poppins"/>
          <w:i/>
          <w:iCs/>
          <w:color w:val="212529"/>
          <w:sz w:val="18"/>
          <w:szCs w:val="18"/>
        </w:rPr>
        <w:t>YouTube, Facebook</w:t>
      </w:r>
      <w:r w:rsidRPr="00CF6857">
        <w:rPr>
          <w:rFonts w:ascii="Poppins" w:eastAsiaTheme="minorEastAsia" w:hAnsi="Poppins" w:cs="Poppins"/>
          <w:color w:val="212529"/>
          <w:sz w:val="18"/>
          <w:szCs w:val="18"/>
        </w:rPr>
        <w:t xml:space="preserve">), LR2 satura projektam “Muzikālā banka” (tīmekļa vietne </w:t>
      </w:r>
      <w:hyperlink r:id="rId16">
        <w:r w:rsidRPr="00CF6857">
          <w:rPr>
            <w:rStyle w:val="Hyperlink"/>
            <w:rFonts w:ascii="Poppins" w:eastAsiaTheme="minorEastAsia" w:hAnsi="Poppins" w:cs="Poppins"/>
            <w:color w:val="467886"/>
            <w:sz w:val="18"/>
            <w:szCs w:val="18"/>
          </w:rPr>
          <w:t>www.muzikalabanka.lv</w:t>
        </w:r>
      </w:hyperlink>
      <w:r w:rsidRPr="00CF6857">
        <w:rPr>
          <w:rFonts w:ascii="Poppins" w:eastAsiaTheme="minorEastAsia" w:hAnsi="Poppins" w:cs="Poppins"/>
          <w:color w:val="212529"/>
          <w:sz w:val="18"/>
          <w:szCs w:val="18"/>
        </w:rPr>
        <w:t xml:space="preserve">, konti sociālo tīklu platformās – </w:t>
      </w:r>
      <w:r w:rsidRPr="00CF6857">
        <w:rPr>
          <w:rFonts w:ascii="Poppins" w:eastAsiaTheme="minorEastAsia" w:hAnsi="Poppins" w:cs="Poppins"/>
          <w:i/>
          <w:iCs/>
          <w:color w:val="212529"/>
          <w:sz w:val="18"/>
          <w:szCs w:val="18"/>
        </w:rPr>
        <w:t>YouTube, Facebook</w:t>
      </w:r>
      <w:r w:rsidRPr="00CF6857">
        <w:rPr>
          <w:rFonts w:ascii="Poppins" w:eastAsiaTheme="minorEastAsia" w:hAnsi="Poppins" w:cs="Poppins"/>
          <w:color w:val="212529"/>
          <w:sz w:val="18"/>
          <w:szCs w:val="18"/>
        </w:rPr>
        <w:t>).</w:t>
      </w:r>
    </w:p>
    <w:p w14:paraId="7ED4224E" w14:textId="7B0610F4" w:rsidR="00F91D68" w:rsidRPr="00CF6857" w:rsidRDefault="79D78A2B" w:rsidP="65DC00A7">
      <w:pPr>
        <w:spacing w:after="0"/>
        <w:jc w:val="both"/>
        <w:rPr>
          <w:rFonts w:ascii="Poppins" w:eastAsiaTheme="minorEastAsia" w:hAnsi="Poppins" w:cs="Poppins"/>
          <w:color w:val="212529"/>
          <w:sz w:val="18"/>
          <w:szCs w:val="18"/>
        </w:rPr>
      </w:pPr>
      <w:r w:rsidRPr="00CF6857">
        <w:rPr>
          <w:rFonts w:ascii="Poppins" w:eastAsiaTheme="minorEastAsia" w:hAnsi="Poppins" w:cs="Poppins"/>
          <w:color w:val="212529"/>
          <w:sz w:val="18"/>
          <w:szCs w:val="18"/>
        </w:rPr>
        <w:t xml:space="preserve"> </w:t>
      </w:r>
    </w:p>
    <w:p w14:paraId="7238B72E" w14:textId="48D4B025" w:rsidR="00F91D68" w:rsidRPr="00CF6857" w:rsidRDefault="79D78A2B" w:rsidP="65DC00A7">
      <w:pPr>
        <w:spacing w:after="0"/>
        <w:jc w:val="both"/>
        <w:rPr>
          <w:rFonts w:ascii="Poppins" w:eastAsiaTheme="minorEastAsia" w:hAnsi="Poppins" w:cs="Poppins"/>
          <w:color w:val="212529"/>
          <w:sz w:val="18"/>
          <w:szCs w:val="18"/>
        </w:rPr>
      </w:pPr>
      <w:r w:rsidRPr="00CF6857">
        <w:rPr>
          <w:rFonts w:ascii="Poppins" w:eastAsiaTheme="minorEastAsia" w:hAnsi="Poppins" w:cs="Poppins"/>
          <w:color w:val="212529"/>
          <w:sz w:val="18"/>
          <w:szCs w:val="18"/>
        </w:rPr>
        <w:t>Ģimenes tematikai veltīts saturs (attiecības, sadzīve, fiziskā un emocionālā veselība, skola un pieaugšana) tiek veidots sociālo tīklu kontos ar nosaukumu “Ģimenes studija” (</w:t>
      </w:r>
      <w:r w:rsidRPr="00CF6857">
        <w:rPr>
          <w:rFonts w:ascii="Poppins" w:eastAsiaTheme="minorEastAsia" w:hAnsi="Poppins" w:cs="Poppins"/>
          <w:i/>
          <w:iCs/>
          <w:color w:val="212529"/>
          <w:sz w:val="18"/>
          <w:szCs w:val="18"/>
        </w:rPr>
        <w:t>Facebook, Instagram, YouTube</w:t>
      </w:r>
      <w:r w:rsidRPr="00CF6857">
        <w:rPr>
          <w:rFonts w:ascii="Poppins" w:eastAsiaTheme="minorEastAsia" w:hAnsi="Poppins" w:cs="Poppins"/>
          <w:color w:val="212529"/>
          <w:sz w:val="18"/>
          <w:szCs w:val="18"/>
        </w:rPr>
        <w:t>).</w:t>
      </w:r>
    </w:p>
    <w:p w14:paraId="67403925" w14:textId="4FF64BEA" w:rsidR="00F91D68" w:rsidRPr="00CF6857" w:rsidRDefault="79D78A2B" w:rsidP="65DC00A7">
      <w:pPr>
        <w:spacing w:after="0"/>
        <w:jc w:val="both"/>
        <w:rPr>
          <w:rFonts w:ascii="Poppins" w:eastAsiaTheme="minorEastAsia" w:hAnsi="Poppins" w:cs="Poppins"/>
          <w:color w:val="212529"/>
          <w:sz w:val="18"/>
          <w:szCs w:val="18"/>
        </w:rPr>
      </w:pPr>
      <w:r w:rsidRPr="00CF6857">
        <w:rPr>
          <w:rFonts w:ascii="Poppins" w:eastAsiaTheme="minorEastAsia" w:hAnsi="Poppins" w:cs="Poppins"/>
          <w:color w:val="212529"/>
          <w:sz w:val="18"/>
          <w:szCs w:val="18"/>
        </w:rPr>
        <w:t xml:space="preserve"> </w:t>
      </w:r>
    </w:p>
    <w:p w14:paraId="02D0A008" w14:textId="43864EE9" w:rsidR="00F91D68" w:rsidRPr="00FE4E42" w:rsidRDefault="79D78A2B" w:rsidP="009B3C94">
      <w:pPr>
        <w:pStyle w:val="Heading3"/>
        <w:numPr>
          <w:ilvl w:val="2"/>
          <w:numId w:val="18"/>
        </w:numPr>
        <w:rPr>
          <w:rFonts w:ascii="Poppins" w:hAnsi="Poppins" w:cs="Poppins"/>
          <w:color w:val="C00000"/>
          <w:sz w:val="24"/>
          <w:szCs w:val="24"/>
        </w:rPr>
      </w:pPr>
      <w:bookmarkStart w:id="12" w:name="_Toc230958625"/>
      <w:r w:rsidRPr="00FE4E42">
        <w:rPr>
          <w:rFonts w:ascii="Poppins" w:hAnsi="Poppins" w:cs="Poppins"/>
          <w:color w:val="C00000"/>
          <w:sz w:val="24"/>
          <w:szCs w:val="24"/>
        </w:rPr>
        <w:lastRenderedPageBreak/>
        <w:t>Televīzijas programmu apraides pārklājums</w:t>
      </w:r>
      <w:bookmarkEnd w:id="12"/>
    </w:p>
    <w:p w14:paraId="7405B2BC" w14:textId="6B3FBF28" w:rsidR="00F91D68" w:rsidRPr="00CF6857" w:rsidRDefault="79D78A2B" w:rsidP="00B86B6C">
      <w:pPr>
        <w:spacing w:after="0"/>
        <w:jc w:val="both"/>
        <w:rPr>
          <w:rFonts w:ascii="Poppins" w:eastAsiaTheme="minorEastAsia" w:hAnsi="Poppins" w:cs="Poppins"/>
          <w:sz w:val="18"/>
          <w:szCs w:val="18"/>
        </w:rPr>
      </w:pPr>
      <w:r w:rsidRPr="00CF6857">
        <w:rPr>
          <w:rFonts w:ascii="Poppins" w:eastAsiaTheme="minorEastAsia" w:hAnsi="Poppins" w:cs="Poppins"/>
          <w:sz w:val="18"/>
          <w:szCs w:val="18"/>
        </w:rPr>
        <w:t xml:space="preserve">Televīzijas programmu pieejamība bezmaksas apraides tīkla pārklājumā ir nodrošināta 99,77% no Latvijas teritorijas, kas aptver 99,87% valsts iedzīvotāju, saskaņā ar informāciju no apraides nodrošinātāja </w:t>
      </w:r>
      <w:hyperlink r:id="rId17">
        <w:r w:rsidRPr="00CF6857">
          <w:rPr>
            <w:rStyle w:val="Hyperlink"/>
            <w:rFonts w:ascii="Poppins" w:eastAsiaTheme="minorEastAsia" w:hAnsi="Poppins" w:cs="Poppins"/>
            <w:color w:val="467886"/>
            <w:sz w:val="18"/>
            <w:szCs w:val="18"/>
          </w:rPr>
          <w:t>“Latvijas Valsts radio un televīzijas centrs” tīmekļa vietnes</w:t>
        </w:r>
      </w:hyperlink>
      <w:r w:rsidRPr="00CF6857">
        <w:rPr>
          <w:rFonts w:ascii="Poppins" w:eastAsiaTheme="minorEastAsia" w:hAnsi="Poppins" w:cs="Poppins"/>
          <w:sz w:val="18"/>
          <w:szCs w:val="18"/>
        </w:rPr>
        <w:t xml:space="preserve">. </w:t>
      </w:r>
    </w:p>
    <w:p w14:paraId="3E015688" w14:textId="7F20914F" w:rsidR="00F91D68" w:rsidRPr="00CF6857" w:rsidRDefault="79D78A2B" w:rsidP="65DC00A7">
      <w:pPr>
        <w:spacing w:after="0"/>
        <w:jc w:val="both"/>
        <w:rPr>
          <w:rFonts w:ascii="Poppins" w:eastAsiaTheme="minorEastAsia" w:hAnsi="Poppins" w:cs="Poppins"/>
          <w:color w:val="000000" w:themeColor="text1"/>
          <w:sz w:val="18"/>
          <w:szCs w:val="18"/>
        </w:rPr>
      </w:pPr>
      <w:r w:rsidRPr="00CF6857">
        <w:rPr>
          <w:rFonts w:ascii="Poppins" w:eastAsiaTheme="minorEastAsia" w:hAnsi="Poppins" w:cs="Poppins"/>
          <w:sz w:val="18"/>
          <w:szCs w:val="18"/>
        </w:rPr>
        <w:t>Televīzijas programmu raidījumu pieejamība tiek paplašināta ar lietotni “LSM.lv” un caur sociālo mediju platformām attiecīgi – ziņu raidījumi (</w:t>
      </w:r>
      <w:r w:rsidRPr="00CF6857">
        <w:rPr>
          <w:rFonts w:ascii="Poppins" w:eastAsiaTheme="minorEastAsia" w:hAnsi="Poppins" w:cs="Poppins"/>
          <w:i/>
          <w:iCs/>
          <w:color w:val="000000" w:themeColor="text1"/>
          <w:sz w:val="18"/>
          <w:szCs w:val="18"/>
        </w:rPr>
        <w:t>Facebook, YouTube, Instagram, TikTok, Telegram, Spotify, X, Bluesky</w:t>
      </w:r>
      <w:r w:rsidRPr="00CF6857">
        <w:rPr>
          <w:rFonts w:ascii="Poppins" w:eastAsiaTheme="minorEastAsia" w:hAnsi="Poppins" w:cs="Poppins"/>
          <w:color w:val="000000" w:themeColor="text1"/>
          <w:sz w:val="18"/>
          <w:szCs w:val="18"/>
        </w:rPr>
        <w:t>), kultūras raidījumi (</w:t>
      </w:r>
      <w:r w:rsidRPr="00CF6857">
        <w:rPr>
          <w:rFonts w:ascii="Poppins" w:eastAsiaTheme="minorEastAsia" w:hAnsi="Poppins" w:cs="Poppins"/>
          <w:i/>
          <w:iCs/>
          <w:color w:val="000000" w:themeColor="text1"/>
          <w:sz w:val="18"/>
          <w:szCs w:val="18"/>
        </w:rPr>
        <w:t>Facebook, Instagram, X, Spotify</w:t>
      </w:r>
      <w:r w:rsidRPr="00CF6857">
        <w:rPr>
          <w:rFonts w:ascii="Poppins" w:eastAsiaTheme="minorEastAsia" w:hAnsi="Poppins" w:cs="Poppins"/>
          <w:color w:val="000000" w:themeColor="text1"/>
          <w:sz w:val="18"/>
          <w:szCs w:val="18"/>
        </w:rPr>
        <w:t>)</w:t>
      </w:r>
      <w:r w:rsidRPr="00CF6857">
        <w:rPr>
          <w:rFonts w:ascii="Poppins" w:eastAsiaTheme="minorEastAsia" w:hAnsi="Poppins" w:cs="Poppins"/>
          <w:i/>
          <w:iCs/>
          <w:color w:val="000000" w:themeColor="text1"/>
          <w:sz w:val="18"/>
          <w:szCs w:val="18"/>
        </w:rPr>
        <w:t>,</w:t>
      </w:r>
      <w:r w:rsidRPr="00CF6857">
        <w:rPr>
          <w:rFonts w:ascii="Poppins" w:eastAsiaTheme="minorEastAsia" w:hAnsi="Poppins" w:cs="Poppins"/>
          <w:color w:val="000000" w:themeColor="text1"/>
          <w:sz w:val="18"/>
          <w:szCs w:val="18"/>
        </w:rPr>
        <w:t xml:space="preserve"> bērnu, izglītojošie un zinātnes raidījumi (</w:t>
      </w:r>
      <w:r w:rsidRPr="00CF6857">
        <w:rPr>
          <w:rFonts w:ascii="Poppins" w:eastAsiaTheme="minorEastAsia" w:hAnsi="Poppins" w:cs="Poppins"/>
          <w:i/>
          <w:iCs/>
          <w:color w:val="000000" w:themeColor="text1"/>
          <w:sz w:val="18"/>
          <w:szCs w:val="18"/>
        </w:rPr>
        <w:t>YouTube, Facebook, Instagram, TikTok</w:t>
      </w:r>
      <w:r w:rsidRPr="00CF6857">
        <w:rPr>
          <w:rFonts w:ascii="Poppins" w:eastAsiaTheme="minorEastAsia" w:hAnsi="Poppins" w:cs="Poppins"/>
          <w:color w:val="000000" w:themeColor="text1"/>
          <w:sz w:val="18"/>
          <w:szCs w:val="18"/>
        </w:rPr>
        <w:t>), dokumentālie raidījumi (</w:t>
      </w:r>
      <w:r w:rsidRPr="00CF6857">
        <w:rPr>
          <w:rFonts w:ascii="Poppins" w:eastAsiaTheme="minorEastAsia" w:hAnsi="Poppins" w:cs="Poppins"/>
          <w:i/>
          <w:iCs/>
          <w:color w:val="000000" w:themeColor="text1"/>
          <w:sz w:val="18"/>
          <w:szCs w:val="18"/>
        </w:rPr>
        <w:t>Facebook, YouTube</w:t>
      </w:r>
      <w:r w:rsidRPr="00CF6857">
        <w:rPr>
          <w:rFonts w:ascii="Poppins" w:eastAsiaTheme="minorEastAsia" w:hAnsi="Poppins" w:cs="Poppins"/>
          <w:color w:val="000000" w:themeColor="text1"/>
          <w:sz w:val="18"/>
          <w:szCs w:val="18"/>
        </w:rPr>
        <w:t>), izklaides raidījumi (</w:t>
      </w:r>
      <w:r w:rsidRPr="00CF6857">
        <w:rPr>
          <w:rFonts w:ascii="Poppins" w:eastAsiaTheme="minorEastAsia" w:hAnsi="Poppins" w:cs="Poppins"/>
          <w:i/>
          <w:iCs/>
          <w:color w:val="000000" w:themeColor="text1"/>
          <w:sz w:val="18"/>
          <w:szCs w:val="18"/>
        </w:rPr>
        <w:t>Facebook, YouTube, Instagram, X, TikTok</w:t>
      </w:r>
      <w:r w:rsidRPr="00CF6857">
        <w:rPr>
          <w:rFonts w:ascii="Poppins" w:eastAsiaTheme="minorEastAsia" w:hAnsi="Poppins" w:cs="Poppins"/>
          <w:color w:val="000000" w:themeColor="text1"/>
          <w:sz w:val="18"/>
          <w:szCs w:val="18"/>
        </w:rPr>
        <w:t>), sporta raidījumi (</w:t>
      </w:r>
      <w:r w:rsidRPr="00CF6857">
        <w:rPr>
          <w:rFonts w:ascii="Poppins" w:eastAsiaTheme="minorEastAsia" w:hAnsi="Poppins" w:cs="Poppins"/>
          <w:i/>
          <w:iCs/>
          <w:color w:val="000000" w:themeColor="text1"/>
          <w:sz w:val="18"/>
          <w:szCs w:val="18"/>
        </w:rPr>
        <w:t>Facebook, YouTube, X, Instagram</w:t>
      </w:r>
      <w:r w:rsidRPr="00CF6857">
        <w:rPr>
          <w:rFonts w:ascii="Poppins" w:eastAsiaTheme="minorEastAsia" w:hAnsi="Poppins" w:cs="Poppins"/>
          <w:color w:val="000000" w:themeColor="text1"/>
          <w:sz w:val="18"/>
          <w:szCs w:val="18"/>
        </w:rPr>
        <w:t>).</w:t>
      </w:r>
    </w:p>
    <w:p w14:paraId="28B3D919" w14:textId="080A399B" w:rsidR="00F91D68" w:rsidRPr="00591C28" w:rsidRDefault="79D78A2B" w:rsidP="65DC00A7">
      <w:pPr>
        <w:spacing w:after="0"/>
        <w:jc w:val="both"/>
        <w:rPr>
          <w:rFonts w:ascii="Poppins" w:eastAsiaTheme="minorEastAsia" w:hAnsi="Poppins" w:cs="Poppins"/>
          <w:color w:val="000000" w:themeColor="text1"/>
          <w:sz w:val="20"/>
          <w:szCs w:val="20"/>
        </w:rPr>
      </w:pPr>
      <w:r w:rsidRPr="00591C28">
        <w:rPr>
          <w:rFonts w:ascii="Poppins" w:eastAsiaTheme="minorEastAsia" w:hAnsi="Poppins" w:cs="Poppins"/>
          <w:color w:val="000000" w:themeColor="text1"/>
          <w:sz w:val="20"/>
          <w:szCs w:val="20"/>
        </w:rPr>
        <w:t xml:space="preserve"> </w:t>
      </w:r>
    </w:p>
    <w:p w14:paraId="1B28C524" w14:textId="2EB6D130" w:rsidR="002B273D" w:rsidRPr="00FE4E42" w:rsidRDefault="0CC9C1C5" w:rsidP="009B3C94">
      <w:pPr>
        <w:pStyle w:val="Heading2"/>
        <w:numPr>
          <w:ilvl w:val="1"/>
          <w:numId w:val="18"/>
        </w:numPr>
        <w:rPr>
          <w:rFonts w:ascii="Poppins" w:hAnsi="Poppins" w:cs="Poppins"/>
          <w:color w:val="C00000"/>
          <w:sz w:val="28"/>
          <w:szCs w:val="28"/>
        </w:rPr>
      </w:pPr>
      <w:bookmarkStart w:id="13" w:name="_Toc230958626"/>
      <w:r w:rsidRPr="46127F63">
        <w:rPr>
          <w:rFonts w:ascii="Poppins" w:hAnsi="Poppins" w:cs="Poppins"/>
          <w:color w:val="C00000"/>
          <w:sz w:val="28"/>
          <w:szCs w:val="28"/>
        </w:rPr>
        <w:t>Informācija par</w:t>
      </w:r>
      <w:r w:rsidR="7890F16C" w:rsidRPr="46127F63">
        <w:rPr>
          <w:rFonts w:ascii="Poppins" w:hAnsi="Poppins" w:cs="Poppins"/>
          <w:color w:val="C00000"/>
          <w:sz w:val="28"/>
          <w:szCs w:val="28"/>
        </w:rPr>
        <w:t xml:space="preserve"> auditorij</w:t>
      </w:r>
      <w:r w:rsidRPr="46127F63">
        <w:rPr>
          <w:rFonts w:ascii="Poppins" w:hAnsi="Poppins" w:cs="Poppins"/>
          <w:color w:val="C00000"/>
          <w:sz w:val="28"/>
          <w:szCs w:val="28"/>
        </w:rPr>
        <w:t>u</w:t>
      </w:r>
      <w:bookmarkEnd w:id="13"/>
    </w:p>
    <w:p w14:paraId="1300B7A8" w14:textId="6038FA7F" w:rsidR="1BB23DC9" w:rsidRPr="00FE4E42" w:rsidRDefault="0041438A" w:rsidP="009B3C94">
      <w:pPr>
        <w:pStyle w:val="Heading3"/>
        <w:numPr>
          <w:ilvl w:val="2"/>
          <w:numId w:val="18"/>
        </w:numPr>
        <w:rPr>
          <w:rFonts w:ascii="Poppins" w:hAnsi="Poppins" w:cs="Poppins"/>
          <w:color w:val="C00000"/>
          <w:sz w:val="24"/>
          <w:szCs w:val="24"/>
        </w:rPr>
      </w:pPr>
      <w:bookmarkStart w:id="14" w:name="_Toc230958627"/>
      <w:r w:rsidRPr="00FE4E42">
        <w:rPr>
          <w:rFonts w:ascii="Poppins" w:hAnsi="Poppins" w:cs="Poppins"/>
          <w:color w:val="C00000"/>
          <w:sz w:val="24"/>
          <w:szCs w:val="24"/>
        </w:rPr>
        <w:t xml:space="preserve">Latvijas Televīzijas </w:t>
      </w:r>
      <w:r w:rsidR="1BB23DC9" w:rsidRPr="00FE4E42">
        <w:rPr>
          <w:rFonts w:ascii="Poppins" w:hAnsi="Poppins" w:cs="Poppins"/>
          <w:color w:val="C00000"/>
          <w:sz w:val="24"/>
          <w:szCs w:val="24"/>
        </w:rPr>
        <w:t>sasniegtā auditorija lineārajā apraidē</w:t>
      </w:r>
      <w:bookmarkEnd w:id="14"/>
    </w:p>
    <w:p w14:paraId="0980560E" w14:textId="2C38582A" w:rsidR="1BB23DC9" w:rsidRPr="005112EA" w:rsidRDefault="1BB23DC9" w:rsidP="65DC00A7">
      <w:pPr>
        <w:spacing w:line="276" w:lineRule="auto"/>
        <w:jc w:val="both"/>
        <w:rPr>
          <w:rFonts w:ascii="Poppins" w:eastAsiaTheme="minorEastAsia" w:hAnsi="Poppins" w:cs="Poppins"/>
          <w:sz w:val="18"/>
          <w:szCs w:val="18"/>
        </w:rPr>
      </w:pPr>
      <w:r w:rsidRPr="005112EA">
        <w:rPr>
          <w:rFonts w:ascii="Poppins" w:eastAsiaTheme="minorEastAsia" w:hAnsi="Poppins" w:cs="Poppins"/>
          <w:sz w:val="18"/>
          <w:szCs w:val="18"/>
        </w:rPr>
        <w:t xml:space="preserve">Saskaņā ar mediju auditoriju pētījumu uzņēmuma “TNS Latvia” (pārstāv zīmolu Fifty5Blue, iepriekš – Kantar Media) datiem 2025. gadā kopējā televīzijas auditorija turpina samazināties: TV skatīšanās reitings samazinājies par 8,6% salīdzinājumā ar 2024. gadu (no 93 tūkstošiem līdz 85 tūkstošiem). </w:t>
      </w:r>
    </w:p>
    <w:p w14:paraId="39EC8AC0" w14:textId="783E7503" w:rsidR="1BB23DC9" w:rsidRPr="005112EA" w:rsidRDefault="1BB23DC9" w:rsidP="00FC008E">
      <w:pPr>
        <w:spacing w:line="276" w:lineRule="auto"/>
        <w:jc w:val="both"/>
        <w:rPr>
          <w:rFonts w:ascii="Poppins" w:eastAsiaTheme="minorEastAsia" w:hAnsi="Poppins" w:cs="Poppins"/>
          <w:sz w:val="18"/>
          <w:szCs w:val="18"/>
        </w:rPr>
      </w:pPr>
      <w:r w:rsidRPr="005112EA">
        <w:rPr>
          <w:rFonts w:ascii="Poppins" w:eastAsiaTheme="minorEastAsia" w:hAnsi="Poppins" w:cs="Poppins"/>
          <w:sz w:val="18"/>
          <w:szCs w:val="18"/>
        </w:rPr>
        <w:t xml:space="preserve">LTV kanālu nedēļā vidēji sasniegtās auditorijas rādītāja samazinājums ir mērenāks – 2025. gada laikā samazinājies par 30 tūkstošiem jeb 5,2% (no 589,7 tūkstošiem 2024. gadā līdz 556,7 tūkstošiem 2025. gadā). LTV kanāli kopumā 2025. gadā vidēji nedēļā sasnieguši 32% Latvijas iedzīvotājus vecumā 4+ gadi. </w:t>
      </w:r>
    </w:p>
    <w:p w14:paraId="0494142D" w14:textId="611428F5" w:rsidR="1BB23DC9" w:rsidRPr="005112EA" w:rsidRDefault="6908B3BC" w:rsidP="46127F63">
      <w:pPr>
        <w:spacing w:line="276" w:lineRule="auto"/>
        <w:jc w:val="both"/>
        <w:rPr>
          <w:rFonts w:ascii="Poppins" w:eastAsiaTheme="minorEastAsia" w:hAnsi="Poppins" w:cs="Poppins"/>
          <w:sz w:val="18"/>
          <w:szCs w:val="18"/>
        </w:rPr>
      </w:pPr>
      <w:r w:rsidRPr="46127F63">
        <w:rPr>
          <w:rFonts w:ascii="Poppins" w:eastAsiaTheme="minorEastAsia" w:hAnsi="Poppins" w:cs="Poppins"/>
          <w:sz w:val="18"/>
          <w:szCs w:val="18"/>
        </w:rPr>
        <w:t xml:space="preserve">Pretstatā kopējām tirgus negatīvajām tendencēm LTV1 izdodas noturēt stabilu nedēļas auditoriju - vidēji 500 tūkstošus (jeb 29%) TV skatītājus nedēļā. LTV7 vidējā nedēļā sasniegtā auditorija 2025. gadā ir samazinājusies par 12,7% (no 316 tūkstošiem 2024. gadā līdz 276 tūkstošiem 2025. gadā). </w:t>
      </w:r>
    </w:p>
    <w:p w14:paraId="060F5E15" w14:textId="1D335EB8" w:rsidR="0D1BECE7" w:rsidRPr="00DA544A" w:rsidRDefault="0D1BECE7" w:rsidP="00A928E8">
      <w:pPr>
        <w:spacing w:line="276" w:lineRule="auto"/>
        <w:jc w:val="both"/>
        <w:rPr>
          <w:rFonts w:ascii="Poppins" w:eastAsia="Poppins" w:hAnsi="Poppins" w:cs="Poppins"/>
          <w:sz w:val="18"/>
          <w:szCs w:val="18"/>
        </w:rPr>
      </w:pPr>
      <w:r w:rsidRPr="00DA544A">
        <w:rPr>
          <w:rFonts w:ascii="Poppins" w:eastAsia="Poppins" w:hAnsi="Poppins" w:cs="Poppins"/>
          <w:sz w:val="18"/>
          <w:szCs w:val="18"/>
        </w:rPr>
        <w:t xml:space="preserve">LTV7 sasniegtās auditorijas samazinājums 2025. gadā bija divas reizes straujāks nekā 2024. gadā, </w:t>
      </w:r>
      <w:r w:rsidR="5F4853B2" w:rsidRPr="00DA544A">
        <w:rPr>
          <w:rFonts w:ascii="Poppins" w:eastAsia="Poppins" w:hAnsi="Poppins" w:cs="Poppins"/>
          <w:sz w:val="18"/>
          <w:szCs w:val="18"/>
        </w:rPr>
        <w:t>ko galvenokārt ietekmēja divi aspekti:</w:t>
      </w:r>
    </w:p>
    <w:p w14:paraId="2EEBF4B9" w14:textId="77777777" w:rsidR="00BA3A0B" w:rsidRDefault="0D1BECE7" w:rsidP="00BA3A0B">
      <w:pPr>
        <w:spacing w:line="276" w:lineRule="auto"/>
        <w:ind w:left="720" w:hanging="360"/>
        <w:jc w:val="both"/>
        <w:rPr>
          <w:rFonts w:ascii="Poppins" w:eastAsia="Poppins" w:hAnsi="Poppins" w:cs="Poppins"/>
          <w:sz w:val="18"/>
          <w:szCs w:val="18"/>
        </w:rPr>
      </w:pPr>
      <w:r w:rsidRPr="00DA544A">
        <w:rPr>
          <w:rFonts w:ascii="Symbol" w:eastAsia="Symbol" w:hAnsi="Symbol" w:cs="Symbol"/>
          <w:sz w:val="18"/>
          <w:szCs w:val="18"/>
        </w:rPr>
        <w:t>·</w:t>
      </w:r>
      <w:r w:rsidRPr="00DA544A">
        <w:rPr>
          <w:rFonts w:ascii="Times New Roman" w:eastAsia="Times New Roman" w:hAnsi="Times New Roman" w:cs="Times New Roman"/>
          <w:sz w:val="14"/>
          <w:szCs w:val="14"/>
        </w:rPr>
        <w:t xml:space="preserve">     </w:t>
      </w:r>
      <w:r w:rsidRPr="00DA544A">
        <w:rPr>
          <w:rFonts w:ascii="Poppins" w:eastAsia="Poppins" w:hAnsi="Poppins" w:cs="Poppins"/>
          <w:sz w:val="18"/>
          <w:szCs w:val="18"/>
        </w:rPr>
        <w:t>2025. gadā tika pārtraukta krievu valodā veidoto ziņu raidījumu pārraidīšana (2024. gadā bija 240 ziņu raidījumi ar vidējo skatītāju skaitu 15,3 tūkstoši)</w:t>
      </w:r>
      <w:r w:rsidR="00BA3A0B">
        <w:rPr>
          <w:rFonts w:ascii="Poppins" w:eastAsia="Poppins" w:hAnsi="Poppins" w:cs="Poppins"/>
          <w:sz w:val="18"/>
          <w:szCs w:val="18"/>
        </w:rPr>
        <w:t>;</w:t>
      </w:r>
    </w:p>
    <w:p w14:paraId="126C96E9" w14:textId="77777777" w:rsidR="00BA3A0B" w:rsidRDefault="0D1BECE7" w:rsidP="00BA3A0B">
      <w:pPr>
        <w:spacing w:line="276" w:lineRule="auto"/>
        <w:ind w:left="720" w:hanging="360"/>
        <w:jc w:val="both"/>
        <w:rPr>
          <w:rFonts w:ascii="Poppins" w:eastAsia="Poppins" w:hAnsi="Poppins" w:cs="Poppins"/>
          <w:sz w:val="18"/>
          <w:szCs w:val="18"/>
          <w:u w:val="single"/>
        </w:rPr>
      </w:pPr>
      <w:r w:rsidRPr="00A07349">
        <w:rPr>
          <w:rFonts w:ascii="Symbol" w:eastAsia="Symbol" w:hAnsi="Symbol" w:cs="Symbol"/>
          <w:sz w:val="18"/>
          <w:szCs w:val="18"/>
        </w:rPr>
        <w:t>·</w:t>
      </w:r>
      <w:r w:rsidRPr="00A07349">
        <w:rPr>
          <w:rFonts w:ascii="Times New Roman" w:eastAsia="Times New Roman" w:hAnsi="Times New Roman" w:cs="Times New Roman"/>
          <w:sz w:val="14"/>
          <w:szCs w:val="14"/>
        </w:rPr>
        <w:t xml:space="preserve">    </w:t>
      </w:r>
      <w:r w:rsidRPr="00A07349">
        <w:rPr>
          <w:rFonts w:ascii="Poppins" w:eastAsia="Poppins" w:hAnsi="Poppins" w:cs="Poppins"/>
          <w:sz w:val="18"/>
          <w:szCs w:val="18"/>
        </w:rPr>
        <w:t xml:space="preserve">olimpiskais cikls (2025. gadā nebija Olimpiskās </w:t>
      </w:r>
      <w:r w:rsidR="183BF3FB" w:rsidRPr="00A07349">
        <w:rPr>
          <w:rFonts w:ascii="Poppins" w:eastAsia="Poppins" w:hAnsi="Poppins" w:cs="Poppins"/>
          <w:sz w:val="18"/>
          <w:szCs w:val="18"/>
        </w:rPr>
        <w:t>spēles</w:t>
      </w:r>
      <w:r w:rsidRPr="00A07349">
        <w:rPr>
          <w:rFonts w:ascii="Poppins" w:eastAsia="Poppins" w:hAnsi="Poppins" w:cs="Poppins"/>
          <w:sz w:val="18"/>
          <w:szCs w:val="18"/>
        </w:rPr>
        <w:t xml:space="preserve"> un ar to saistītās pārraides, kas parasti piesaista papildus auditoriju LTV7 kanālam).</w:t>
      </w:r>
      <w:r w:rsidRPr="00A07349">
        <w:rPr>
          <w:rFonts w:ascii="Poppins" w:eastAsia="Poppins" w:hAnsi="Poppins" w:cs="Poppins"/>
          <w:sz w:val="18"/>
          <w:szCs w:val="18"/>
          <w:u w:val="single"/>
        </w:rPr>
        <w:t xml:space="preserve"> </w:t>
      </w:r>
    </w:p>
    <w:p w14:paraId="777FFCE6" w14:textId="66C51218" w:rsidR="1BB23DC9" w:rsidRPr="00591C28" w:rsidRDefault="1EEF78F4" w:rsidP="00BA3A0B">
      <w:pPr>
        <w:spacing w:line="276" w:lineRule="auto"/>
        <w:ind w:left="720" w:hanging="360"/>
        <w:jc w:val="center"/>
      </w:pPr>
      <w:r>
        <w:rPr>
          <w:noProof/>
        </w:rPr>
        <w:lastRenderedPageBreak/>
        <w:drawing>
          <wp:inline distT="0" distB="0" distL="0" distR="0" wp14:anchorId="33E00BBF" wp14:editId="1DB0911E">
            <wp:extent cx="3909195" cy="2286000"/>
            <wp:effectExtent l="0" t="0" r="0" b="0"/>
            <wp:docPr id="14620884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088431" name="Picture 1462088431"/>
                    <pic:cNvPicPr/>
                  </pic:nvPicPr>
                  <pic:blipFill>
                    <a:blip r:embed="rId18">
                      <a:extLst>
                        <a:ext uri="{28A0092B-C50C-407E-A947-70E740481C1C}">
                          <a14:useLocalDpi xmlns:a14="http://schemas.microsoft.com/office/drawing/2010/main"/>
                        </a:ext>
                      </a:extLst>
                    </a:blip>
                    <a:stretch>
                      <a:fillRect/>
                    </a:stretch>
                  </pic:blipFill>
                  <pic:spPr>
                    <a:xfrm>
                      <a:off x="0" y="0"/>
                      <a:ext cx="3925910" cy="2295774"/>
                    </a:xfrm>
                    <a:prstGeom prst="rect">
                      <a:avLst/>
                    </a:prstGeom>
                  </pic:spPr>
                </pic:pic>
              </a:graphicData>
            </a:graphic>
          </wp:inline>
        </w:drawing>
      </w:r>
    </w:p>
    <w:p w14:paraId="4D01D874" w14:textId="77777777" w:rsidR="00A4225A" w:rsidRDefault="1BB23DC9" w:rsidP="00707D8D">
      <w:pPr>
        <w:spacing w:after="0" w:line="240" w:lineRule="auto"/>
        <w:ind w:left="142" w:firstLine="1418"/>
        <w:jc w:val="both"/>
        <w:rPr>
          <w:rFonts w:ascii="Poppins" w:eastAsiaTheme="minorEastAsia" w:hAnsi="Poppins" w:cs="Poppins"/>
          <w:sz w:val="14"/>
          <w:szCs w:val="14"/>
        </w:rPr>
      </w:pPr>
      <w:r w:rsidRPr="00D709F9">
        <w:rPr>
          <w:rFonts w:ascii="Poppins" w:eastAsiaTheme="minorEastAsia" w:hAnsi="Poppins" w:cs="Poppins"/>
          <w:sz w:val="14"/>
          <w:szCs w:val="14"/>
        </w:rPr>
        <w:t>Grafiks nr. 1. LTV vidēji nedēļā sasniegtā auditorija procentos AvWkRch%, 15+min cons.</w:t>
      </w:r>
    </w:p>
    <w:p w14:paraId="5F8C8469" w14:textId="3902D8AA" w:rsidR="1BB23DC9" w:rsidRPr="00D709F9" w:rsidRDefault="1BB23DC9" w:rsidP="00707D8D">
      <w:pPr>
        <w:spacing w:after="0" w:line="240" w:lineRule="auto"/>
        <w:ind w:left="142" w:firstLine="1418"/>
        <w:jc w:val="both"/>
        <w:rPr>
          <w:rFonts w:ascii="Poppins" w:eastAsiaTheme="minorEastAsia" w:hAnsi="Poppins" w:cs="Poppins"/>
          <w:sz w:val="14"/>
          <w:szCs w:val="14"/>
        </w:rPr>
      </w:pPr>
      <w:r w:rsidRPr="00D709F9">
        <w:rPr>
          <w:rFonts w:ascii="Poppins" w:eastAsiaTheme="minorEastAsia" w:hAnsi="Poppins" w:cs="Poppins"/>
          <w:sz w:val="14"/>
          <w:szCs w:val="14"/>
        </w:rPr>
        <w:t>datu avots: Fifty5 Blue</w:t>
      </w:r>
    </w:p>
    <w:p w14:paraId="14648722" w14:textId="1CB766F1" w:rsidR="65DC00A7" w:rsidRPr="00591C28" w:rsidRDefault="65DC00A7" w:rsidP="65DC00A7">
      <w:pPr>
        <w:spacing w:line="276" w:lineRule="auto"/>
        <w:jc w:val="both"/>
        <w:rPr>
          <w:rFonts w:ascii="Poppins" w:eastAsiaTheme="minorEastAsia" w:hAnsi="Poppins" w:cs="Poppins"/>
          <w:sz w:val="20"/>
          <w:szCs w:val="20"/>
        </w:rPr>
      </w:pPr>
    </w:p>
    <w:p w14:paraId="5BB223A4" w14:textId="77777777" w:rsidR="00E5040F" w:rsidRDefault="1BB23DC9" w:rsidP="00BA3A0B">
      <w:pPr>
        <w:spacing w:line="276" w:lineRule="auto"/>
        <w:jc w:val="center"/>
        <w:rPr>
          <w:rFonts w:ascii="Poppins" w:eastAsiaTheme="minorEastAsia" w:hAnsi="Poppins" w:cs="Poppins"/>
          <w:sz w:val="16"/>
          <w:szCs w:val="16"/>
        </w:rPr>
      </w:pPr>
      <w:r w:rsidRPr="00D709F9">
        <w:rPr>
          <w:rFonts w:ascii="Poppins" w:hAnsi="Poppins" w:cs="Poppins"/>
          <w:noProof/>
          <w:sz w:val="20"/>
          <w:szCs w:val="20"/>
        </w:rPr>
        <w:drawing>
          <wp:inline distT="0" distB="0" distL="0" distR="0" wp14:anchorId="72056A9E" wp14:editId="5064BA8F">
            <wp:extent cx="3893127" cy="2284027"/>
            <wp:effectExtent l="0" t="0" r="0" b="2540"/>
            <wp:docPr id="2191896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189680" name="Picture 219189680"/>
                    <pic:cNvPicPr/>
                  </pic:nvPicPr>
                  <pic:blipFill>
                    <a:blip r:embed="rId19">
                      <a:extLst>
                        <a:ext uri="{28A0092B-C50C-407E-A947-70E740481C1C}">
                          <a14:useLocalDpi xmlns:a14="http://schemas.microsoft.com/office/drawing/2010/main"/>
                        </a:ext>
                      </a:extLst>
                    </a:blip>
                    <a:stretch>
                      <a:fillRect/>
                    </a:stretch>
                  </pic:blipFill>
                  <pic:spPr>
                    <a:xfrm>
                      <a:off x="0" y="0"/>
                      <a:ext cx="3982001" cy="2336168"/>
                    </a:xfrm>
                    <a:prstGeom prst="rect">
                      <a:avLst/>
                    </a:prstGeom>
                  </pic:spPr>
                </pic:pic>
              </a:graphicData>
            </a:graphic>
          </wp:inline>
        </w:drawing>
      </w:r>
    </w:p>
    <w:p w14:paraId="41333CE0" w14:textId="77777777" w:rsidR="006B671F" w:rsidRDefault="65DC00A7" w:rsidP="006B671F">
      <w:pPr>
        <w:spacing w:after="0" w:line="240" w:lineRule="auto"/>
        <w:ind w:firstLine="1418"/>
        <w:jc w:val="both"/>
        <w:rPr>
          <w:rFonts w:ascii="Poppins" w:eastAsiaTheme="minorEastAsia" w:hAnsi="Poppins" w:cs="Poppins"/>
          <w:sz w:val="14"/>
          <w:szCs w:val="14"/>
        </w:rPr>
      </w:pPr>
      <w:r w:rsidRPr="00E5040F">
        <w:rPr>
          <w:rFonts w:ascii="Poppins" w:eastAsiaTheme="minorEastAsia" w:hAnsi="Poppins" w:cs="Poppins"/>
          <w:sz w:val="14"/>
          <w:szCs w:val="14"/>
        </w:rPr>
        <w:t>Grafiks nr. 2. LTV1 vidēji nedēļā sasniegtā auditorija procentos AvWkRch%, 15+min cons.,</w:t>
      </w:r>
    </w:p>
    <w:p w14:paraId="6E9B0471" w14:textId="5035F635" w:rsidR="1BB23DC9" w:rsidRPr="00E5040F" w:rsidRDefault="65DC00A7" w:rsidP="006B671F">
      <w:pPr>
        <w:spacing w:after="0" w:line="240" w:lineRule="auto"/>
        <w:ind w:firstLine="1418"/>
        <w:jc w:val="both"/>
        <w:rPr>
          <w:rFonts w:ascii="Poppins" w:eastAsiaTheme="minorEastAsia" w:hAnsi="Poppins" w:cs="Poppins"/>
          <w:sz w:val="14"/>
          <w:szCs w:val="14"/>
        </w:rPr>
      </w:pPr>
      <w:r w:rsidRPr="00E5040F">
        <w:rPr>
          <w:rFonts w:ascii="Poppins" w:eastAsiaTheme="minorEastAsia" w:hAnsi="Poppins" w:cs="Poppins"/>
          <w:sz w:val="14"/>
          <w:szCs w:val="14"/>
        </w:rPr>
        <w:t>datu avots: Fifty5 Blue</w:t>
      </w:r>
    </w:p>
    <w:p w14:paraId="21B1094A" w14:textId="54E84F15" w:rsidR="65DC00A7" w:rsidRPr="006B671F" w:rsidRDefault="65DC00A7" w:rsidP="65DC00A7">
      <w:pPr>
        <w:spacing w:line="276" w:lineRule="auto"/>
        <w:jc w:val="both"/>
        <w:rPr>
          <w:rFonts w:ascii="Poppins" w:eastAsiaTheme="minorEastAsia" w:hAnsi="Poppins" w:cs="Poppins"/>
          <w:sz w:val="16"/>
          <w:szCs w:val="16"/>
        </w:rPr>
      </w:pPr>
    </w:p>
    <w:p w14:paraId="34E4B430" w14:textId="2C1DA1C2" w:rsidR="1BB23DC9" w:rsidRPr="00591C28" w:rsidRDefault="1BB23DC9" w:rsidP="00E5040F">
      <w:pPr>
        <w:spacing w:line="276" w:lineRule="auto"/>
        <w:jc w:val="center"/>
        <w:rPr>
          <w:rFonts w:ascii="Poppins" w:eastAsiaTheme="minorEastAsia" w:hAnsi="Poppins" w:cs="Poppins"/>
          <w:sz w:val="20"/>
          <w:szCs w:val="20"/>
        </w:rPr>
      </w:pPr>
      <w:r w:rsidRPr="00591C28">
        <w:rPr>
          <w:rFonts w:ascii="Poppins" w:hAnsi="Poppins" w:cs="Poppins"/>
          <w:noProof/>
          <w:sz w:val="20"/>
          <w:szCs w:val="20"/>
        </w:rPr>
        <w:drawing>
          <wp:inline distT="0" distB="0" distL="0" distR="0" wp14:anchorId="6F263679" wp14:editId="44F35FCF">
            <wp:extent cx="3883891" cy="2278611"/>
            <wp:effectExtent l="0" t="0" r="2540" b="7620"/>
            <wp:docPr id="4805572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557230" name="Picture 480557230"/>
                    <pic:cNvPicPr/>
                  </pic:nvPicPr>
                  <pic:blipFill>
                    <a:blip r:embed="rId20">
                      <a:extLst>
                        <a:ext uri="{28A0092B-C50C-407E-A947-70E740481C1C}">
                          <a14:useLocalDpi xmlns:a14="http://schemas.microsoft.com/office/drawing/2010/main"/>
                        </a:ext>
                      </a:extLst>
                    </a:blip>
                    <a:stretch>
                      <a:fillRect/>
                    </a:stretch>
                  </pic:blipFill>
                  <pic:spPr>
                    <a:xfrm>
                      <a:off x="0" y="0"/>
                      <a:ext cx="3946781" cy="2315508"/>
                    </a:xfrm>
                    <a:prstGeom prst="rect">
                      <a:avLst/>
                    </a:prstGeom>
                  </pic:spPr>
                </pic:pic>
              </a:graphicData>
            </a:graphic>
          </wp:inline>
        </w:drawing>
      </w:r>
    </w:p>
    <w:p w14:paraId="3BB568D6" w14:textId="77777777" w:rsidR="00F66CF6" w:rsidRDefault="1BB23DC9" w:rsidP="006B671F">
      <w:pPr>
        <w:spacing w:after="0" w:line="240" w:lineRule="auto"/>
        <w:ind w:firstLine="1418"/>
        <w:jc w:val="both"/>
        <w:rPr>
          <w:rFonts w:ascii="Poppins" w:eastAsiaTheme="minorEastAsia" w:hAnsi="Poppins" w:cs="Poppins"/>
          <w:sz w:val="14"/>
          <w:szCs w:val="14"/>
        </w:rPr>
      </w:pPr>
      <w:r w:rsidRPr="00E5040F">
        <w:rPr>
          <w:rFonts w:ascii="Poppins" w:eastAsiaTheme="minorEastAsia" w:hAnsi="Poppins" w:cs="Poppins"/>
          <w:sz w:val="14"/>
          <w:szCs w:val="14"/>
        </w:rPr>
        <w:t>Grafiks nr. 3. LTV7 vidēji nedēļā sasniegtā auditorija procentos AvWkRch%, 15+min cons.,</w:t>
      </w:r>
    </w:p>
    <w:p w14:paraId="1F715AE5" w14:textId="7B5D0C7F" w:rsidR="1BB23DC9" w:rsidRPr="00E5040F" w:rsidRDefault="1BB23DC9" w:rsidP="006B671F">
      <w:pPr>
        <w:spacing w:after="0" w:line="240" w:lineRule="auto"/>
        <w:ind w:firstLine="1418"/>
        <w:jc w:val="both"/>
        <w:rPr>
          <w:rFonts w:ascii="Poppins" w:eastAsiaTheme="minorEastAsia" w:hAnsi="Poppins" w:cs="Poppins"/>
          <w:sz w:val="14"/>
          <w:szCs w:val="14"/>
        </w:rPr>
      </w:pPr>
      <w:r w:rsidRPr="00E5040F">
        <w:rPr>
          <w:rFonts w:ascii="Poppins" w:eastAsiaTheme="minorEastAsia" w:hAnsi="Poppins" w:cs="Poppins"/>
          <w:sz w:val="14"/>
          <w:szCs w:val="14"/>
        </w:rPr>
        <w:t>datu avots: Fifty5 Blue</w:t>
      </w:r>
    </w:p>
    <w:p w14:paraId="7913A3AF" w14:textId="7845508C" w:rsidR="65DC00A7" w:rsidRPr="006B671F" w:rsidRDefault="65DC00A7" w:rsidP="65DC00A7">
      <w:pPr>
        <w:spacing w:line="276" w:lineRule="auto"/>
        <w:jc w:val="both"/>
        <w:rPr>
          <w:rFonts w:ascii="Poppins" w:eastAsiaTheme="minorEastAsia" w:hAnsi="Poppins" w:cs="Poppins"/>
          <w:sz w:val="16"/>
          <w:szCs w:val="16"/>
        </w:rPr>
      </w:pPr>
    </w:p>
    <w:p w14:paraId="69BB4D93" w14:textId="77777777" w:rsidR="00E5040F" w:rsidRDefault="1BB23DC9" w:rsidP="00E5040F">
      <w:pPr>
        <w:spacing w:line="276" w:lineRule="auto"/>
        <w:jc w:val="center"/>
        <w:rPr>
          <w:rFonts w:ascii="Poppins" w:eastAsiaTheme="minorEastAsia" w:hAnsi="Poppins" w:cs="Poppins"/>
          <w:sz w:val="16"/>
          <w:szCs w:val="16"/>
        </w:rPr>
      </w:pPr>
      <w:r w:rsidRPr="00591C28">
        <w:rPr>
          <w:rFonts w:ascii="Poppins" w:hAnsi="Poppins" w:cs="Poppins"/>
          <w:noProof/>
          <w:sz w:val="20"/>
          <w:szCs w:val="20"/>
        </w:rPr>
        <w:lastRenderedPageBreak/>
        <w:drawing>
          <wp:inline distT="0" distB="0" distL="0" distR="0" wp14:anchorId="2D4BB339" wp14:editId="316C85B9">
            <wp:extent cx="3914822" cy="2296756"/>
            <wp:effectExtent l="0" t="0" r="0" b="8890"/>
            <wp:docPr id="5604794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479407" name="Picture 560479407"/>
                    <pic:cNvPicPr/>
                  </pic:nvPicPr>
                  <pic:blipFill>
                    <a:blip r:embed="rId21">
                      <a:extLst>
                        <a:ext uri="{28A0092B-C50C-407E-A947-70E740481C1C}">
                          <a14:useLocalDpi xmlns:a14="http://schemas.microsoft.com/office/drawing/2010/main"/>
                        </a:ext>
                      </a:extLst>
                    </a:blip>
                    <a:stretch>
                      <a:fillRect/>
                    </a:stretch>
                  </pic:blipFill>
                  <pic:spPr>
                    <a:xfrm>
                      <a:off x="0" y="0"/>
                      <a:ext cx="3952026" cy="2318583"/>
                    </a:xfrm>
                    <a:prstGeom prst="rect">
                      <a:avLst/>
                    </a:prstGeom>
                  </pic:spPr>
                </pic:pic>
              </a:graphicData>
            </a:graphic>
          </wp:inline>
        </w:drawing>
      </w:r>
    </w:p>
    <w:p w14:paraId="6AA4137C" w14:textId="77777777" w:rsidR="006B671F" w:rsidRDefault="65DC00A7" w:rsidP="006B671F">
      <w:pPr>
        <w:spacing w:after="0" w:line="240" w:lineRule="auto"/>
        <w:ind w:firstLine="1418"/>
        <w:jc w:val="both"/>
        <w:rPr>
          <w:rFonts w:ascii="Poppins" w:eastAsiaTheme="minorEastAsia" w:hAnsi="Poppins" w:cs="Poppins"/>
          <w:sz w:val="14"/>
          <w:szCs w:val="14"/>
        </w:rPr>
      </w:pPr>
      <w:r w:rsidRPr="00C33C4F">
        <w:rPr>
          <w:rFonts w:ascii="Poppins" w:eastAsiaTheme="minorEastAsia" w:hAnsi="Poppins" w:cs="Poppins"/>
          <w:sz w:val="14"/>
          <w:szCs w:val="14"/>
        </w:rPr>
        <w:t>Grafiks nr. 4. LTV vidēji nedēļā sasniegtā auditorija tūkstošos AvWkRch('000), 15+min cons.,</w:t>
      </w:r>
    </w:p>
    <w:p w14:paraId="0E51570F" w14:textId="16A8F3F7" w:rsidR="1BB23DC9" w:rsidRPr="00C33C4F" w:rsidRDefault="65DC00A7" w:rsidP="006B671F">
      <w:pPr>
        <w:spacing w:after="0" w:line="240" w:lineRule="auto"/>
        <w:ind w:firstLine="1418"/>
        <w:jc w:val="both"/>
        <w:rPr>
          <w:rFonts w:ascii="Poppins" w:eastAsiaTheme="minorEastAsia" w:hAnsi="Poppins" w:cs="Poppins"/>
          <w:sz w:val="18"/>
          <w:szCs w:val="18"/>
        </w:rPr>
      </w:pPr>
      <w:r w:rsidRPr="00C33C4F">
        <w:rPr>
          <w:rFonts w:ascii="Poppins" w:eastAsiaTheme="minorEastAsia" w:hAnsi="Poppins" w:cs="Poppins"/>
          <w:sz w:val="14"/>
          <w:szCs w:val="14"/>
        </w:rPr>
        <w:t>datu avots: Fifty5 Blue</w:t>
      </w:r>
    </w:p>
    <w:p w14:paraId="51DCFC73" w14:textId="27411449" w:rsidR="1BB23DC9" w:rsidRPr="00591C28" w:rsidRDefault="1BB23DC9" w:rsidP="00E5040F">
      <w:pPr>
        <w:spacing w:line="276" w:lineRule="auto"/>
        <w:jc w:val="center"/>
        <w:rPr>
          <w:rFonts w:ascii="Poppins" w:eastAsiaTheme="minorEastAsia" w:hAnsi="Poppins" w:cs="Poppins"/>
          <w:sz w:val="20"/>
          <w:szCs w:val="20"/>
        </w:rPr>
      </w:pPr>
      <w:r w:rsidRPr="00591C28">
        <w:rPr>
          <w:rFonts w:ascii="Poppins" w:hAnsi="Poppins" w:cs="Poppins"/>
          <w:noProof/>
          <w:sz w:val="20"/>
          <w:szCs w:val="20"/>
        </w:rPr>
        <w:drawing>
          <wp:inline distT="0" distB="0" distL="0" distR="0" wp14:anchorId="46ABA48D" wp14:editId="4A63D112">
            <wp:extent cx="3972254" cy="2330450"/>
            <wp:effectExtent l="0" t="0" r="9525" b="0"/>
            <wp:docPr id="20532655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265593" name="Picture 2053265593"/>
                    <pic:cNvPicPr/>
                  </pic:nvPicPr>
                  <pic:blipFill>
                    <a:blip r:embed="rId22">
                      <a:extLst>
                        <a:ext uri="{28A0092B-C50C-407E-A947-70E740481C1C}">
                          <a14:useLocalDpi xmlns:a14="http://schemas.microsoft.com/office/drawing/2010/main"/>
                        </a:ext>
                      </a:extLst>
                    </a:blip>
                    <a:stretch>
                      <a:fillRect/>
                    </a:stretch>
                  </pic:blipFill>
                  <pic:spPr>
                    <a:xfrm>
                      <a:off x="0" y="0"/>
                      <a:ext cx="4003283" cy="2348654"/>
                    </a:xfrm>
                    <a:prstGeom prst="rect">
                      <a:avLst/>
                    </a:prstGeom>
                  </pic:spPr>
                </pic:pic>
              </a:graphicData>
            </a:graphic>
          </wp:inline>
        </w:drawing>
      </w:r>
    </w:p>
    <w:p w14:paraId="0072EC51" w14:textId="77777777" w:rsidR="00A6504A" w:rsidRDefault="1BB23DC9" w:rsidP="00EC7C1F">
      <w:pPr>
        <w:spacing w:after="0" w:line="240" w:lineRule="auto"/>
        <w:ind w:firstLine="1701"/>
        <w:jc w:val="both"/>
        <w:rPr>
          <w:rFonts w:ascii="Poppins" w:eastAsiaTheme="minorEastAsia" w:hAnsi="Poppins" w:cs="Poppins"/>
          <w:sz w:val="14"/>
          <w:szCs w:val="14"/>
        </w:rPr>
      </w:pPr>
      <w:r w:rsidRPr="00881F68">
        <w:rPr>
          <w:rFonts w:ascii="Poppins" w:eastAsiaTheme="minorEastAsia" w:hAnsi="Poppins" w:cs="Poppins"/>
          <w:sz w:val="14"/>
          <w:szCs w:val="14"/>
        </w:rPr>
        <w:t>Grafiks nr. 5. LTV1 vidēji nedēļā sasniegtā auditorija tūkstošos AvWkRch('000),</w:t>
      </w:r>
    </w:p>
    <w:p w14:paraId="7C6C95A8" w14:textId="61E4E25E" w:rsidR="1BB23DC9" w:rsidRDefault="1BB23DC9" w:rsidP="00EC7C1F">
      <w:pPr>
        <w:spacing w:after="0" w:line="240" w:lineRule="auto"/>
        <w:ind w:firstLine="1701"/>
        <w:jc w:val="both"/>
        <w:rPr>
          <w:rFonts w:ascii="Poppins" w:eastAsiaTheme="minorEastAsia" w:hAnsi="Poppins" w:cs="Poppins"/>
          <w:sz w:val="14"/>
          <w:szCs w:val="14"/>
        </w:rPr>
      </w:pPr>
      <w:r w:rsidRPr="00881F68">
        <w:rPr>
          <w:rFonts w:ascii="Poppins" w:eastAsiaTheme="minorEastAsia" w:hAnsi="Poppins" w:cs="Poppins"/>
          <w:sz w:val="14"/>
          <w:szCs w:val="14"/>
        </w:rPr>
        <w:t>15+min cons.,</w:t>
      </w:r>
      <w:r w:rsidR="00DF676D">
        <w:rPr>
          <w:rFonts w:ascii="Poppins" w:eastAsiaTheme="minorEastAsia" w:hAnsi="Poppins" w:cs="Poppins"/>
          <w:sz w:val="14"/>
          <w:szCs w:val="14"/>
        </w:rPr>
        <w:t xml:space="preserve"> </w:t>
      </w:r>
      <w:r w:rsidRPr="00881F68">
        <w:rPr>
          <w:rFonts w:ascii="Poppins" w:eastAsiaTheme="minorEastAsia" w:hAnsi="Poppins" w:cs="Poppins"/>
          <w:sz w:val="14"/>
          <w:szCs w:val="14"/>
        </w:rPr>
        <w:t>datu avots: Fifty5 Blue</w:t>
      </w:r>
    </w:p>
    <w:p w14:paraId="2046E9CB" w14:textId="77777777" w:rsidR="00EC7C1F" w:rsidRPr="00881F68" w:rsidRDefault="00EC7C1F" w:rsidP="00EC7C1F">
      <w:pPr>
        <w:spacing w:after="0" w:line="240" w:lineRule="auto"/>
        <w:ind w:firstLine="1701"/>
        <w:jc w:val="both"/>
        <w:rPr>
          <w:rFonts w:ascii="Poppins" w:eastAsiaTheme="minorEastAsia" w:hAnsi="Poppins" w:cs="Poppins"/>
          <w:sz w:val="14"/>
          <w:szCs w:val="14"/>
        </w:rPr>
      </w:pPr>
    </w:p>
    <w:p w14:paraId="719C2EB8" w14:textId="22FC02AA" w:rsidR="1BB23DC9" w:rsidRPr="00591C28" w:rsidRDefault="1BB23DC9" w:rsidP="00881F68">
      <w:pPr>
        <w:spacing w:line="276" w:lineRule="auto"/>
        <w:jc w:val="center"/>
        <w:rPr>
          <w:rFonts w:ascii="Poppins" w:eastAsiaTheme="minorEastAsia" w:hAnsi="Poppins" w:cs="Poppins"/>
          <w:sz w:val="20"/>
          <w:szCs w:val="20"/>
        </w:rPr>
      </w:pPr>
      <w:r w:rsidRPr="00591C28">
        <w:rPr>
          <w:rFonts w:ascii="Poppins" w:hAnsi="Poppins" w:cs="Poppins"/>
          <w:noProof/>
          <w:sz w:val="20"/>
          <w:szCs w:val="20"/>
        </w:rPr>
        <w:drawing>
          <wp:inline distT="0" distB="0" distL="0" distR="0" wp14:anchorId="321A9FA4" wp14:editId="486AD543">
            <wp:extent cx="4038600" cy="2369374"/>
            <wp:effectExtent l="0" t="0" r="0" b="0"/>
            <wp:docPr id="113298666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986665" name="Picture 1132986665"/>
                    <pic:cNvPicPr/>
                  </pic:nvPicPr>
                  <pic:blipFill>
                    <a:blip r:embed="rId23">
                      <a:extLst>
                        <a:ext uri="{28A0092B-C50C-407E-A947-70E740481C1C}">
                          <a14:useLocalDpi xmlns:a14="http://schemas.microsoft.com/office/drawing/2010/main"/>
                        </a:ext>
                      </a:extLst>
                    </a:blip>
                    <a:stretch>
                      <a:fillRect/>
                    </a:stretch>
                  </pic:blipFill>
                  <pic:spPr>
                    <a:xfrm>
                      <a:off x="0" y="0"/>
                      <a:ext cx="4085697" cy="2397005"/>
                    </a:xfrm>
                    <a:prstGeom prst="rect">
                      <a:avLst/>
                    </a:prstGeom>
                  </pic:spPr>
                </pic:pic>
              </a:graphicData>
            </a:graphic>
          </wp:inline>
        </w:drawing>
      </w:r>
    </w:p>
    <w:p w14:paraId="7A680C39" w14:textId="77777777" w:rsidR="00642343" w:rsidRDefault="1BB23DC9" w:rsidP="00EC7C1F">
      <w:pPr>
        <w:spacing w:after="0" w:line="240" w:lineRule="auto"/>
        <w:ind w:firstLine="1701"/>
        <w:jc w:val="both"/>
        <w:rPr>
          <w:rFonts w:ascii="Poppins" w:eastAsiaTheme="minorEastAsia" w:hAnsi="Poppins" w:cs="Poppins"/>
          <w:sz w:val="14"/>
          <w:szCs w:val="14"/>
        </w:rPr>
      </w:pPr>
      <w:r w:rsidRPr="00881F68">
        <w:rPr>
          <w:rFonts w:ascii="Poppins" w:eastAsiaTheme="minorEastAsia" w:hAnsi="Poppins" w:cs="Poppins"/>
          <w:sz w:val="14"/>
          <w:szCs w:val="14"/>
        </w:rPr>
        <w:t>Grafiks nr. 6. LTV7 vidēji nedēļā sasniegtā auditorija tūkstošos AvWkRch('000),</w:t>
      </w:r>
    </w:p>
    <w:p w14:paraId="4E956823" w14:textId="09733106" w:rsidR="1BB23DC9" w:rsidRPr="00881F68" w:rsidRDefault="1BB23DC9" w:rsidP="00EC7C1F">
      <w:pPr>
        <w:spacing w:after="0" w:line="240" w:lineRule="auto"/>
        <w:ind w:firstLine="1701"/>
        <w:jc w:val="both"/>
        <w:rPr>
          <w:rFonts w:ascii="Poppins" w:eastAsiaTheme="minorEastAsia" w:hAnsi="Poppins" w:cs="Poppins"/>
          <w:sz w:val="14"/>
          <w:szCs w:val="14"/>
        </w:rPr>
      </w:pPr>
      <w:r w:rsidRPr="00881F68">
        <w:rPr>
          <w:rFonts w:ascii="Poppins" w:eastAsiaTheme="minorEastAsia" w:hAnsi="Poppins" w:cs="Poppins"/>
          <w:sz w:val="14"/>
          <w:szCs w:val="14"/>
        </w:rPr>
        <w:t>15+min cons.,</w:t>
      </w:r>
      <w:r w:rsidR="00A904B0">
        <w:rPr>
          <w:rFonts w:ascii="Poppins" w:eastAsiaTheme="minorEastAsia" w:hAnsi="Poppins" w:cs="Poppins"/>
          <w:sz w:val="14"/>
          <w:szCs w:val="14"/>
        </w:rPr>
        <w:t xml:space="preserve"> </w:t>
      </w:r>
      <w:r w:rsidRPr="00881F68">
        <w:rPr>
          <w:rFonts w:ascii="Poppins" w:eastAsiaTheme="minorEastAsia" w:hAnsi="Poppins" w:cs="Poppins"/>
          <w:sz w:val="14"/>
          <w:szCs w:val="14"/>
        </w:rPr>
        <w:t>datu avots: Fifty5 Blue</w:t>
      </w:r>
    </w:p>
    <w:p w14:paraId="245A0F5E" w14:textId="5BFE7486" w:rsidR="65DC00A7" w:rsidRDefault="65DC00A7" w:rsidP="65DC00A7">
      <w:pPr>
        <w:spacing w:line="276" w:lineRule="auto"/>
        <w:jc w:val="both"/>
        <w:rPr>
          <w:rFonts w:ascii="Poppins" w:eastAsiaTheme="minorEastAsia" w:hAnsi="Poppins" w:cs="Poppins"/>
          <w:sz w:val="20"/>
          <w:szCs w:val="20"/>
        </w:rPr>
      </w:pPr>
    </w:p>
    <w:p w14:paraId="478282F9" w14:textId="77777777" w:rsidR="00707D8D" w:rsidRPr="00591C28" w:rsidRDefault="00707D8D" w:rsidP="65DC00A7">
      <w:pPr>
        <w:spacing w:line="276" w:lineRule="auto"/>
        <w:jc w:val="both"/>
        <w:rPr>
          <w:rFonts w:ascii="Poppins" w:eastAsiaTheme="minorEastAsia" w:hAnsi="Poppins" w:cs="Poppins"/>
          <w:sz w:val="20"/>
          <w:szCs w:val="20"/>
        </w:rPr>
      </w:pPr>
    </w:p>
    <w:p w14:paraId="7B085161" w14:textId="512716F1" w:rsidR="1BB23DC9" w:rsidRPr="00591C28" w:rsidRDefault="1BB23DC9" w:rsidP="65DC00A7">
      <w:pPr>
        <w:spacing w:before="240" w:after="0" w:line="276" w:lineRule="auto"/>
        <w:jc w:val="both"/>
        <w:rPr>
          <w:rFonts w:ascii="Poppins" w:eastAsiaTheme="minorEastAsia" w:hAnsi="Poppins" w:cs="Poppins"/>
          <w:b/>
          <w:sz w:val="20"/>
          <w:szCs w:val="20"/>
        </w:rPr>
      </w:pPr>
      <w:r w:rsidRPr="00591C28">
        <w:rPr>
          <w:rFonts w:ascii="Poppins" w:eastAsiaTheme="minorEastAsia" w:hAnsi="Poppins" w:cs="Poppins"/>
          <w:b/>
          <w:sz w:val="20"/>
          <w:szCs w:val="20"/>
        </w:rPr>
        <w:lastRenderedPageBreak/>
        <w:t>LTV vidēji nedēļā sasniegtā auditorija dažādās mērķgrupās</w:t>
      </w:r>
    </w:p>
    <w:p w14:paraId="53FC6EC1" w14:textId="2F02BF50" w:rsidR="1BB23DC9" w:rsidRPr="00881F68" w:rsidRDefault="1BB23DC9" w:rsidP="65DC00A7">
      <w:pPr>
        <w:spacing w:after="120" w:line="276" w:lineRule="auto"/>
        <w:jc w:val="both"/>
        <w:rPr>
          <w:rFonts w:ascii="Poppins" w:eastAsiaTheme="minorEastAsia" w:hAnsi="Poppins" w:cs="Poppins"/>
          <w:sz w:val="18"/>
          <w:szCs w:val="18"/>
        </w:rPr>
      </w:pPr>
      <w:r w:rsidRPr="00881F68">
        <w:rPr>
          <w:rFonts w:ascii="Poppins" w:eastAsiaTheme="minorEastAsia" w:hAnsi="Poppins" w:cs="Poppins"/>
          <w:sz w:val="18"/>
          <w:szCs w:val="18"/>
        </w:rPr>
        <w:t xml:space="preserve">Televīzijā visgrūtāk sasniedzamā auditorija ir bērni un jaunieši, turklāt šī auditorijas daļa no gada uz gadu samazinās. No 2023. gada līdz 2025. gadam TV auditorijas vecumā līdz 24 gadiem daļa kopējā skatītāju skaitā samazinājusies no 4,5% līdz 3,7%. </w:t>
      </w:r>
    </w:p>
    <w:p w14:paraId="50540C09" w14:textId="785B795B" w:rsidR="1BB23DC9" w:rsidRPr="00881F68" w:rsidRDefault="1BB23DC9" w:rsidP="65DC00A7">
      <w:pPr>
        <w:spacing w:line="276" w:lineRule="auto"/>
        <w:jc w:val="both"/>
        <w:rPr>
          <w:rFonts w:ascii="Poppins" w:eastAsiaTheme="minorEastAsia" w:hAnsi="Poppins" w:cs="Poppins"/>
          <w:sz w:val="18"/>
          <w:szCs w:val="18"/>
        </w:rPr>
      </w:pPr>
      <w:r w:rsidRPr="00881F68">
        <w:rPr>
          <w:rFonts w:ascii="Poppins" w:eastAsiaTheme="minorEastAsia" w:hAnsi="Poppins" w:cs="Poppins"/>
          <w:sz w:val="18"/>
          <w:szCs w:val="18"/>
        </w:rPr>
        <w:t>Lineārās TV skatītāju auditorijā saglabājas augsts sieviešu īpatsvars – 60% no kopējās TV auditorijas veido sievietes. Līdzīga dzimumu proporcija vērojama arī LTV1 skatītāju auditorijā (64% sievietes, 36% vīriešu). Savukārt, LTV7 auditorijā vairojams lielāks vīriešu auditorijas īpatsvars, nekā vidēji TV kanālu kopējā auditorijā, – 49% vīriešu un 51% sieviešu.</w:t>
      </w:r>
    </w:p>
    <w:p w14:paraId="6B9CD8B8" w14:textId="63035659" w:rsidR="1BB23DC9" w:rsidRPr="00591C28" w:rsidRDefault="1BB23DC9" w:rsidP="65DC00A7">
      <w:pPr>
        <w:spacing w:line="276" w:lineRule="auto"/>
        <w:jc w:val="both"/>
        <w:rPr>
          <w:rFonts w:ascii="Poppins" w:eastAsiaTheme="minorEastAsia" w:hAnsi="Poppins" w:cs="Poppins"/>
          <w:sz w:val="20"/>
          <w:szCs w:val="20"/>
        </w:rPr>
      </w:pPr>
      <w:r w:rsidRPr="00881F68">
        <w:rPr>
          <w:rFonts w:ascii="Poppins" w:eastAsiaTheme="minorEastAsia" w:hAnsi="Poppins" w:cs="Poppins"/>
          <w:sz w:val="18"/>
          <w:szCs w:val="18"/>
        </w:rPr>
        <w:t>Būtiskās atšķirības LTV sasniedzamībā pa reģioniem (Rīga, Latgale) galvenokārt nosaka augstais mazākumtautību iedzīvotāju īpatsvars. LTV cittautiešus sasniedz proporcionāli daudz mazāk – 12,8% (un šim radītajam ir tendence samazināties), kamēr latviešu mērķauditorijā LTV kanālu sasniedzamības rādītājs ir 44,2%. 2025. gadā būtisks auditorijas kritums vērojams mazākumtautību iedzīvotāju vidū – par 17,4% jeb 17,6 tūkstošiem</w:t>
      </w:r>
      <w:r w:rsidRPr="00591C28">
        <w:rPr>
          <w:rFonts w:ascii="Poppins" w:eastAsiaTheme="minorEastAsia" w:hAnsi="Poppins" w:cs="Poppins"/>
          <w:sz w:val="20"/>
          <w:szCs w:val="20"/>
        </w:rPr>
        <w:t>.</w:t>
      </w:r>
    </w:p>
    <w:p w14:paraId="6919674A" w14:textId="043A5042" w:rsidR="1BB23DC9" w:rsidRPr="00591C28" w:rsidRDefault="1BB23DC9" w:rsidP="008C789E">
      <w:pPr>
        <w:spacing w:before="120" w:line="276" w:lineRule="auto"/>
        <w:jc w:val="center"/>
        <w:rPr>
          <w:rFonts w:ascii="Poppins" w:eastAsiaTheme="minorEastAsia" w:hAnsi="Poppins" w:cs="Poppins"/>
          <w:sz w:val="20"/>
          <w:szCs w:val="20"/>
        </w:rPr>
      </w:pPr>
      <w:r w:rsidRPr="00591C28">
        <w:rPr>
          <w:rFonts w:ascii="Poppins" w:hAnsi="Poppins" w:cs="Poppins"/>
          <w:noProof/>
          <w:sz w:val="20"/>
          <w:szCs w:val="20"/>
        </w:rPr>
        <w:drawing>
          <wp:inline distT="0" distB="0" distL="0" distR="0" wp14:anchorId="78293A69" wp14:editId="797FF48E">
            <wp:extent cx="5217085" cy="3823854"/>
            <wp:effectExtent l="0" t="0" r="3175" b="5715"/>
            <wp:docPr id="19707043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704376" name="Picture 1970704376"/>
                    <pic:cNvPicPr/>
                  </pic:nvPicPr>
                  <pic:blipFill>
                    <a:blip r:embed="rId24">
                      <a:extLst>
                        <a:ext uri="{28A0092B-C50C-407E-A947-70E740481C1C}">
                          <a14:useLocalDpi xmlns:a14="http://schemas.microsoft.com/office/drawing/2010/main"/>
                        </a:ext>
                      </a:extLst>
                    </a:blip>
                    <a:stretch>
                      <a:fillRect/>
                    </a:stretch>
                  </pic:blipFill>
                  <pic:spPr>
                    <a:xfrm>
                      <a:off x="0" y="0"/>
                      <a:ext cx="5252979" cy="3850163"/>
                    </a:xfrm>
                    <a:prstGeom prst="rect">
                      <a:avLst/>
                    </a:prstGeom>
                  </pic:spPr>
                </pic:pic>
              </a:graphicData>
            </a:graphic>
          </wp:inline>
        </w:drawing>
      </w:r>
    </w:p>
    <w:p w14:paraId="6ECB6082" w14:textId="77777777" w:rsidR="008C789E" w:rsidRDefault="1BB23DC9" w:rsidP="00E66BF3">
      <w:pPr>
        <w:spacing w:after="0" w:line="240" w:lineRule="auto"/>
        <w:ind w:firstLine="851"/>
        <w:jc w:val="both"/>
        <w:rPr>
          <w:rFonts w:ascii="Poppins" w:eastAsiaTheme="minorEastAsia" w:hAnsi="Poppins" w:cs="Poppins"/>
          <w:sz w:val="14"/>
          <w:szCs w:val="14"/>
        </w:rPr>
      </w:pPr>
      <w:r w:rsidRPr="008C789E">
        <w:rPr>
          <w:rFonts w:ascii="Poppins" w:eastAsiaTheme="minorEastAsia" w:hAnsi="Poppins" w:cs="Poppins"/>
          <w:sz w:val="14"/>
          <w:szCs w:val="14"/>
        </w:rPr>
        <w:t>Grafiks nr. 7. LTV vidēji nedēļā sasniegtā auditorija procentos dažādās mērķa grupās. AvWkRch%, 15+min cons.,</w:t>
      </w:r>
    </w:p>
    <w:p w14:paraId="193A241F" w14:textId="3023F71A" w:rsidR="1BB23DC9" w:rsidRPr="008C789E" w:rsidRDefault="1BB23DC9" w:rsidP="00E66BF3">
      <w:pPr>
        <w:spacing w:after="0" w:line="240" w:lineRule="auto"/>
        <w:ind w:firstLine="851"/>
        <w:jc w:val="both"/>
        <w:rPr>
          <w:rFonts w:ascii="Poppins" w:eastAsiaTheme="minorEastAsia" w:hAnsi="Poppins" w:cs="Poppins"/>
          <w:sz w:val="14"/>
          <w:szCs w:val="14"/>
        </w:rPr>
      </w:pPr>
      <w:r w:rsidRPr="008C789E">
        <w:rPr>
          <w:rFonts w:ascii="Poppins" w:eastAsiaTheme="minorEastAsia" w:hAnsi="Poppins" w:cs="Poppins"/>
          <w:sz w:val="14"/>
          <w:szCs w:val="14"/>
        </w:rPr>
        <w:t>datu avots: Fifty5 Blue</w:t>
      </w:r>
    </w:p>
    <w:p w14:paraId="30880FD8" w14:textId="28B83EED" w:rsidR="008C789E" w:rsidRDefault="008C789E" w:rsidP="65DC00A7">
      <w:pPr>
        <w:spacing w:line="276" w:lineRule="auto"/>
        <w:jc w:val="both"/>
        <w:rPr>
          <w:rFonts w:ascii="Poppins" w:eastAsiaTheme="minorEastAsia" w:hAnsi="Poppins" w:cs="Poppins"/>
          <w:color w:val="7F7F7F" w:themeColor="text1" w:themeTint="80"/>
          <w:sz w:val="20"/>
          <w:szCs w:val="20"/>
        </w:rPr>
      </w:pPr>
    </w:p>
    <w:p w14:paraId="3B115121" w14:textId="79B45D0F" w:rsidR="1BB23DC9" w:rsidRPr="00591C28" w:rsidRDefault="1BB23DC9" w:rsidP="00173CD8">
      <w:pPr>
        <w:spacing w:line="276" w:lineRule="auto"/>
        <w:jc w:val="center"/>
        <w:rPr>
          <w:rFonts w:ascii="Poppins" w:eastAsiaTheme="minorEastAsia" w:hAnsi="Poppins" w:cs="Poppins"/>
          <w:sz w:val="20"/>
          <w:szCs w:val="20"/>
        </w:rPr>
      </w:pPr>
      <w:r w:rsidRPr="00591C28">
        <w:rPr>
          <w:rFonts w:ascii="Poppins" w:hAnsi="Poppins" w:cs="Poppins"/>
          <w:noProof/>
          <w:sz w:val="20"/>
          <w:szCs w:val="20"/>
        </w:rPr>
        <w:lastRenderedPageBreak/>
        <w:drawing>
          <wp:inline distT="0" distB="0" distL="0" distR="0" wp14:anchorId="36EF7F35" wp14:editId="758DACEE">
            <wp:extent cx="4826000" cy="3643212"/>
            <wp:effectExtent l="0" t="0" r="0" b="0"/>
            <wp:docPr id="8157575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757584" name="Picture 815757584"/>
                    <pic:cNvPicPr/>
                  </pic:nvPicPr>
                  <pic:blipFill>
                    <a:blip r:embed="rId25">
                      <a:extLst>
                        <a:ext uri="{28A0092B-C50C-407E-A947-70E740481C1C}">
                          <a14:useLocalDpi xmlns:a14="http://schemas.microsoft.com/office/drawing/2010/main"/>
                        </a:ext>
                      </a:extLst>
                    </a:blip>
                    <a:stretch>
                      <a:fillRect/>
                    </a:stretch>
                  </pic:blipFill>
                  <pic:spPr>
                    <a:xfrm>
                      <a:off x="0" y="0"/>
                      <a:ext cx="4851239" cy="3662265"/>
                    </a:xfrm>
                    <a:prstGeom prst="rect">
                      <a:avLst/>
                    </a:prstGeom>
                  </pic:spPr>
                </pic:pic>
              </a:graphicData>
            </a:graphic>
          </wp:inline>
        </w:drawing>
      </w:r>
    </w:p>
    <w:p w14:paraId="2CA74C8E" w14:textId="63F7FA03" w:rsidR="1BB23DC9" w:rsidRPr="00173CD8" w:rsidRDefault="1BB23DC9" w:rsidP="00E66BF3">
      <w:pPr>
        <w:spacing w:after="0" w:line="240" w:lineRule="auto"/>
        <w:ind w:left="1134"/>
        <w:jc w:val="both"/>
        <w:rPr>
          <w:rFonts w:ascii="Poppins" w:eastAsiaTheme="minorEastAsia" w:hAnsi="Poppins" w:cs="Poppins"/>
          <w:sz w:val="14"/>
          <w:szCs w:val="14"/>
        </w:rPr>
      </w:pPr>
      <w:r w:rsidRPr="00173CD8">
        <w:rPr>
          <w:rFonts w:ascii="Poppins" w:eastAsiaTheme="minorEastAsia" w:hAnsi="Poppins" w:cs="Poppins"/>
          <w:sz w:val="14"/>
          <w:szCs w:val="14"/>
        </w:rPr>
        <w:t>Grafiks nr. 8. LTV vidēji nedēļā sasniegtā auditorija tūkstošos dažādās mērķa grupās. AvWkRch(‘000), 15+min cons.,</w:t>
      </w:r>
      <w:r w:rsidR="00B70040">
        <w:rPr>
          <w:rFonts w:ascii="Poppins" w:eastAsiaTheme="minorEastAsia" w:hAnsi="Poppins" w:cs="Poppins"/>
          <w:sz w:val="14"/>
          <w:szCs w:val="14"/>
        </w:rPr>
        <w:t xml:space="preserve"> </w:t>
      </w:r>
      <w:r w:rsidRPr="00173CD8">
        <w:rPr>
          <w:rFonts w:ascii="Poppins" w:eastAsiaTheme="minorEastAsia" w:hAnsi="Poppins" w:cs="Poppins"/>
          <w:sz w:val="14"/>
          <w:szCs w:val="14"/>
        </w:rPr>
        <w:t>datu avots: Fifty5 Blue</w:t>
      </w:r>
    </w:p>
    <w:p w14:paraId="3A9FA547" w14:textId="7C8D31D8" w:rsidR="65DC00A7" w:rsidRPr="00591C28" w:rsidRDefault="65DC00A7" w:rsidP="65DC00A7">
      <w:pPr>
        <w:spacing w:line="276" w:lineRule="auto"/>
        <w:jc w:val="both"/>
        <w:rPr>
          <w:rFonts w:ascii="Poppins" w:eastAsiaTheme="minorEastAsia" w:hAnsi="Poppins" w:cs="Poppins"/>
          <w:sz w:val="20"/>
          <w:szCs w:val="20"/>
        </w:rPr>
      </w:pPr>
    </w:p>
    <w:p w14:paraId="72D0D731" w14:textId="7C34EF54" w:rsidR="1BB23DC9" w:rsidRPr="00173CD8" w:rsidRDefault="1BB23DC9" w:rsidP="65DC00A7">
      <w:pPr>
        <w:spacing w:after="120" w:line="276" w:lineRule="auto"/>
        <w:jc w:val="both"/>
        <w:rPr>
          <w:rFonts w:ascii="Poppins" w:eastAsiaTheme="minorEastAsia" w:hAnsi="Poppins" w:cs="Poppins"/>
          <w:sz w:val="18"/>
          <w:szCs w:val="18"/>
        </w:rPr>
      </w:pPr>
      <w:r w:rsidRPr="00173CD8">
        <w:rPr>
          <w:rFonts w:ascii="Poppins" w:eastAsiaTheme="minorEastAsia" w:hAnsi="Poppins" w:cs="Poppins"/>
          <w:sz w:val="18"/>
          <w:szCs w:val="18"/>
        </w:rPr>
        <w:t>LTV1 kanāla auditorijas struktūra pa vecuma grupām ir nemainīga – lielākā daļa jeb 77% ir iedzīvotāji vecumā virs 55 gadiem. LTV7 kanāla vidējā auditorija ir salīdzinoši jaunāka – 26,7% auditorijas ir vecumā 35-54 gadi.</w:t>
      </w:r>
    </w:p>
    <w:p w14:paraId="610EAD23" w14:textId="6A676995" w:rsidR="1BB23DC9" w:rsidRPr="00173CD8" w:rsidRDefault="1BB23DC9" w:rsidP="65DC00A7">
      <w:pPr>
        <w:spacing w:line="276" w:lineRule="auto"/>
        <w:jc w:val="both"/>
        <w:rPr>
          <w:rFonts w:ascii="Poppins" w:eastAsiaTheme="minorEastAsia" w:hAnsi="Poppins" w:cs="Poppins"/>
          <w:sz w:val="18"/>
          <w:szCs w:val="18"/>
        </w:rPr>
      </w:pPr>
      <w:r w:rsidRPr="00173CD8">
        <w:rPr>
          <w:rFonts w:ascii="Poppins" w:eastAsiaTheme="minorEastAsia" w:hAnsi="Poppins" w:cs="Poppins"/>
          <w:sz w:val="18"/>
          <w:szCs w:val="18"/>
        </w:rPr>
        <w:t xml:space="preserve">Auditorijas vecumā 25-54 gadi sasniedzamība 2025. gadā saglabājās relatīvi stabila, vidēji nedēļā uzrunājot 29,7% mērķa grupas. LTV kopējā skatītāju auditorijā šī vecuma grupa veido 23%, kas ir par 8,5 procentpunktiem mazāk kā TV auditorijā vidēji. </w:t>
      </w:r>
    </w:p>
    <w:p w14:paraId="2AD7F44A" w14:textId="5410015F" w:rsidR="1BB23DC9" w:rsidRPr="00173CD8" w:rsidRDefault="1BB23DC9" w:rsidP="65DC00A7">
      <w:pPr>
        <w:spacing w:after="120" w:line="276" w:lineRule="auto"/>
        <w:jc w:val="both"/>
        <w:rPr>
          <w:rFonts w:ascii="Poppins" w:eastAsiaTheme="minorEastAsia" w:hAnsi="Poppins" w:cs="Poppins"/>
          <w:sz w:val="18"/>
          <w:szCs w:val="18"/>
        </w:rPr>
      </w:pPr>
      <w:r w:rsidRPr="00173CD8">
        <w:rPr>
          <w:rFonts w:ascii="Poppins" w:eastAsiaTheme="minorEastAsia" w:hAnsi="Poppins" w:cs="Poppins"/>
          <w:sz w:val="18"/>
          <w:szCs w:val="18"/>
        </w:rPr>
        <w:t>LTV kanālu vidēji nedēļā sasniegtā jauniešu auditorija (iedzīvotāji vecumā 15-24 gadi) ir neliela – 12,7 tūkstoši jeb 7,4% no jauniešu TV kopējās auditorijas. Lielākais jauniešu auditorijas kritums LTV kanālos bija vērojams 2023. gadā. Pēdējos trīs gados sasniegtās jauniešu auditorijas rādītājs saglabājas stabils.  Plašāko jauniešu auditoriju 2025. gadā izdevies sasniegt TV3 (15,7 tūkstoši skatītāju nedēļā), LTV1 ieņem 2. vietu ar 9,1 tūkstošiem sasniegtu jauniešu nedēļā, bet LTV7 ierindojās 5. pozīcijā ar vidēji nedēļā sasniegtiem 5,4 tūkstošiem jauniešu.</w:t>
      </w:r>
    </w:p>
    <w:p w14:paraId="36B44160" w14:textId="77777777" w:rsidR="006D620A" w:rsidRDefault="1BB23DC9" w:rsidP="006D620A">
      <w:pPr>
        <w:spacing w:line="276" w:lineRule="auto"/>
        <w:jc w:val="center"/>
        <w:rPr>
          <w:rFonts w:ascii="Poppins" w:eastAsiaTheme="minorEastAsia" w:hAnsi="Poppins" w:cs="Poppins"/>
          <w:sz w:val="14"/>
          <w:szCs w:val="14"/>
        </w:rPr>
      </w:pPr>
      <w:r w:rsidRPr="00591C28">
        <w:rPr>
          <w:rFonts w:ascii="Poppins" w:hAnsi="Poppins" w:cs="Poppins"/>
          <w:noProof/>
          <w:sz w:val="20"/>
          <w:szCs w:val="20"/>
        </w:rPr>
        <w:lastRenderedPageBreak/>
        <w:drawing>
          <wp:inline distT="0" distB="0" distL="0" distR="0" wp14:anchorId="7FC9275A" wp14:editId="1E9FA88C">
            <wp:extent cx="4734304" cy="2631990"/>
            <wp:effectExtent l="0" t="0" r="0" b="0"/>
            <wp:docPr id="6265445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544500" name="Picture 626544500"/>
                    <pic:cNvPicPr/>
                  </pic:nvPicPr>
                  <pic:blipFill>
                    <a:blip r:embed="rId26">
                      <a:extLst>
                        <a:ext uri="{28A0092B-C50C-407E-A947-70E740481C1C}">
                          <a14:useLocalDpi xmlns:a14="http://schemas.microsoft.com/office/drawing/2010/main"/>
                        </a:ext>
                      </a:extLst>
                    </a:blip>
                    <a:stretch>
                      <a:fillRect/>
                    </a:stretch>
                  </pic:blipFill>
                  <pic:spPr>
                    <a:xfrm>
                      <a:off x="0" y="0"/>
                      <a:ext cx="4782051" cy="2658535"/>
                    </a:xfrm>
                    <a:prstGeom prst="rect">
                      <a:avLst/>
                    </a:prstGeom>
                  </pic:spPr>
                </pic:pic>
              </a:graphicData>
            </a:graphic>
          </wp:inline>
        </w:drawing>
      </w:r>
    </w:p>
    <w:p w14:paraId="6CAA649C" w14:textId="065CF1C8" w:rsidR="1BB23DC9" w:rsidRPr="00406340" w:rsidRDefault="1BB23DC9" w:rsidP="006D620A">
      <w:pPr>
        <w:spacing w:line="276" w:lineRule="auto"/>
        <w:jc w:val="center"/>
        <w:rPr>
          <w:rFonts w:ascii="Poppins" w:eastAsiaTheme="minorEastAsia" w:hAnsi="Poppins" w:cs="Poppins"/>
          <w:sz w:val="14"/>
          <w:szCs w:val="14"/>
        </w:rPr>
      </w:pPr>
      <w:r w:rsidRPr="00406340">
        <w:rPr>
          <w:rFonts w:ascii="Poppins" w:eastAsiaTheme="minorEastAsia" w:hAnsi="Poppins" w:cs="Poppins"/>
          <w:sz w:val="14"/>
          <w:szCs w:val="14"/>
        </w:rPr>
        <w:t>Grafiks nr. 9. LTV auditorijas vecuma struktūra (%). Datu avots: Fifty5 Blue</w:t>
      </w:r>
    </w:p>
    <w:p w14:paraId="4D610A9B" w14:textId="48248042" w:rsidR="1BB23DC9" w:rsidRPr="00591C28" w:rsidRDefault="1BB23DC9" w:rsidP="65DC00A7">
      <w:pPr>
        <w:spacing w:before="240" w:after="0" w:line="276" w:lineRule="auto"/>
        <w:jc w:val="both"/>
        <w:rPr>
          <w:rFonts w:ascii="Poppins" w:eastAsiaTheme="minorEastAsia" w:hAnsi="Poppins" w:cs="Poppins"/>
          <w:b/>
          <w:sz w:val="20"/>
          <w:szCs w:val="20"/>
        </w:rPr>
      </w:pPr>
      <w:r w:rsidRPr="00591C28">
        <w:rPr>
          <w:rFonts w:ascii="Poppins" w:eastAsiaTheme="minorEastAsia" w:hAnsi="Poppins" w:cs="Poppins"/>
          <w:b/>
          <w:sz w:val="20"/>
          <w:szCs w:val="20"/>
        </w:rPr>
        <w:t>LTV skatīšanās tiešraidē un ar nobīdi laikā</w:t>
      </w:r>
    </w:p>
    <w:p w14:paraId="7F78447E" w14:textId="069F726B" w:rsidR="1BB23DC9" w:rsidRPr="00406340" w:rsidRDefault="1BB23DC9" w:rsidP="00FC008E">
      <w:pPr>
        <w:spacing w:after="120" w:line="276" w:lineRule="auto"/>
        <w:jc w:val="both"/>
        <w:rPr>
          <w:rFonts w:ascii="Poppins" w:eastAsiaTheme="minorEastAsia" w:hAnsi="Poppins" w:cs="Poppins"/>
          <w:sz w:val="18"/>
          <w:szCs w:val="18"/>
        </w:rPr>
      </w:pPr>
      <w:r w:rsidRPr="00406340">
        <w:rPr>
          <w:rFonts w:ascii="Poppins" w:eastAsiaTheme="minorEastAsia" w:hAnsi="Poppins" w:cs="Poppins"/>
          <w:sz w:val="18"/>
          <w:szCs w:val="18"/>
        </w:rPr>
        <w:t xml:space="preserve">Kopš 2015. gada, kad uzņēmums “TNS Latvia” (pārstāv zīmolu Fifty5Blue, iepriekš Kantar Media) sāka atsevišķi mērīt TV atlikto skatīšanos, tā Latvijā ik gadu ir pieaugusi, daļēji kompensējot tiešraides skatītāju skaita kritumu. 2025. gadā atliktās TV skatīšanas apjoms sasniedza 30% no kopējā TV satura patēriņa. </w:t>
      </w:r>
    </w:p>
    <w:p w14:paraId="271B30EE" w14:textId="05091FE4" w:rsidR="1BB23DC9" w:rsidRPr="00406340" w:rsidRDefault="1BB23DC9" w:rsidP="00FC008E">
      <w:pPr>
        <w:spacing w:after="120" w:line="276" w:lineRule="auto"/>
        <w:jc w:val="both"/>
        <w:rPr>
          <w:rFonts w:ascii="Poppins" w:eastAsiaTheme="minorEastAsia" w:hAnsi="Poppins" w:cs="Poppins"/>
          <w:sz w:val="18"/>
          <w:szCs w:val="18"/>
        </w:rPr>
      </w:pPr>
      <w:r w:rsidRPr="00406340">
        <w:rPr>
          <w:rFonts w:ascii="Poppins" w:eastAsiaTheme="minorEastAsia" w:hAnsi="Poppins" w:cs="Poppins"/>
          <w:sz w:val="18"/>
          <w:szCs w:val="18"/>
        </w:rPr>
        <w:t>LTV skatītāju īpatsvars, kas televīzijas kanālu saturu patērēja ar nobīdi laikā, pēdējos trīs gados ir līdzīgs – 23% 2023. gadā; 25% 2025. gadā. LTV1 auditorijā atliktās skatīšanās daļa ir nedaudz palielinājusies – par 3 procentpunktiem (no 22% 2023. gadā līdz 25% 2025. gadā), bet LTV7 – samazinājusies (no 26% 2023. gadā līdz 24% 2025. gadā).</w:t>
      </w:r>
    </w:p>
    <w:p w14:paraId="43A95275" w14:textId="2098D27A" w:rsidR="65DC00A7" w:rsidRPr="00591C28" w:rsidRDefault="65DC00A7" w:rsidP="00FC008E">
      <w:pPr>
        <w:spacing w:line="276" w:lineRule="auto"/>
        <w:jc w:val="both"/>
        <w:rPr>
          <w:rFonts w:ascii="Poppins" w:eastAsiaTheme="minorEastAsia" w:hAnsi="Poppins" w:cs="Poppins"/>
          <w:sz w:val="20"/>
          <w:szCs w:val="20"/>
        </w:rPr>
      </w:pPr>
    </w:p>
    <w:p w14:paraId="05B8BAED" w14:textId="4A9D2770" w:rsidR="1BB23DC9" w:rsidRPr="00591C28" w:rsidRDefault="1BB23DC9" w:rsidP="00406340">
      <w:pPr>
        <w:spacing w:line="276" w:lineRule="auto"/>
        <w:jc w:val="center"/>
        <w:rPr>
          <w:rFonts w:ascii="Poppins" w:eastAsiaTheme="minorEastAsia" w:hAnsi="Poppins" w:cs="Poppins"/>
          <w:sz w:val="20"/>
          <w:szCs w:val="20"/>
        </w:rPr>
      </w:pPr>
      <w:r w:rsidRPr="00591C28">
        <w:rPr>
          <w:rFonts w:ascii="Poppins" w:hAnsi="Poppins" w:cs="Poppins"/>
          <w:noProof/>
          <w:sz w:val="20"/>
          <w:szCs w:val="20"/>
        </w:rPr>
        <w:drawing>
          <wp:inline distT="0" distB="0" distL="0" distR="0" wp14:anchorId="5FB1F374" wp14:editId="15A2D65D">
            <wp:extent cx="4128171" cy="2421924"/>
            <wp:effectExtent l="0" t="0" r="5715" b="0"/>
            <wp:docPr id="11824313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431352" name="Picture 1182431352"/>
                    <pic:cNvPicPr/>
                  </pic:nvPicPr>
                  <pic:blipFill>
                    <a:blip r:embed="rId27">
                      <a:extLst>
                        <a:ext uri="{28A0092B-C50C-407E-A947-70E740481C1C}">
                          <a14:useLocalDpi xmlns:a14="http://schemas.microsoft.com/office/drawing/2010/main"/>
                        </a:ext>
                      </a:extLst>
                    </a:blip>
                    <a:stretch>
                      <a:fillRect/>
                    </a:stretch>
                  </pic:blipFill>
                  <pic:spPr>
                    <a:xfrm>
                      <a:off x="0" y="0"/>
                      <a:ext cx="4161188" cy="2441294"/>
                    </a:xfrm>
                    <a:prstGeom prst="rect">
                      <a:avLst/>
                    </a:prstGeom>
                  </pic:spPr>
                </pic:pic>
              </a:graphicData>
            </a:graphic>
          </wp:inline>
        </w:drawing>
      </w:r>
    </w:p>
    <w:p w14:paraId="2C0A5675" w14:textId="77777777" w:rsidR="00BB399C" w:rsidRDefault="1BB23DC9" w:rsidP="00BB399C">
      <w:pPr>
        <w:spacing w:after="0" w:line="240" w:lineRule="auto"/>
        <w:ind w:firstLine="1276"/>
        <w:rPr>
          <w:rFonts w:ascii="Poppins" w:eastAsiaTheme="minorEastAsia" w:hAnsi="Poppins" w:cs="Poppins"/>
          <w:sz w:val="14"/>
          <w:szCs w:val="14"/>
        </w:rPr>
      </w:pPr>
      <w:r w:rsidRPr="00406340">
        <w:rPr>
          <w:rFonts w:ascii="Poppins" w:eastAsiaTheme="minorEastAsia" w:hAnsi="Poppins" w:cs="Poppins"/>
          <w:sz w:val="14"/>
          <w:szCs w:val="14"/>
        </w:rPr>
        <w:t xml:space="preserve">Grafiks nr. 10. LTV vidēji nedēļā sasniegtā auditorija procentos. AvWkRch%, 15+min cons., </w:t>
      </w:r>
    </w:p>
    <w:p w14:paraId="0F413184" w14:textId="473A8B99" w:rsidR="1BB23DC9" w:rsidRPr="00406340" w:rsidRDefault="1BB23DC9" w:rsidP="00BB399C">
      <w:pPr>
        <w:spacing w:after="0" w:line="240" w:lineRule="auto"/>
        <w:ind w:firstLine="1276"/>
        <w:rPr>
          <w:rFonts w:ascii="Poppins" w:eastAsiaTheme="minorEastAsia" w:hAnsi="Poppins" w:cs="Poppins"/>
          <w:sz w:val="14"/>
          <w:szCs w:val="14"/>
        </w:rPr>
      </w:pPr>
      <w:r w:rsidRPr="00406340">
        <w:rPr>
          <w:rFonts w:ascii="Poppins" w:eastAsiaTheme="minorEastAsia" w:hAnsi="Poppins" w:cs="Poppins"/>
          <w:sz w:val="14"/>
          <w:szCs w:val="14"/>
        </w:rPr>
        <w:t>datu avots: Fifty5 Blue</w:t>
      </w:r>
    </w:p>
    <w:p w14:paraId="620200A7" w14:textId="4D78C9AD" w:rsidR="1BB23DC9" w:rsidRPr="00591C28" w:rsidRDefault="1BB23DC9" w:rsidP="65DC00A7">
      <w:pPr>
        <w:spacing w:line="276" w:lineRule="auto"/>
        <w:rPr>
          <w:rFonts w:ascii="Poppins" w:eastAsiaTheme="minorEastAsia" w:hAnsi="Poppins" w:cs="Poppins"/>
          <w:sz w:val="20"/>
          <w:szCs w:val="20"/>
        </w:rPr>
      </w:pPr>
      <w:r w:rsidRPr="00591C28">
        <w:rPr>
          <w:rFonts w:ascii="Poppins" w:eastAsiaTheme="minorEastAsia" w:hAnsi="Poppins" w:cs="Poppins"/>
          <w:sz w:val="20"/>
          <w:szCs w:val="20"/>
        </w:rPr>
        <w:t xml:space="preserve"> </w:t>
      </w:r>
    </w:p>
    <w:p w14:paraId="1A6936B6" w14:textId="4811D7A8" w:rsidR="1BB23DC9" w:rsidRPr="00591C28" w:rsidRDefault="1BB23DC9" w:rsidP="00406340">
      <w:pPr>
        <w:spacing w:line="276" w:lineRule="auto"/>
        <w:jc w:val="center"/>
        <w:rPr>
          <w:rFonts w:ascii="Poppins" w:eastAsiaTheme="minorEastAsia" w:hAnsi="Poppins" w:cs="Poppins"/>
          <w:sz w:val="20"/>
          <w:szCs w:val="20"/>
        </w:rPr>
      </w:pPr>
      <w:r w:rsidRPr="00591C28">
        <w:rPr>
          <w:rFonts w:ascii="Poppins" w:hAnsi="Poppins" w:cs="Poppins"/>
          <w:noProof/>
          <w:sz w:val="20"/>
          <w:szCs w:val="20"/>
        </w:rPr>
        <w:lastRenderedPageBreak/>
        <w:drawing>
          <wp:inline distT="0" distB="0" distL="0" distR="0" wp14:anchorId="188DF7BB" wp14:editId="265FDF1D">
            <wp:extent cx="4138703" cy="2428103"/>
            <wp:effectExtent l="0" t="0" r="0" b="0"/>
            <wp:docPr id="2185240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524003" name="Picture 218524003"/>
                    <pic:cNvPicPr/>
                  </pic:nvPicPr>
                  <pic:blipFill>
                    <a:blip r:embed="rId28">
                      <a:extLst>
                        <a:ext uri="{28A0092B-C50C-407E-A947-70E740481C1C}">
                          <a14:useLocalDpi xmlns:a14="http://schemas.microsoft.com/office/drawing/2010/main"/>
                        </a:ext>
                      </a:extLst>
                    </a:blip>
                    <a:stretch>
                      <a:fillRect/>
                    </a:stretch>
                  </pic:blipFill>
                  <pic:spPr>
                    <a:xfrm>
                      <a:off x="0" y="0"/>
                      <a:ext cx="4173052" cy="2448255"/>
                    </a:xfrm>
                    <a:prstGeom prst="rect">
                      <a:avLst/>
                    </a:prstGeom>
                  </pic:spPr>
                </pic:pic>
              </a:graphicData>
            </a:graphic>
          </wp:inline>
        </w:drawing>
      </w:r>
    </w:p>
    <w:p w14:paraId="5A5F6298" w14:textId="77777777" w:rsidR="00BB399C" w:rsidRDefault="1BB23DC9" w:rsidP="00BB399C">
      <w:pPr>
        <w:spacing w:after="0" w:line="240" w:lineRule="auto"/>
        <w:ind w:firstLine="1276"/>
        <w:rPr>
          <w:rFonts w:ascii="Poppins" w:eastAsiaTheme="minorEastAsia" w:hAnsi="Poppins" w:cs="Poppins"/>
          <w:sz w:val="14"/>
          <w:szCs w:val="14"/>
        </w:rPr>
      </w:pPr>
      <w:r w:rsidRPr="00406340">
        <w:rPr>
          <w:rFonts w:ascii="Poppins" w:eastAsiaTheme="minorEastAsia" w:hAnsi="Poppins" w:cs="Poppins"/>
          <w:sz w:val="14"/>
          <w:szCs w:val="14"/>
        </w:rPr>
        <w:t>Grafiks nr. 11. LTV vidēji nedēļā sasniegtā auditorija tūkstošos. AvWkRch(‘000), 15+min cons.,</w:t>
      </w:r>
    </w:p>
    <w:p w14:paraId="58DA9034" w14:textId="06A09ACD" w:rsidR="1BB23DC9" w:rsidRPr="00406340" w:rsidRDefault="1BB23DC9" w:rsidP="00BB399C">
      <w:pPr>
        <w:spacing w:after="0" w:line="240" w:lineRule="auto"/>
        <w:ind w:firstLine="1276"/>
        <w:rPr>
          <w:rFonts w:ascii="Poppins" w:eastAsiaTheme="minorEastAsia" w:hAnsi="Poppins" w:cs="Poppins"/>
          <w:sz w:val="14"/>
          <w:szCs w:val="14"/>
        </w:rPr>
      </w:pPr>
      <w:r w:rsidRPr="00406340">
        <w:rPr>
          <w:rFonts w:ascii="Poppins" w:eastAsiaTheme="minorEastAsia" w:hAnsi="Poppins" w:cs="Poppins"/>
          <w:sz w:val="14"/>
          <w:szCs w:val="14"/>
        </w:rPr>
        <w:t>datu avots: Fifty5 Blue</w:t>
      </w:r>
    </w:p>
    <w:p w14:paraId="62E8432D" w14:textId="16050AF0" w:rsidR="65DC00A7" w:rsidRPr="00591C28" w:rsidRDefault="65DC00A7" w:rsidP="65DC00A7">
      <w:pPr>
        <w:spacing w:line="276" w:lineRule="auto"/>
        <w:rPr>
          <w:rFonts w:ascii="Poppins" w:eastAsiaTheme="minorEastAsia" w:hAnsi="Poppins" w:cs="Poppins"/>
          <w:sz w:val="20"/>
          <w:szCs w:val="20"/>
        </w:rPr>
      </w:pPr>
    </w:p>
    <w:p w14:paraId="2C8A1B3A" w14:textId="1BE84230" w:rsidR="1BB23DC9" w:rsidRPr="00591C28" w:rsidRDefault="1BB23DC9" w:rsidP="65DC00A7">
      <w:pPr>
        <w:spacing w:before="240" w:after="0" w:line="276" w:lineRule="auto"/>
        <w:jc w:val="both"/>
        <w:rPr>
          <w:rFonts w:ascii="Poppins" w:eastAsiaTheme="minorEastAsia" w:hAnsi="Poppins" w:cs="Poppins"/>
          <w:b/>
          <w:sz w:val="20"/>
          <w:szCs w:val="20"/>
        </w:rPr>
      </w:pPr>
      <w:r w:rsidRPr="00591C28">
        <w:rPr>
          <w:rFonts w:ascii="Poppins" w:eastAsiaTheme="minorEastAsia" w:hAnsi="Poppins" w:cs="Poppins"/>
          <w:b/>
          <w:sz w:val="20"/>
          <w:szCs w:val="20"/>
        </w:rPr>
        <w:t>TV kanālu tirgus daļas (%)</w:t>
      </w:r>
    </w:p>
    <w:p w14:paraId="7A20A728" w14:textId="0FEE104D" w:rsidR="1BB23DC9" w:rsidRPr="00406340" w:rsidRDefault="130E61C7" w:rsidP="46127F63">
      <w:pPr>
        <w:spacing w:after="120" w:line="276" w:lineRule="auto"/>
        <w:jc w:val="both"/>
        <w:rPr>
          <w:rFonts w:ascii="Poppins" w:eastAsiaTheme="minorEastAsia" w:hAnsi="Poppins" w:cs="Poppins"/>
          <w:sz w:val="18"/>
          <w:szCs w:val="18"/>
        </w:rPr>
      </w:pPr>
      <w:r w:rsidRPr="46127F63">
        <w:rPr>
          <w:rFonts w:ascii="Poppins" w:eastAsiaTheme="minorEastAsia" w:hAnsi="Poppins" w:cs="Poppins"/>
          <w:sz w:val="18"/>
          <w:szCs w:val="18"/>
        </w:rPr>
        <w:t>LTV1 saglabā skatītākā TV kanāla pozīciju – gan tiešraides skatīšanās rādītājos, gan kopējos TV skatīšanās rādītājos (kas ietver arī atlikto TV skatīšanos)</w:t>
      </w:r>
      <w:r w:rsidR="4D64989D" w:rsidRPr="46127F63">
        <w:rPr>
          <w:rFonts w:ascii="Poppins" w:eastAsiaTheme="minorEastAsia" w:hAnsi="Poppins" w:cs="Poppins"/>
          <w:sz w:val="18"/>
          <w:szCs w:val="18"/>
        </w:rPr>
        <w:t>, bet LTV7 - trešo</w:t>
      </w:r>
      <w:r w:rsidRPr="46127F63">
        <w:rPr>
          <w:rFonts w:ascii="Poppins" w:eastAsiaTheme="minorEastAsia" w:hAnsi="Poppins" w:cs="Poppins"/>
          <w:sz w:val="18"/>
          <w:szCs w:val="18"/>
        </w:rPr>
        <w:t xml:space="preserve">. Salīdzinot tiešraides un kopējās TV skatīšanās rādītājus starp TOP10 skatītākajiem kanāliem, vērojams, ka </w:t>
      </w:r>
      <w:r w:rsidR="03973EAA" w:rsidRPr="46127F63">
        <w:rPr>
          <w:rFonts w:ascii="Poppins" w:eastAsiaTheme="minorEastAsia" w:hAnsi="Poppins" w:cs="Poppins"/>
          <w:sz w:val="18"/>
          <w:szCs w:val="18"/>
        </w:rPr>
        <w:t>komerckanālu</w:t>
      </w:r>
      <w:r w:rsidRPr="46127F63">
        <w:rPr>
          <w:rFonts w:ascii="Poppins" w:eastAsiaTheme="minorEastAsia" w:hAnsi="Poppins" w:cs="Poppins"/>
          <w:sz w:val="18"/>
          <w:szCs w:val="18"/>
        </w:rPr>
        <w:t xml:space="preserve"> kopējā tirgus daļā būtiska nozīme ir tieši atliktajai TV skatīšanai. Tikmēr LTV1 un LTV7 atliktās skatīšanās rādītājiem nav </w:t>
      </w:r>
      <w:r w:rsidR="43CA7640" w:rsidRPr="46127F63">
        <w:rPr>
          <w:rFonts w:ascii="Poppins" w:eastAsiaTheme="minorEastAsia" w:hAnsi="Poppins" w:cs="Poppins"/>
          <w:sz w:val="18"/>
          <w:szCs w:val="18"/>
        </w:rPr>
        <w:t xml:space="preserve">tik </w:t>
      </w:r>
      <w:r w:rsidRPr="46127F63">
        <w:rPr>
          <w:rFonts w:ascii="Poppins" w:eastAsiaTheme="minorEastAsia" w:hAnsi="Poppins" w:cs="Poppins"/>
          <w:sz w:val="18"/>
          <w:szCs w:val="18"/>
        </w:rPr>
        <w:t>būtiska ietekme uz kopējiem TV skatīšanās rādītājiem</w:t>
      </w:r>
      <w:r w:rsidR="43CA7640" w:rsidRPr="46127F63">
        <w:rPr>
          <w:rFonts w:ascii="Poppins" w:eastAsiaTheme="minorEastAsia" w:hAnsi="Poppins" w:cs="Poppins"/>
          <w:sz w:val="18"/>
          <w:szCs w:val="18"/>
        </w:rPr>
        <w:t xml:space="preserve"> kā komerckanāliem</w:t>
      </w:r>
      <w:r w:rsidRPr="46127F63">
        <w:rPr>
          <w:rFonts w:ascii="Poppins" w:eastAsiaTheme="minorEastAsia" w:hAnsi="Poppins" w:cs="Poppins"/>
          <w:sz w:val="18"/>
          <w:szCs w:val="18"/>
        </w:rPr>
        <w:t>.</w:t>
      </w:r>
    </w:p>
    <w:p w14:paraId="05F3927A" w14:textId="52B0CAB5" w:rsidR="1BB23DC9" w:rsidRPr="00591C28" w:rsidRDefault="1BB23DC9" w:rsidP="009F08F6">
      <w:pPr>
        <w:spacing w:after="120" w:line="276" w:lineRule="auto"/>
        <w:jc w:val="center"/>
        <w:rPr>
          <w:rFonts w:ascii="Poppins" w:eastAsiaTheme="minorEastAsia" w:hAnsi="Poppins" w:cs="Poppins"/>
          <w:sz w:val="20"/>
          <w:szCs w:val="20"/>
        </w:rPr>
      </w:pPr>
      <w:r w:rsidRPr="00591C28">
        <w:rPr>
          <w:rFonts w:ascii="Poppins" w:hAnsi="Poppins" w:cs="Poppins"/>
          <w:noProof/>
          <w:sz w:val="20"/>
          <w:szCs w:val="20"/>
        </w:rPr>
        <w:drawing>
          <wp:inline distT="0" distB="0" distL="0" distR="0" wp14:anchorId="1FEB782C" wp14:editId="3F91C92F">
            <wp:extent cx="5276850" cy="2400300"/>
            <wp:effectExtent l="0" t="0" r="0" b="0"/>
            <wp:docPr id="2638236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823647" name="Picture 263823647"/>
                    <pic:cNvPicPr/>
                  </pic:nvPicPr>
                  <pic:blipFill>
                    <a:blip r:embed="rId29">
                      <a:extLst>
                        <a:ext uri="{28A0092B-C50C-407E-A947-70E740481C1C}">
                          <a14:useLocalDpi xmlns:a14="http://schemas.microsoft.com/office/drawing/2010/main"/>
                        </a:ext>
                      </a:extLst>
                    </a:blip>
                    <a:stretch>
                      <a:fillRect/>
                    </a:stretch>
                  </pic:blipFill>
                  <pic:spPr>
                    <a:xfrm>
                      <a:off x="0" y="0"/>
                      <a:ext cx="5276850" cy="2400300"/>
                    </a:xfrm>
                    <a:prstGeom prst="rect">
                      <a:avLst/>
                    </a:prstGeom>
                  </pic:spPr>
                </pic:pic>
              </a:graphicData>
            </a:graphic>
          </wp:inline>
        </w:drawing>
      </w:r>
    </w:p>
    <w:p w14:paraId="4871644B" w14:textId="14E1F4C2" w:rsidR="1BB23DC9" w:rsidRPr="009F08F6" w:rsidRDefault="1BB23DC9" w:rsidP="009F08F6">
      <w:pPr>
        <w:spacing w:line="276" w:lineRule="auto"/>
        <w:ind w:left="720" w:firstLine="720"/>
        <w:jc w:val="both"/>
        <w:rPr>
          <w:rFonts w:ascii="Poppins" w:eastAsiaTheme="minorEastAsia" w:hAnsi="Poppins" w:cs="Poppins"/>
          <w:sz w:val="14"/>
          <w:szCs w:val="14"/>
        </w:rPr>
      </w:pPr>
      <w:r w:rsidRPr="009F08F6">
        <w:rPr>
          <w:rFonts w:ascii="Poppins" w:eastAsiaTheme="minorEastAsia" w:hAnsi="Poppins" w:cs="Poppins"/>
          <w:sz w:val="14"/>
          <w:szCs w:val="14"/>
        </w:rPr>
        <w:t>Grafiks nr. 12. Lielāko TV kanālu tirgus daļas, Share%, datu avots: Fifty5 Blue</w:t>
      </w:r>
    </w:p>
    <w:p w14:paraId="56F27874" w14:textId="00321452" w:rsidR="65DC00A7" w:rsidRPr="00BB399C" w:rsidRDefault="65DC00A7" w:rsidP="65DC00A7">
      <w:pPr>
        <w:spacing w:after="120" w:line="276" w:lineRule="auto"/>
        <w:jc w:val="both"/>
        <w:rPr>
          <w:rFonts w:ascii="Poppins" w:eastAsiaTheme="minorEastAsia" w:hAnsi="Poppins" w:cs="Poppins"/>
          <w:sz w:val="16"/>
          <w:szCs w:val="16"/>
        </w:rPr>
      </w:pPr>
    </w:p>
    <w:p w14:paraId="12B63D87" w14:textId="7554E7BC" w:rsidR="1BB23DC9" w:rsidRPr="00160FBE" w:rsidRDefault="1BB23DC9" w:rsidP="65DC00A7">
      <w:pPr>
        <w:spacing w:after="120" w:line="276" w:lineRule="auto"/>
        <w:jc w:val="both"/>
        <w:rPr>
          <w:rFonts w:ascii="Poppins" w:eastAsiaTheme="minorEastAsia" w:hAnsi="Poppins" w:cs="Poppins"/>
          <w:sz w:val="18"/>
          <w:szCs w:val="18"/>
        </w:rPr>
      </w:pPr>
      <w:r w:rsidRPr="00160FBE">
        <w:rPr>
          <w:rFonts w:ascii="Poppins" w:eastAsiaTheme="minorEastAsia" w:hAnsi="Poppins" w:cs="Poppins"/>
          <w:sz w:val="18"/>
          <w:szCs w:val="18"/>
        </w:rPr>
        <w:t>Pēc TV skatīšanās laika daļas (konsolidētajiem TV skatīšanas datiem) LTV7 2025. gadā ieņēma 3. vietu. Ciešāko konkurenci LTV7 veido 8TV, 360TV, TV3 Life, TV6 un TV3 Plus.</w:t>
      </w:r>
    </w:p>
    <w:p w14:paraId="5B76EA9A" w14:textId="311A8719" w:rsidR="78B5A2A3" w:rsidRDefault="78B5A2A3" w:rsidP="46127F63">
      <w:pPr>
        <w:spacing w:after="120" w:line="276" w:lineRule="auto"/>
        <w:jc w:val="both"/>
        <w:rPr>
          <w:rFonts w:ascii="Poppins" w:eastAsiaTheme="minorEastAsia" w:hAnsi="Poppins" w:cs="Poppins"/>
          <w:sz w:val="18"/>
          <w:szCs w:val="18"/>
        </w:rPr>
      </w:pPr>
      <w:r w:rsidRPr="46127F63">
        <w:rPr>
          <w:rFonts w:ascii="Poppins" w:eastAsiaTheme="minorEastAsia" w:hAnsi="Poppins" w:cs="Poppins"/>
          <w:sz w:val="18"/>
          <w:szCs w:val="18"/>
        </w:rPr>
        <w:t xml:space="preserve">Pēdējos gados turpina pieaugt laiks, ko iedzīvotāji pavada pie TV </w:t>
      </w:r>
      <w:r w:rsidR="6FB377A3" w:rsidRPr="46127F63">
        <w:rPr>
          <w:rFonts w:ascii="Poppins" w:eastAsiaTheme="minorEastAsia" w:hAnsi="Poppins" w:cs="Poppins"/>
          <w:sz w:val="18"/>
          <w:szCs w:val="18"/>
        </w:rPr>
        <w:t>ekrāniem</w:t>
      </w:r>
      <w:r w:rsidRPr="46127F63">
        <w:rPr>
          <w:rFonts w:ascii="Poppins" w:eastAsiaTheme="minorEastAsia" w:hAnsi="Poppins" w:cs="Poppins"/>
          <w:sz w:val="18"/>
          <w:szCs w:val="18"/>
        </w:rPr>
        <w:t xml:space="preserve">, patērējot citu saturu (piemēram, skatoties filmu un seriālu </w:t>
      </w:r>
      <w:r w:rsidR="765B0877" w:rsidRPr="46127F63">
        <w:rPr>
          <w:rFonts w:ascii="Poppins" w:eastAsiaTheme="minorEastAsia" w:hAnsi="Poppins" w:cs="Poppins"/>
          <w:sz w:val="18"/>
          <w:szCs w:val="18"/>
        </w:rPr>
        <w:t xml:space="preserve"> straumēšanas platformās, lietojot interneta pārlūku, spēlējot datora spēles u.c.)</w:t>
      </w:r>
      <w:r w:rsidR="2CB10F8B" w:rsidRPr="46127F63">
        <w:rPr>
          <w:rFonts w:ascii="Poppins" w:eastAsiaTheme="minorEastAsia" w:hAnsi="Poppins" w:cs="Poppins"/>
          <w:sz w:val="18"/>
          <w:szCs w:val="18"/>
        </w:rPr>
        <w:t xml:space="preserve">, nevis </w:t>
      </w:r>
      <w:r w:rsidR="3A6EB6AE" w:rsidRPr="46127F63">
        <w:rPr>
          <w:rFonts w:ascii="Poppins" w:eastAsiaTheme="minorEastAsia" w:hAnsi="Poppins" w:cs="Poppins"/>
          <w:sz w:val="18"/>
          <w:szCs w:val="18"/>
        </w:rPr>
        <w:t>skatoties</w:t>
      </w:r>
      <w:r w:rsidR="2CB10F8B" w:rsidRPr="46127F63">
        <w:rPr>
          <w:rFonts w:ascii="Poppins" w:eastAsiaTheme="minorEastAsia" w:hAnsi="Poppins" w:cs="Poppins"/>
          <w:sz w:val="18"/>
          <w:szCs w:val="18"/>
        </w:rPr>
        <w:t xml:space="preserve"> kanālus. 2025. </w:t>
      </w:r>
      <w:r w:rsidR="0A948613" w:rsidRPr="46127F63">
        <w:rPr>
          <w:rFonts w:ascii="Poppins" w:eastAsiaTheme="minorEastAsia" w:hAnsi="Poppins" w:cs="Poppins"/>
          <w:sz w:val="18"/>
          <w:szCs w:val="18"/>
        </w:rPr>
        <w:t>g</w:t>
      </w:r>
      <w:r w:rsidR="2CB10F8B" w:rsidRPr="46127F63">
        <w:rPr>
          <w:rFonts w:ascii="Poppins" w:eastAsiaTheme="minorEastAsia" w:hAnsi="Poppins" w:cs="Poppins"/>
          <w:sz w:val="18"/>
          <w:szCs w:val="18"/>
        </w:rPr>
        <w:t>adā no kopējā pie TV ekrāniem pavadītā laika 49% tika pavadīts pie “cita veida satura” nevis TV kanāliem.</w:t>
      </w:r>
    </w:p>
    <w:p w14:paraId="08F86895" w14:textId="38DDC17B" w:rsidR="1BB23DC9" w:rsidRPr="00160FBE" w:rsidRDefault="1BB23DC9" w:rsidP="65DC00A7">
      <w:pPr>
        <w:spacing w:after="120" w:line="276" w:lineRule="auto"/>
        <w:jc w:val="both"/>
        <w:rPr>
          <w:rFonts w:ascii="Poppins" w:eastAsiaTheme="minorEastAsia" w:hAnsi="Poppins" w:cs="Poppins"/>
          <w:sz w:val="18"/>
          <w:szCs w:val="18"/>
        </w:rPr>
      </w:pPr>
      <w:r w:rsidRPr="00160FBE">
        <w:rPr>
          <w:rFonts w:ascii="Poppins" w:eastAsiaTheme="minorEastAsia" w:hAnsi="Poppins" w:cs="Poppins"/>
          <w:sz w:val="18"/>
          <w:szCs w:val="18"/>
        </w:rPr>
        <w:lastRenderedPageBreak/>
        <w:t>Izteikti augsts šis rādītājs ir vecuma grupās līdz 44 gadiem (jaunākajās vecuma grupās pārsniedzot pat 65%). Vienlaikus arī vecākās vecuma grupās (55-64 gadi) ir vērojama tendence pieaugt citas skatīšanās rādītājam.</w:t>
      </w:r>
    </w:p>
    <w:p w14:paraId="2F34BD38" w14:textId="66677771" w:rsidR="1BB23DC9" w:rsidRPr="00591C28" w:rsidRDefault="1BB23DC9" w:rsidP="65DC00A7">
      <w:pPr>
        <w:spacing w:before="240" w:after="0" w:line="276" w:lineRule="auto"/>
        <w:jc w:val="both"/>
        <w:rPr>
          <w:rFonts w:ascii="Poppins" w:eastAsiaTheme="minorEastAsia" w:hAnsi="Poppins" w:cs="Poppins"/>
          <w:b/>
          <w:sz w:val="20"/>
          <w:szCs w:val="20"/>
        </w:rPr>
      </w:pPr>
      <w:r w:rsidRPr="00591C28">
        <w:rPr>
          <w:rFonts w:ascii="Poppins" w:eastAsiaTheme="minorEastAsia" w:hAnsi="Poppins" w:cs="Poppins"/>
          <w:b/>
          <w:sz w:val="20"/>
          <w:szCs w:val="20"/>
        </w:rPr>
        <w:t>LTV saturam atvēlētais laiks dienā</w:t>
      </w:r>
    </w:p>
    <w:p w14:paraId="39F61BB1" w14:textId="5EDBC97D" w:rsidR="1BB23DC9" w:rsidRPr="00160FBE" w:rsidRDefault="1BB23DC9" w:rsidP="65DC00A7">
      <w:pPr>
        <w:spacing w:after="120" w:line="276" w:lineRule="auto"/>
        <w:jc w:val="both"/>
        <w:rPr>
          <w:rFonts w:ascii="Poppins" w:eastAsiaTheme="minorEastAsia" w:hAnsi="Poppins" w:cs="Poppins"/>
          <w:sz w:val="18"/>
          <w:szCs w:val="18"/>
        </w:rPr>
      </w:pPr>
      <w:r w:rsidRPr="00160FBE">
        <w:rPr>
          <w:rFonts w:ascii="Poppins" w:eastAsiaTheme="minorEastAsia" w:hAnsi="Poppins" w:cs="Poppins"/>
          <w:sz w:val="18"/>
          <w:szCs w:val="18"/>
        </w:rPr>
        <w:t>Kopējam televīzijas satura patēriņam atvēlētais laiks vidēji dienā 2025. gadā bija 205 minūtes (auditorijā, kas vidēji TV skatījusies vismaz 15 minūtes nepārtraukti), kas pēdējos divos gados ir nemainīgs rādītājs.</w:t>
      </w:r>
    </w:p>
    <w:p w14:paraId="117D210B" w14:textId="0C732A7A" w:rsidR="65DC00A7" w:rsidRPr="00591C28" w:rsidRDefault="130E61C7" w:rsidP="46127F63">
      <w:pPr>
        <w:spacing w:after="120" w:line="276" w:lineRule="auto"/>
        <w:jc w:val="both"/>
        <w:rPr>
          <w:rFonts w:ascii="Poppins" w:eastAsiaTheme="minorEastAsia" w:hAnsi="Poppins" w:cs="Poppins"/>
          <w:sz w:val="20"/>
          <w:szCs w:val="20"/>
        </w:rPr>
      </w:pPr>
      <w:r w:rsidRPr="46127F63">
        <w:rPr>
          <w:rFonts w:ascii="Poppins" w:eastAsiaTheme="minorEastAsia" w:hAnsi="Poppins" w:cs="Poppins"/>
          <w:sz w:val="18"/>
          <w:szCs w:val="18"/>
        </w:rPr>
        <w:t>LTV vidējais skatīšanās laiks pēdējos divos gados saglabājas līdzīgā apjomā, kā tas bija 2024. gadā. LTV1 vidēji dienā veltītais laiks 2025. gadā bija vidēji 113 minūtes dienā, bet LTV7 – 93 minūtes dienā.</w:t>
      </w:r>
    </w:p>
    <w:p w14:paraId="2A153C3E" w14:textId="6FAC8784" w:rsidR="1BB23DC9" w:rsidRPr="00591C28" w:rsidRDefault="1BB23DC9" w:rsidP="00160FBE">
      <w:pPr>
        <w:spacing w:after="120" w:line="276" w:lineRule="auto"/>
        <w:jc w:val="center"/>
        <w:rPr>
          <w:rFonts w:ascii="Poppins" w:eastAsiaTheme="minorEastAsia" w:hAnsi="Poppins" w:cs="Poppins"/>
          <w:sz w:val="20"/>
          <w:szCs w:val="20"/>
        </w:rPr>
      </w:pPr>
      <w:r w:rsidRPr="00591C28">
        <w:rPr>
          <w:rFonts w:ascii="Poppins" w:hAnsi="Poppins" w:cs="Poppins"/>
          <w:noProof/>
          <w:sz w:val="20"/>
          <w:szCs w:val="20"/>
        </w:rPr>
        <w:drawing>
          <wp:inline distT="0" distB="0" distL="0" distR="0" wp14:anchorId="16375AE2" wp14:editId="68706060">
            <wp:extent cx="3831552" cy="2247900"/>
            <wp:effectExtent l="0" t="0" r="0" b="0"/>
            <wp:docPr id="2439530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53064" name="Picture 243953064"/>
                    <pic:cNvPicPr/>
                  </pic:nvPicPr>
                  <pic:blipFill>
                    <a:blip r:embed="rId30">
                      <a:extLst>
                        <a:ext uri="{28A0092B-C50C-407E-A947-70E740481C1C}">
                          <a14:useLocalDpi xmlns:a14="http://schemas.microsoft.com/office/drawing/2010/main"/>
                        </a:ext>
                      </a:extLst>
                    </a:blip>
                    <a:stretch>
                      <a:fillRect/>
                    </a:stretch>
                  </pic:blipFill>
                  <pic:spPr>
                    <a:xfrm>
                      <a:off x="0" y="0"/>
                      <a:ext cx="3893276" cy="2284112"/>
                    </a:xfrm>
                    <a:prstGeom prst="rect">
                      <a:avLst/>
                    </a:prstGeom>
                  </pic:spPr>
                </pic:pic>
              </a:graphicData>
            </a:graphic>
          </wp:inline>
        </w:drawing>
      </w:r>
    </w:p>
    <w:p w14:paraId="72FCE674" w14:textId="26E0912B" w:rsidR="1BB23DC9" w:rsidRPr="00160FBE" w:rsidRDefault="1BB23DC9" w:rsidP="00BB399C">
      <w:pPr>
        <w:spacing w:after="120" w:line="276" w:lineRule="auto"/>
        <w:ind w:firstLine="1701"/>
        <w:jc w:val="both"/>
        <w:rPr>
          <w:rFonts w:ascii="Poppins" w:eastAsiaTheme="minorEastAsia" w:hAnsi="Poppins" w:cs="Poppins"/>
          <w:sz w:val="14"/>
          <w:szCs w:val="14"/>
        </w:rPr>
      </w:pPr>
      <w:r w:rsidRPr="00160FBE">
        <w:rPr>
          <w:rFonts w:ascii="Poppins" w:eastAsiaTheme="minorEastAsia" w:hAnsi="Poppins" w:cs="Poppins"/>
          <w:sz w:val="14"/>
          <w:szCs w:val="14"/>
        </w:rPr>
        <w:t>Grafiks nr. 13. LTV skatīšanās laiks vidēji dienā, AvAud(View), datu avots: Fifty5 Blue</w:t>
      </w:r>
    </w:p>
    <w:p w14:paraId="2B234C65" w14:textId="7CB3DE0A" w:rsidR="1BB23DC9" w:rsidRPr="00591C28" w:rsidRDefault="1BB23DC9" w:rsidP="65DC00A7">
      <w:pPr>
        <w:spacing w:before="240" w:after="0" w:line="276" w:lineRule="auto"/>
        <w:jc w:val="both"/>
        <w:rPr>
          <w:rFonts w:ascii="Poppins" w:eastAsiaTheme="minorEastAsia" w:hAnsi="Poppins" w:cs="Poppins"/>
          <w:b/>
          <w:sz w:val="20"/>
          <w:szCs w:val="20"/>
        </w:rPr>
      </w:pPr>
      <w:r w:rsidRPr="00591C28">
        <w:rPr>
          <w:rFonts w:ascii="Poppins" w:eastAsiaTheme="minorEastAsia" w:hAnsi="Poppins" w:cs="Poppins"/>
          <w:b/>
          <w:sz w:val="20"/>
          <w:szCs w:val="20"/>
        </w:rPr>
        <w:t>LTV ziņu pārraižu sasniegtā auditorija</w:t>
      </w:r>
    </w:p>
    <w:p w14:paraId="20B9E262" w14:textId="2D3D5D67" w:rsidR="1BB23DC9" w:rsidRPr="00160FBE" w:rsidRDefault="130E61C7" w:rsidP="46127F63">
      <w:pPr>
        <w:spacing w:after="120" w:line="276" w:lineRule="auto"/>
        <w:jc w:val="both"/>
        <w:rPr>
          <w:rFonts w:ascii="Poppins" w:eastAsiaTheme="minorEastAsia" w:hAnsi="Poppins" w:cs="Poppins"/>
          <w:sz w:val="18"/>
          <w:szCs w:val="18"/>
        </w:rPr>
      </w:pPr>
      <w:r w:rsidRPr="46127F63">
        <w:rPr>
          <w:rFonts w:ascii="Poppins" w:eastAsiaTheme="minorEastAsia" w:hAnsi="Poppins" w:cs="Poppins"/>
          <w:sz w:val="18"/>
          <w:szCs w:val="18"/>
        </w:rPr>
        <w:t>LTV ziņu raidījumu vidēji nedēļā sasniegtās auditorijas apjoms pēdējos trīs gados ir stabils</w:t>
      </w:r>
      <w:r w:rsidR="1A4A5BEE" w:rsidRPr="46127F63">
        <w:rPr>
          <w:rFonts w:ascii="Poppins" w:eastAsiaTheme="minorEastAsia" w:hAnsi="Poppins" w:cs="Poppins"/>
          <w:sz w:val="18"/>
          <w:szCs w:val="18"/>
        </w:rPr>
        <w:t>,</w:t>
      </w:r>
      <w:r w:rsidR="1C4C7F1E" w:rsidRPr="46127F63">
        <w:rPr>
          <w:rFonts w:ascii="Poppins" w:eastAsiaTheme="minorEastAsia" w:hAnsi="Poppins" w:cs="Poppins"/>
          <w:sz w:val="18"/>
          <w:szCs w:val="18"/>
        </w:rPr>
        <w:t xml:space="preserve"> un sabiedriskās </w:t>
      </w:r>
      <w:r w:rsidRPr="46127F63">
        <w:rPr>
          <w:rFonts w:ascii="Poppins" w:eastAsiaTheme="minorEastAsia" w:hAnsi="Poppins" w:cs="Poppins"/>
          <w:sz w:val="18"/>
          <w:szCs w:val="18"/>
        </w:rPr>
        <w:t>televīzijas veidotie ziņu raidījumi stabili ieņem vietu starp visvairāk skatītajiem TV raidījumiem</w:t>
      </w:r>
      <w:r w:rsidR="496D3CB0" w:rsidRPr="46127F63">
        <w:rPr>
          <w:rFonts w:ascii="Poppins" w:eastAsiaTheme="minorEastAsia" w:hAnsi="Poppins" w:cs="Poppins"/>
          <w:sz w:val="18"/>
          <w:szCs w:val="18"/>
        </w:rPr>
        <w:t xml:space="preserve"> lineārajā</w:t>
      </w:r>
      <w:r w:rsidR="00B13965">
        <w:rPr>
          <w:rFonts w:ascii="Poppins" w:eastAsiaTheme="minorEastAsia" w:hAnsi="Poppins" w:cs="Poppins"/>
          <w:sz w:val="18"/>
          <w:szCs w:val="18"/>
        </w:rPr>
        <w:t xml:space="preserve"> </w:t>
      </w:r>
      <w:r w:rsidR="496D3CB0" w:rsidRPr="46127F63">
        <w:rPr>
          <w:rFonts w:ascii="Poppins" w:eastAsiaTheme="minorEastAsia" w:hAnsi="Poppins" w:cs="Poppins"/>
          <w:sz w:val="18"/>
          <w:szCs w:val="18"/>
        </w:rPr>
        <w:t>apraidē</w:t>
      </w:r>
      <w:r w:rsidRPr="46127F63">
        <w:rPr>
          <w:rFonts w:ascii="Poppins" w:eastAsiaTheme="minorEastAsia" w:hAnsi="Poppins" w:cs="Poppins"/>
          <w:sz w:val="18"/>
          <w:szCs w:val="18"/>
        </w:rPr>
        <w:t xml:space="preserve">. Saskaņā ar konsolidētajiem TV auditorijas datiem vidējā “Rīta Panorāmas” auditorija 2025. gadā </w:t>
      </w:r>
      <w:r w:rsidR="0692D9A2" w:rsidRPr="46127F63">
        <w:rPr>
          <w:rFonts w:ascii="Poppins" w:eastAsiaTheme="minorEastAsia" w:hAnsi="Poppins" w:cs="Poppins"/>
          <w:sz w:val="18"/>
          <w:szCs w:val="18"/>
        </w:rPr>
        <w:t xml:space="preserve">par </w:t>
      </w:r>
      <w:r w:rsidR="1A4A5BEE" w:rsidRPr="46127F63">
        <w:rPr>
          <w:rFonts w:ascii="Poppins" w:eastAsiaTheme="minorEastAsia" w:hAnsi="Poppins" w:cs="Poppins"/>
          <w:sz w:val="18"/>
          <w:szCs w:val="18"/>
        </w:rPr>
        <w:t xml:space="preserve">vairāk nekā </w:t>
      </w:r>
      <w:r w:rsidR="0692D9A2" w:rsidRPr="46127F63">
        <w:rPr>
          <w:rFonts w:ascii="Poppins" w:eastAsiaTheme="minorEastAsia" w:hAnsi="Poppins" w:cs="Poppins"/>
          <w:sz w:val="18"/>
          <w:szCs w:val="18"/>
        </w:rPr>
        <w:t xml:space="preserve">40% </w:t>
      </w:r>
      <w:r w:rsidRPr="46127F63">
        <w:rPr>
          <w:rFonts w:ascii="Poppins" w:eastAsiaTheme="minorEastAsia" w:hAnsi="Poppins" w:cs="Poppins"/>
          <w:sz w:val="18"/>
          <w:szCs w:val="18"/>
        </w:rPr>
        <w:t>pārsniedz otrās skatītākās rīta programmas TV3 “900 sekundes” skatītāju skaitu – “Rīta panorāmu’’ vidēji skatījās 18,8 tūkstoši skatītāju LTV1 un 2 tūkstoši LTV7, bet ‘’900 sekundes’’ vidējais skatītāju skaits bija 12,8 tūkstoši.</w:t>
      </w:r>
      <w:r w:rsidR="1C4C7F1E" w:rsidRPr="46127F63">
        <w:rPr>
          <w:rFonts w:ascii="Poppins" w:eastAsiaTheme="minorEastAsia" w:hAnsi="Poppins" w:cs="Poppins"/>
          <w:sz w:val="18"/>
          <w:szCs w:val="18"/>
        </w:rPr>
        <w:t xml:space="preserve"> Neliels auditorijas samazinājums bija vēro</w:t>
      </w:r>
      <w:r w:rsidR="46127F63" w:rsidRPr="46127F63">
        <w:rPr>
          <w:rFonts w:ascii="Poppins" w:eastAsiaTheme="minorEastAsia" w:hAnsi="Poppins" w:cs="Poppins"/>
          <w:sz w:val="18"/>
          <w:szCs w:val="18"/>
        </w:rPr>
        <w:t xml:space="preserve">jams Dienas ziņām 2024. gadā, bet 2025. gadā tas ir nostabilizējies. un tā saglabājas </w:t>
      </w:r>
      <w:r w:rsidR="4A0F2952" w:rsidRPr="46127F63">
        <w:rPr>
          <w:rFonts w:ascii="Poppins" w:eastAsiaTheme="minorEastAsia" w:hAnsi="Poppins" w:cs="Poppins"/>
          <w:sz w:val="18"/>
          <w:szCs w:val="18"/>
        </w:rPr>
        <w:t xml:space="preserve">kā </w:t>
      </w:r>
      <w:r w:rsidR="6908B3BC" w:rsidRPr="46127F63">
        <w:rPr>
          <w:rFonts w:ascii="Poppins" w:eastAsiaTheme="minorEastAsia" w:hAnsi="Poppins" w:cs="Poppins"/>
          <w:sz w:val="18"/>
          <w:szCs w:val="18"/>
        </w:rPr>
        <w:t xml:space="preserve">skatītākā TV programma savā laika joslā ar 2,5 reizes lielāku vidējo skatītāju skaitu  nekā paralēli rādītajām “TV3 ziņām īsumā”. </w:t>
      </w:r>
    </w:p>
    <w:p w14:paraId="3746E2C3" w14:textId="3576172D" w:rsidR="00715D4F" w:rsidRDefault="130E61C7" w:rsidP="00715D4F">
      <w:pPr>
        <w:spacing w:after="120" w:line="276" w:lineRule="auto"/>
        <w:jc w:val="both"/>
        <w:rPr>
          <w:rFonts w:ascii="Poppins" w:eastAsiaTheme="minorEastAsia" w:hAnsi="Poppins" w:cs="Poppins"/>
          <w:sz w:val="18"/>
          <w:szCs w:val="18"/>
        </w:rPr>
      </w:pPr>
      <w:r w:rsidRPr="26AFB331">
        <w:rPr>
          <w:rFonts w:ascii="Poppins" w:eastAsiaTheme="minorEastAsia" w:hAnsi="Poppins" w:cs="Poppins"/>
          <w:sz w:val="18"/>
          <w:szCs w:val="18"/>
        </w:rPr>
        <w:t>Vakara ziņu raidījuma “Panorāma” vidējais nedēļas skatītāju apjoms 2025. gadā par 6,3 % atpalika</w:t>
      </w:r>
      <w:r w:rsidR="00E66BF3">
        <w:rPr>
          <w:rFonts w:ascii="Poppins" w:eastAsiaTheme="minorEastAsia" w:hAnsi="Poppins" w:cs="Poppins"/>
          <w:sz w:val="18"/>
          <w:szCs w:val="18"/>
        </w:rPr>
        <w:t xml:space="preserve"> </w:t>
      </w:r>
      <w:r w:rsidRPr="26AFB331">
        <w:rPr>
          <w:rFonts w:ascii="Poppins" w:eastAsiaTheme="minorEastAsia" w:hAnsi="Poppins" w:cs="Poppins"/>
          <w:sz w:val="18"/>
          <w:szCs w:val="18"/>
        </w:rPr>
        <w:t xml:space="preserve">no “TV3 ziņu” auditorijas, raidījumam vidēji piesaistot 87,5 tūkstošus skatītāju, kamēr “TV3 ziņu” skatītāju skaits sasniedza vidēji 93,4 tūkstošus. Tomēr </w:t>
      </w:r>
      <w:r w:rsidR="739E34E8" w:rsidRPr="26AFB331">
        <w:rPr>
          <w:rFonts w:ascii="Poppins" w:eastAsiaTheme="minorEastAsia" w:hAnsi="Poppins" w:cs="Poppins"/>
          <w:sz w:val="18"/>
          <w:szCs w:val="18"/>
        </w:rPr>
        <w:t xml:space="preserve">Tāpat </w:t>
      </w:r>
      <w:r w:rsidR="6908B3BC" w:rsidRPr="26AFB331">
        <w:rPr>
          <w:rFonts w:ascii="Poppins" w:eastAsiaTheme="minorEastAsia" w:hAnsi="Poppins" w:cs="Poppins"/>
          <w:sz w:val="18"/>
          <w:szCs w:val="18"/>
        </w:rPr>
        <w:t xml:space="preserve">pēdējo </w:t>
      </w:r>
      <w:r w:rsidR="17479A22" w:rsidRPr="26AFB331">
        <w:rPr>
          <w:rFonts w:ascii="Poppins" w:eastAsiaTheme="minorEastAsia" w:hAnsi="Poppins" w:cs="Poppins"/>
          <w:sz w:val="18"/>
          <w:szCs w:val="18"/>
        </w:rPr>
        <w:t xml:space="preserve">divu </w:t>
      </w:r>
      <w:r w:rsidR="6908B3BC" w:rsidRPr="26AFB331">
        <w:rPr>
          <w:rFonts w:ascii="Poppins" w:eastAsiaTheme="minorEastAsia" w:hAnsi="Poppins" w:cs="Poppins"/>
          <w:sz w:val="18"/>
          <w:szCs w:val="18"/>
        </w:rPr>
        <w:t xml:space="preserve">gadu laikā šķirtne starp “TV3 ziņām” </w:t>
      </w:r>
      <w:r w:rsidR="00715D4F">
        <w:rPr>
          <w:rFonts w:ascii="Poppins" w:eastAsiaTheme="minorEastAsia" w:hAnsi="Poppins" w:cs="Poppins"/>
          <w:sz w:val="18"/>
          <w:szCs w:val="18"/>
        </w:rPr>
        <w:t>.</w:t>
      </w:r>
    </w:p>
    <w:p w14:paraId="6EB11D0D" w14:textId="0580BFB3" w:rsidR="1BB23DC9" w:rsidRPr="00591C28" w:rsidRDefault="6908B3BC" w:rsidP="00715D4F">
      <w:pPr>
        <w:spacing w:after="120" w:line="276" w:lineRule="auto"/>
        <w:jc w:val="center"/>
        <w:rPr>
          <w:rFonts w:ascii="Poppins" w:eastAsiaTheme="minorEastAsia" w:hAnsi="Poppins" w:cs="Poppins"/>
          <w:sz w:val="20"/>
          <w:szCs w:val="20"/>
        </w:rPr>
      </w:pPr>
      <w:r w:rsidRPr="26AFB331">
        <w:rPr>
          <w:rFonts w:ascii="Poppins" w:eastAsiaTheme="minorEastAsia" w:hAnsi="Poppins" w:cs="Poppins"/>
          <w:sz w:val="18"/>
          <w:szCs w:val="18"/>
        </w:rPr>
        <w:lastRenderedPageBreak/>
        <w:t xml:space="preserve">un “Panorāmu” ir samazinājusies: </w:t>
      </w:r>
      <w:r w:rsidR="1BB23DC9" w:rsidRPr="00591C28">
        <w:rPr>
          <w:rFonts w:ascii="Poppins" w:hAnsi="Poppins" w:cs="Poppins"/>
          <w:noProof/>
          <w:sz w:val="20"/>
          <w:szCs w:val="20"/>
        </w:rPr>
        <w:drawing>
          <wp:inline distT="0" distB="0" distL="0" distR="0" wp14:anchorId="79143107" wp14:editId="5A30CEA5">
            <wp:extent cx="3808816" cy="2234563"/>
            <wp:effectExtent l="0" t="0" r="1270" b="0"/>
            <wp:docPr id="12173759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375918" name="Picture 1217375918"/>
                    <pic:cNvPicPr/>
                  </pic:nvPicPr>
                  <pic:blipFill>
                    <a:blip r:embed="rId31">
                      <a:extLst>
                        <a:ext uri="{28A0092B-C50C-407E-A947-70E740481C1C}">
                          <a14:useLocalDpi xmlns:a14="http://schemas.microsoft.com/office/drawing/2010/main"/>
                        </a:ext>
                      </a:extLst>
                    </a:blip>
                    <a:stretch>
                      <a:fillRect/>
                    </a:stretch>
                  </pic:blipFill>
                  <pic:spPr>
                    <a:xfrm>
                      <a:off x="0" y="0"/>
                      <a:ext cx="3833124" cy="2248824"/>
                    </a:xfrm>
                    <a:prstGeom prst="rect">
                      <a:avLst/>
                    </a:prstGeom>
                  </pic:spPr>
                </pic:pic>
              </a:graphicData>
            </a:graphic>
          </wp:inline>
        </w:drawing>
      </w:r>
    </w:p>
    <w:p w14:paraId="3AC8E213" w14:textId="77777777" w:rsidR="000811B5" w:rsidRDefault="1BB23DC9" w:rsidP="000811B5">
      <w:pPr>
        <w:spacing w:after="0" w:line="240" w:lineRule="auto"/>
        <w:ind w:firstLine="1559"/>
        <w:rPr>
          <w:rFonts w:ascii="Poppins" w:eastAsiaTheme="minorEastAsia" w:hAnsi="Poppins" w:cs="Poppins"/>
          <w:sz w:val="14"/>
          <w:szCs w:val="14"/>
        </w:rPr>
      </w:pPr>
      <w:r w:rsidRPr="00160FBE">
        <w:rPr>
          <w:rFonts w:ascii="Poppins" w:eastAsiaTheme="minorEastAsia" w:hAnsi="Poppins" w:cs="Poppins"/>
          <w:sz w:val="14"/>
          <w:szCs w:val="14"/>
        </w:rPr>
        <w:t xml:space="preserve">Grafiks nr. 14. LTV ziņu pārraižu vidēji nedēļā sasniegtā auditorija procentos AvWkRch%, </w:t>
      </w:r>
    </w:p>
    <w:p w14:paraId="4F9C8D60" w14:textId="10F01D8B" w:rsidR="1BB23DC9" w:rsidRDefault="1BB23DC9" w:rsidP="000811B5">
      <w:pPr>
        <w:spacing w:after="0" w:line="240" w:lineRule="auto"/>
        <w:ind w:firstLine="1559"/>
        <w:rPr>
          <w:rFonts w:ascii="Poppins" w:eastAsiaTheme="minorEastAsia" w:hAnsi="Poppins" w:cs="Poppins"/>
          <w:sz w:val="14"/>
          <w:szCs w:val="14"/>
        </w:rPr>
      </w:pPr>
      <w:r w:rsidRPr="00160FBE">
        <w:rPr>
          <w:rFonts w:ascii="Poppins" w:eastAsiaTheme="minorEastAsia" w:hAnsi="Poppins" w:cs="Poppins"/>
          <w:sz w:val="14"/>
          <w:szCs w:val="14"/>
        </w:rPr>
        <w:t>15+min cons.</w:t>
      </w:r>
      <w:r w:rsidR="000811B5">
        <w:rPr>
          <w:rFonts w:ascii="Poppins" w:eastAsiaTheme="minorEastAsia" w:hAnsi="Poppins" w:cs="Poppins"/>
          <w:sz w:val="14"/>
          <w:szCs w:val="14"/>
        </w:rPr>
        <w:t xml:space="preserve">, </w:t>
      </w:r>
      <w:r w:rsidRPr="00160FBE">
        <w:rPr>
          <w:rFonts w:ascii="Poppins" w:eastAsiaTheme="minorEastAsia" w:hAnsi="Poppins" w:cs="Poppins"/>
          <w:sz w:val="14"/>
          <w:szCs w:val="14"/>
        </w:rPr>
        <w:t>datu avots: Fifty5 Blue</w:t>
      </w:r>
    </w:p>
    <w:p w14:paraId="5B729613" w14:textId="77777777" w:rsidR="000811B5" w:rsidRPr="00160FBE" w:rsidRDefault="000811B5" w:rsidP="000811B5">
      <w:pPr>
        <w:spacing w:after="0" w:line="240" w:lineRule="auto"/>
        <w:ind w:firstLine="1559"/>
        <w:rPr>
          <w:rFonts w:ascii="Poppins" w:eastAsiaTheme="minorEastAsia" w:hAnsi="Poppins" w:cs="Poppins"/>
          <w:sz w:val="14"/>
          <w:szCs w:val="14"/>
        </w:rPr>
      </w:pPr>
    </w:p>
    <w:p w14:paraId="792AE890" w14:textId="34B694AE" w:rsidR="1BB23DC9" w:rsidRPr="00591C28" w:rsidRDefault="1BB23DC9" w:rsidP="00160FBE">
      <w:pPr>
        <w:spacing w:line="276" w:lineRule="auto"/>
        <w:jc w:val="center"/>
        <w:rPr>
          <w:rFonts w:ascii="Poppins" w:eastAsiaTheme="minorEastAsia" w:hAnsi="Poppins" w:cs="Poppins"/>
          <w:sz w:val="20"/>
          <w:szCs w:val="20"/>
        </w:rPr>
      </w:pPr>
      <w:r w:rsidRPr="00591C28">
        <w:rPr>
          <w:rFonts w:ascii="Poppins" w:hAnsi="Poppins" w:cs="Poppins"/>
          <w:noProof/>
          <w:sz w:val="20"/>
          <w:szCs w:val="20"/>
        </w:rPr>
        <w:drawing>
          <wp:inline distT="0" distB="0" distL="0" distR="0" wp14:anchorId="7A9E670F" wp14:editId="30E4D8F7">
            <wp:extent cx="3825551" cy="2244383"/>
            <wp:effectExtent l="0" t="0" r="3810" b="3810"/>
            <wp:docPr id="161537000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370008" name="Picture 1615370008"/>
                    <pic:cNvPicPr/>
                  </pic:nvPicPr>
                  <pic:blipFill>
                    <a:blip r:embed="rId32">
                      <a:extLst>
                        <a:ext uri="{28A0092B-C50C-407E-A947-70E740481C1C}">
                          <a14:useLocalDpi xmlns:a14="http://schemas.microsoft.com/office/drawing/2010/main"/>
                        </a:ext>
                      </a:extLst>
                    </a:blip>
                    <a:stretch>
                      <a:fillRect/>
                    </a:stretch>
                  </pic:blipFill>
                  <pic:spPr>
                    <a:xfrm>
                      <a:off x="0" y="0"/>
                      <a:ext cx="3849368" cy="2258356"/>
                    </a:xfrm>
                    <a:prstGeom prst="rect">
                      <a:avLst/>
                    </a:prstGeom>
                  </pic:spPr>
                </pic:pic>
              </a:graphicData>
            </a:graphic>
          </wp:inline>
        </w:drawing>
      </w:r>
    </w:p>
    <w:p w14:paraId="382A22FD" w14:textId="77777777" w:rsidR="000811B5" w:rsidRDefault="1BB23DC9" w:rsidP="000811B5">
      <w:pPr>
        <w:spacing w:after="0" w:line="240" w:lineRule="auto"/>
        <w:ind w:left="1559"/>
        <w:rPr>
          <w:rFonts w:ascii="Poppins" w:eastAsiaTheme="minorEastAsia" w:hAnsi="Poppins" w:cs="Poppins"/>
          <w:sz w:val="14"/>
          <w:szCs w:val="14"/>
        </w:rPr>
      </w:pPr>
      <w:r w:rsidRPr="00160FBE">
        <w:rPr>
          <w:rFonts w:ascii="Poppins" w:eastAsiaTheme="minorEastAsia" w:hAnsi="Poppins" w:cs="Poppins"/>
          <w:sz w:val="14"/>
          <w:szCs w:val="14"/>
        </w:rPr>
        <w:t>Grafiks nr. 15. LTV ziņu pārraižu vidēji nedēļā sasniegtā auditorija tūkstošos AvWkRch(‘000),</w:t>
      </w:r>
    </w:p>
    <w:p w14:paraId="69E2BB30" w14:textId="7C82920E" w:rsidR="1BB23DC9" w:rsidRPr="00160FBE" w:rsidRDefault="1BB23DC9" w:rsidP="000811B5">
      <w:pPr>
        <w:spacing w:after="0" w:line="240" w:lineRule="auto"/>
        <w:ind w:left="1559"/>
        <w:rPr>
          <w:rFonts w:ascii="Poppins" w:eastAsiaTheme="minorEastAsia" w:hAnsi="Poppins" w:cs="Poppins"/>
          <w:sz w:val="14"/>
          <w:szCs w:val="14"/>
        </w:rPr>
      </w:pPr>
      <w:r w:rsidRPr="00160FBE">
        <w:rPr>
          <w:rFonts w:ascii="Poppins" w:eastAsiaTheme="minorEastAsia" w:hAnsi="Poppins" w:cs="Poppins"/>
          <w:sz w:val="14"/>
          <w:szCs w:val="14"/>
        </w:rPr>
        <w:t>15+min cons., datu avots: Fifty5 Blue</w:t>
      </w:r>
    </w:p>
    <w:p w14:paraId="1F4CA51E" w14:textId="5EAF65CB" w:rsidR="1BB23DC9" w:rsidRPr="000842FE" w:rsidRDefault="1BB23DC9" w:rsidP="00001EF7">
      <w:pPr>
        <w:pStyle w:val="Heading3"/>
        <w:numPr>
          <w:ilvl w:val="2"/>
          <w:numId w:val="18"/>
        </w:numPr>
        <w:rPr>
          <w:rFonts w:ascii="Poppins" w:hAnsi="Poppins" w:cs="Poppins"/>
          <w:color w:val="C00000"/>
          <w:sz w:val="24"/>
          <w:szCs w:val="24"/>
        </w:rPr>
      </w:pPr>
      <w:bookmarkStart w:id="15" w:name="_Toc230958628"/>
      <w:r w:rsidRPr="000842FE">
        <w:rPr>
          <w:rFonts w:ascii="Poppins" w:hAnsi="Poppins" w:cs="Poppins"/>
          <w:color w:val="C00000"/>
          <w:sz w:val="24"/>
          <w:szCs w:val="24"/>
        </w:rPr>
        <w:t>Latvijas Radio sasniegtā auditorija lineārajā apraidē</w:t>
      </w:r>
      <w:bookmarkEnd w:id="15"/>
      <w:r w:rsidRPr="000842FE">
        <w:rPr>
          <w:rFonts w:ascii="Poppins" w:hAnsi="Poppins" w:cs="Poppins"/>
          <w:color w:val="C00000"/>
          <w:sz w:val="24"/>
          <w:szCs w:val="24"/>
        </w:rPr>
        <w:t xml:space="preserve"> </w:t>
      </w:r>
    </w:p>
    <w:p w14:paraId="577C713C" w14:textId="5940CA4C" w:rsidR="1BB23DC9" w:rsidRPr="00160FBE" w:rsidRDefault="1BB23DC9" w:rsidP="65DC00A7">
      <w:pPr>
        <w:spacing w:line="276" w:lineRule="auto"/>
        <w:jc w:val="both"/>
        <w:rPr>
          <w:rFonts w:ascii="Poppins" w:eastAsiaTheme="minorEastAsia" w:hAnsi="Poppins" w:cs="Poppins"/>
          <w:sz w:val="18"/>
          <w:szCs w:val="18"/>
        </w:rPr>
      </w:pPr>
      <w:r w:rsidRPr="00160FBE">
        <w:rPr>
          <w:rFonts w:ascii="Poppins" w:eastAsiaTheme="minorEastAsia" w:hAnsi="Poppins" w:cs="Poppins"/>
          <w:sz w:val="18"/>
          <w:szCs w:val="18"/>
        </w:rPr>
        <w:t>Radio staciju kopējais tirgus Latvijā (vidējā nedēļas auditorija) pēdējo piecu gadu laikā (kopš 2021. gada) ir ar konstantu lejupslīdi – no 1328,8 tūkst. lielu vidējo nedēļas auditoriju 2021. gadā līdz 1221,6 tūkst. 2025. gadā. Piecu gadu laikā kopējais radio staciju tirgus ir samazinājies par 8,9%. Straujākais samazinājums vērojams tieši pēdējo divu gadu laikā – attiecīgi par 2,6% 2024. gadā un 3% 2025. gadā, kas absolūtos skaitļos bija attiecīgi 33,3 un 37,3 tūkstoši klausītāju nedēļā. Vienlaikus Latvijas radiostacijas kopumā sasniedz ievērojamu auditoriju, aptuveni četras piektdaļas iedzīvotāju vecumā no 16-74 gadiem.</w:t>
      </w:r>
    </w:p>
    <w:p w14:paraId="54AD8327" w14:textId="484D4888" w:rsidR="1BB23DC9" w:rsidRPr="00160FBE" w:rsidRDefault="1BB23DC9" w:rsidP="65DC00A7">
      <w:pPr>
        <w:spacing w:line="276" w:lineRule="auto"/>
        <w:jc w:val="both"/>
        <w:rPr>
          <w:rFonts w:ascii="Poppins" w:eastAsiaTheme="minorEastAsia" w:hAnsi="Poppins" w:cs="Poppins"/>
          <w:sz w:val="18"/>
          <w:szCs w:val="18"/>
        </w:rPr>
      </w:pPr>
      <w:r w:rsidRPr="00160FBE">
        <w:rPr>
          <w:rFonts w:ascii="Poppins" w:eastAsiaTheme="minorEastAsia" w:hAnsi="Poppins" w:cs="Poppins"/>
          <w:sz w:val="18"/>
          <w:szCs w:val="18"/>
        </w:rPr>
        <w:t xml:space="preserve">Latvijas Radio staciju kopējās vidēji nedēļā sasniegtās auditorijas kritums pēdējo piecu gadu laikā ir bijis </w:t>
      </w:r>
      <w:r w:rsidR="006C2261">
        <w:rPr>
          <w:rFonts w:ascii="Poppins" w:eastAsiaTheme="minorEastAsia" w:hAnsi="Poppins" w:cs="Poppins"/>
          <w:sz w:val="18"/>
          <w:szCs w:val="18"/>
        </w:rPr>
        <w:t xml:space="preserve">straujāks nekā </w:t>
      </w:r>
      <w:r w:rsidR="002C324E">
        <w:rPr>
          <w:rFonts w:ascii="Poppins" w:eastAsiaTheme="minorEastAsia" w:hAnsi="Poppins" w:cs="Poppins"/>
          <w:sz w:val="18"/>
          <w:szCs w:val="18"/>
        </w:rPr>
        <w:t xml:space="preserve">kopējās tirgus tendences, veidojot </w:t>
      </w:r>
      <w:r w:rsidRPr="00160FBE">
        <w:rPr>
          <w:rFonts w:ascii="Poppins" w:eastAsiaTheme="minorEastAsia" w:hAnsi="Poppins" w:cs="Poppins"/>
          <w:sz w:val="18"/>
          <w:szCs w:val="18"/>
        </w:rPr>
        <w:t xml:space="preserve">15,6% </w:t>
      </w:r>
      <w:r w:rsidR="002C324E">
        <w:rPr>
          <w:rFonts w:ascii="Poppins" w:eastAsiaTheme="minorEastAsia" w:hAnsi="Poppins" w:cs="Poppins"/>
          <w:sz w:val="18"/>
          <w:szCs w:val="18"/>
        </w:rPr>
        <w:t>kritumu</w:t>
      </w:r>
      <w:r w:rsidRPr="00160FBE">
        <w:rPr>
          <w:rFonts w:ascii="Poppins" w:eastAsiaTheme="minorEastAsia" w:hAnsi="Poppins" w:cs="Poppins"/>
          <w:sz w:val="18"/>
          <w:szCs w:val="18"/>
        </w:rPr>
        <w:t>– no 775,2 tūkstošiem klausītāju vidēji nedēļā 2021. gadā līdz 654,3 tūkstošiem klausītāju vidēji nedēļā 2025. gadā. Ja laikā no 2021. līdz 2024. gadam Latvijas Radio kopējās nedēļas auditorijas kritums gadu no gada bija mērens – 3% robežās, tad 2025. gada laikā vidējā nedēļas auditorija samazinājusies straujāk – par 7% jeb 49,4 tūkstošiem klausītāju.</w:t>
      </w:r>
    </w:p>
    <w:p w14:paraId="26DF7C67" w14:textId="6B7FFCBA" w:rsidR="1BB23DC9" w:rsidRPr="00591C28" w:rsidRDefault="1BB23DC9" w:rsidP="006D620A">
      <w:pPr>
        <w:spacing w:line="276" w:lineRule="auto"/>
        <w:jc w:val="center"/>
        <w:rPr>
          <w:rFonts w:ascii="Poppins" w:eastAsiaTheme="minorEastAsia" w:hAnsi="Poppins" w:cs="Poppins"/>
          <w:sz w:val="20"/>
          <w:szCs w:val="20"/>
        </w:rPr>
      </w:pPr>
      <w:r w:rsidRPr="00591C28">
        <w:rPr>
          <w:rFonts w:ascii="Poppins" w:hAnsi="Poppins" w:cs="Poppins"/>
          <w:noProof/>
          <w:sz w:val="20"/>
          <w:szCs w:val="20"/>
        </w:rPr>
        <w:lastRenderedPageBreak/>
        <w:drawing>
          <wp:inline distT="0" distB="0" distL="0" distR="0" wp14:anchorId="6A50F9AE" wp14:editId="6524033D">
            <wp:extent cx="4100506" cy="2407298"/>
            <wp:effectExtent l="0" t="0" r="0" b="0"/>
            <wp:docPr id="16702625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262566" name="Picture 1670262566"/>
                    <pic:cNvPicPr/>
                  </pic:nvPicPr>
                  <pic:blipFill>
                    <a:blip r:embed="rId33">
                      <a:extLst>
                        <a:ext uri="{28A0092B-C50C-407E-A947-70E740481C1C}">
                          <a14:useLocalDpi xmlns:a14="http://schemas.microsoft.com/office/drawing/2010/main"/>
                        </a:ext>
                      </a:extLst>
                    </a:blip>
                    <a:stretch>
                      <a:fillRect/>
                    </a:stretch>
                  </pic:blipFill>
                  <pic:spPr>
                    <a:xfrm>
                      <a:off x="0" y="0"/>
                      <a:ext cx="4117634" cy="2417354"/>
                    </a:xfrm>
                    <a:prstGeom prst="rect">
                      <a:avLst/>
                    </a:prstGeom>
                  </pic:spPr>
                </pic:pic>
              </a:graphicData>
            </a:graphic>
          </wp:inline>
        </w:drawing>
      </w:r>
    </w:p>
    <w:p w14:paraId="20061292" w14:textId="77777777" w:rsidR="004C5561" w:rsidRDefault="1BB23DC9" w:rsidP="004C5561">
      <w:pPr>
        <w:spacing w:after="0" w:line="240" w:lineRule="auto"/>
        <w:ind w:left="1276"/>
        <w:rPr>
          <w:rFonts w:ascii="Poppins" w:eastAsiaTheme="minorEastAsia" w:hAnsi="Poppins" w:cs="Poppins"/>
          <w:sz w:val="14"/>
          <w:szCs w:val="14"/>
        </w:rPr>
      </w:pPr>
      <w:r w:rsidRPr="00160FBE">
        <w:rPr>
          <w:rFonts w:ascii="Poppins" w:eastAsiaTheme="minorEastAsia" w:hAnsi="Poppins" w:cs="Poppins"/>
          <w:sz w:val="14"/>
          <w:szCs w:val="14"/>
        </w:rPr>
        <w:t>Grafiks nr. 16. Latvijas Radio kanālu (LR1, LR2, LR3, LR4, LR5 un LR6) nedēļā sasniegtā auditorija</w:t>
      </w:r>
    </w:p>
    <w:p w14:paraId="33DD5E97" w14:textId="20F632C2" w:rsidR="1BB23DC9" w:rsidRPr="00160FBE" w:rsidRDefault="1BB23DC9" w:rsidP="004C5561">
      <w:pPr>
        <w:spacing w:after="0" w:line="240" w:lineRule="auto"/>
        <w:ind w:left="1276"/>
        <w:rPr>
          <w:rFonts w:ascii="Poppins" w:eastAsiaTheme="minorEastAsia" w:hAnsi="Poppins" w:cs="Poppins"/>
          <w:sz w:val="14"/>
          <w:szCs w:val="14"/>
        </w:rPr>
      </w:pPr>
      <w:r w:rsidRPr="00160FBE">
        <w:rPr>
          <w:rFonts w:ascii="Poppins" w:eastAsiaTheme="minorEastAsia" w:hAnsi="Poppins" w:cs="Poppins"/>
          <w:sz w:val="14"/>
          <w:szCs w:val="14"/>
        </w:rPr>
        <w:t>(Reach (‘000) 8+ min. consecutive), datu avots: Fifty5 Blue</w:t>
      </w:r>
    </w:p>
    <w:p w14:paraId="6F78B3AC" w14:textId="78E3CC99" w:rsidR="65DC00A7" w:rsidRPr="00591C28" w:rsidRDefault="65DC00A7" w:rsidP="65DC00A7">
      <w:pPr>
        <w:rPr>
          <w:rFonts w:ascii="Poppins" w:eastAsiaTheme="minorEastAsia" w:hAnsi="Poppins" w:cs="Poppins"/>
          <w:b/>
          <w:color w:val="156082" w:themeColor="accent1"/>
          <w:sz w:val="20"/>
          <w:szCs w:val="20"/>
        </w:rPr>
      </w:pPr>
    </w:p>
    <w:p w14:paraId="7640E84E" w14:textId="3592929E" w:rsidR="1BB23DC9" w:rsidRPr="00160FBE" w:rsidRDefault="130E61C7" w:rsidP="46127F63">
      <w:pPr>
        <w:spacing w:line="276" w:lineRule="auto"/>
        <w:jc w:val="both"/>
        <w:rPr>
          <w:rFonts w:ascii="Poppins" w:eastAsiaTheme="minorEastAsia" w:hAnsi="Poppins" w:cs="Poppins"/>
          <w:sz w:val="18"/>
          <w:szCs w:val="18"/>
        </w:rPr>
      </w:pPr>
      <w:r w:rsidRPr="46127F63">
        <w:rPr>
          <w:rFonts w:ascii="Poppins" w:eastAsiaTheme="minorEastAsia" w:hAnsi="Poppins" w:cs="Poppins"/>
          <w:sz w:val="18"/>
          <w:szCs w:val="18"/>
        </w:rPr>
        <w:t xml:space="preserve">Kopumā Latvijas Radio stacijas sasniedz 43% no visiem Latvijas iedzīvotājiem vecumā 16-74 gadi. Gadu no gada </w:t>
      </w:r>
      <w:r w:rsidR="087C52EE" w:rsidRPr="46127F63">
        <w:rPr>
          <w:rFonts w:ascii="Poppins" w:eastAsiaTheme="minorEastAsia" w:hAnsi="Poppins" w:cs="Poppins"/>
          <w:sz w:val="18"/>
          <w:szCs w:val="18"/>
        </w:rPr>
        <w:t>sasniedzamībai</w:t>
      </w:r>
      <w:r w:rsidRPr="46127F63">
        <w:rPr>
          <w:rFonts w:ascii="Poppins" w:eastAsiaTheme="minorEastAsia" w:hAnsi="Poppins" w:cs="Poppins"/>
          <w:sz w:val="18"/>
          <w:szCs w:val="18"/>
        </w:rPr>
        <w:t xml:space="preserve"> ir tendence samazināties – četru gadu laikā par 6 procentpunktiem. 2025. gadā sasniedzamības rādītāji ir samazinājušies gandrīz visās mērķauditorijās</w:t>
      </w:r>
      <w:r w:rsidR="68969CE8" w:rsidRPr="46127F63">
        <w:rPr>
          <w:rFonts w:ascii="Poppins" w:eastAsiaTheme="minorEastAsia" w:hAnsi="Poppins" w:cs="Poppins"/>
          <w:sz w:val="18"/>
          <w:szCs w:val="18"/>
        </w:rPr>
        <w:t>, izņemot</w:t>
      </w:r>
      <w:r w:rsidRPr="46127F63">
        <w:rPr>
          <w:rFonts w:ascii="Poppins" w:eastAsiaTheme="minorEastAsia" w:hAnsi="Poppins" w:cs="Poppins"/>
          <w:sz w:val="18"/>
          <w:szCs w:val="18"/>
        </w:rPr>
        <w:t xml:space="preserve"> jauniešu </w:t>
      </w:r>
      <w:r w:rsidR="38A93433" w:rsidRPr="46127F63">
        <w:rPr>
          <w:rFonts w:ascii="Poppins" w:eastAsiaTheme="minorEastAsia" w:hAnsi="Poppins" w:cs="Poppins"/>
          <w:sz w:val="18"/>
          <w:szCs w:val="18"/>
        </w:rPr>
        <w:t>vidū</w:t>
      </w:r>
      <w:r w:rsidRPr="46127F63">
        <w:rPr>
          <w:rFonts w:ascii="Poppins" w:eastAsiaTheme="minorEastAsia" w:hAnsi="Poppins" w:cs="Poppins"/>
          <w:sz w:val="18"/>
          <w:szCs w:val="18"/>
        </w:rPr>
        <w:t xml:space="preserve">, kur Latvijas Radio staciju sasniedzamības rādītāji pēdējos trīs gados </w:t>
      </w:r>
      <w:r w:rsidR="38A93433" w:rsidRPr="46127F63">
        <w:rPr>
          <w:rFonts w:ascii="Poppins" w:eastAsiaTheme="minorEastAsia" w:hAnsi="Poppins" w:cs="Poppins"/>
          <w:sz w:val="18"/>
          <w:szCs w:val="18"/>
        </w:rPr>
        <w:t xml:space="preserve">saglabājušies </w:t>
      </w:r>
      <w:r w:rsidRPr="46127F63">
        <w:rPr>
          <w:rFonts w:ascii="Poppins" w:eastAsiaTheme="minorEastAsia" w:hAnsi="Poppins" w:cs="Poppins"/>
          <w:sz w:val="18"/>
          <w:szCs w:val="18"/>
        </w:rPr>
        <w:t>stabili.</w:t>
      </w:r>
    </w:p>
    <w:tbl>
      <w:tblPr>
        <w:tblW w:w="0" w:type="auto"/>
        <w:tblLook w:val="04A0" w:firstRow="1" w:lastRow="0" w:firstColumn="1" w:lastColumn="0" w:noHBand="0" w:noVBand="1"/>
      </w:tblPr>
      <w:tblGrid>
        <w:gridCol w:w="900"/>
        <w:gridCol w:w="768"/>
        <w:gridCol w:w="1032"/>
        <w:gridCol w:w="1102"/>
        <w:gridCol w:w="1014"/>
        <w:gridCol w:w="940"/>
        <w:gridCol w:w="967"/>
        <w:gridCol w:w="1099"/>
        <w:gridCol w:w="1184"/>
      </w:tblGrid>
      <w:tr w:rsidR="65DC00A7" w:rsidRPr="00160FBE" w14:paraId="0C621FC7" w14:textId="77777777" w:rsidTr="20903E24">
        <w:trPr>
          <w:trHeight w:val="300"/>
        </w:trPr>
        <w:tc>
          <w:tcPr>
            <w:tcW w:w="915" w:type="dxa"/>
            <w:vMerge w:val="restar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2414C33" w14:textId="46B57A59" w:rsidR="65DC00A7" w:rsidRPr="00160FBE" w:rsidRDefault="65DC00A7" w:rsidP="65DC00A7">
            <w:pPr>
              <w:spacing w:after="0"/>
              <w:rPr>
                <w:rFonts w:ascii="Poppins" w:eastAsiaTheme="minorEastAsia" w:hAnsi="Poppins" w:cs="Poppins"/>
                <w:b/>
                <w:color w:val="000000" w:themeColor="text1"/>
                <w:sz w:val="16"/>
                <w:szCs w:val="16"/>
              </w:rPr>
            </w:pPr>
            <w:r w:rsidRPr="00160FBE">
              <w:rPr>
                <w:rFonts w:ascii="Poppins" w:eastAsiaTheme="minorEastAsia" w:hAnsi="Poppins" w:cs="Poppins"/>
                <w:b/>
                <w:color w:val="000000" w:themeColor="text1"/>
                <w:sz w:val="16"/>
                <w:szCs w:val="16"/>
              </w:rPr>
              <w:t>Gads</w:t>
            </w:r>
          </w:p>
        </w:tc>
        <w:tc>
          <w:tcPr>
            <w:tcW w:w="780" w:type="dxa"/>
            <w:vMerge w:val="restar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5ED0419" w14:textId="37A46CB5" w:rsidR="65DC00A7" w:rsidRPr="00160FBE" w:rsidRDefault="65DC00A7" w:rsidP="65DC00A7">
            <w:pPr>
              <w:spacing w:after="0"/>
              <w:rPr>
                <w:rFonts w:ascii="Poppins" w:eastAsiaTheme="minorEastAsia" w:hAnsi="Poppins" w:cs="Poppins"/>
                <w:b/>
                <w:color w:val="000000" w:themeColor="text1"/>
                <w:sz w:val="16"/>
                <w:szCs w:val="16"/>
              </w:rPr>
            </w:pPr>
            <w:r w:rsidRPr="00160FBE">
              <w:rPr>
                <w:rFonts w:ascii="Poppins" w:eastAsiaTheme="minorEastAsia" w:hAnsi="Poppins" w:cs="Poppins"/>
                <w:b/>
                <w:color w:val="000000" w:themeColor="text1"/>
                <w:sz w:val="16"/>
                <w:szCs w:val="16"/>
              </w:rPr>
              <w:t>Visi, 16+</w:t>
            </w:r>
          </w:p>
        </w:tc>
        <w:tc>
          <w:tcPr>
            <w:tcW w:w="1050" w:type="dxa"/>
            <w:vMerge w:val="restar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EF112B6" w14:textId="00390331" w:rsidR="65DC00A7" w:rsidRPr="00160FBE" w:rsidRDefault="65DC00A7" w:rsidP="65DC00A7">
            <w:pPr>
              <w:spacing w:after="0"/>
              <w:rPr>
                <w:rFonts w:ascii="Poppins" w:eastAsiaTheme="minorEastAsia" w:hAnsi="Poppins" w:cs="Poppins"/>
                <w:b/>
                <w:color w:val="000000" w:themeColor="text1"/>
                <w:sz w:val="16"/>
                <w:szCs w:val="16"/>
              </w:rPr>
            </w:pPr>
            <w:r w:rsidRPr="00160FBE">
              <w:rPr>
                <w:rFonts w:ascii="Poppins" w:eastAsiaTheme="minorEastAsia" w:hAnsi="Poppins" w:cs="Poppins"/>
                <w:b/>
                <w:color w:val="000000" w:themeColor="text1"/>
                <w:sz w:val="16"/>
                <w:szCs w:val="16"/>
              </w:rPr>
              <w:t>Vīrieši</w:t>
            </w:r>
          </w:p>
        </w:tc>
        <w:tc>
          <w:tcPr>
            <w:tcW w:w="1110" w:type="dxa"/>
            <w:vMerge w:val="restart"/>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center"/>
          </w:tcPr>
          <w:p w14:paraId="62B22130" w14:textId="13A69AA2" w:rsidR="65DC00A7" w:rsidRPr="00160FBE" w:rsidRDefault="65DC00A7" w:rsidP="65DC00A7">
            <w:pPr>
              <w:spacing w:after="0"/>
              <w:rPr>
                <w:rFonts w:ascii="Poppins" w:eastAsiaTheme="minorEastAsia" w:hAnsi="Poppins" w:cs="Poppins"/>
                <w:b/>
                <w:color w:val="000000" w:themeColor="text1"/>
                <w:sz w:val="16"/>
                <w:szCs w:val="16"/>
              </w:rPr>
            </w:pPr>
            <w:r w:rsidRPr="00160FBE">
              <w:rPr>
                <w:rFonts w:ascii="Poppins" w:eastAsiaTheme="minorEastAsia" w:hAnsi="Poppins" w:cs="Poppins"/>
                <w:b/>
                <w:color w:val="000000" w:themeColor="text1"/>
                <w:sz w:val="16"/>
                <w:szCs w:val="16"/>
              </w:rPr>
              <w:t>Sievietes</w:t>
            </w:r>
          </w:p>
        </w:tc>
        <w:tc>
          <w:tcPr>
            <w:tcW w:w="1020" w:type="dxa"/>
            <w:tcBorders>
              <w:top w:val="single" w:sz="8" w:space="0" w:color="auto"/>
              <w:left w:val="single" w:sz="8" w:space="0" w:color="auto"/>
              <w:bottom w:val="nil"/>
              <w:right w:val="single" w:sz="8" w:space="0" w:color="auto"/>
            </w:tcBorders>
            <w:shd w:val="clear" w:color="auto" w:fill="FFFFFF" w:themeFill="background1"/>
            <w:tcMar>
              <w:left w:w="108" w:type="dxa"/>
              <w:right w:w="108" w:type="dxa"/>
            </w:tcMar>
            <w:vAlign w:val="center"/>
          </w:tcPr>
          <w:p w14:paraId="41BF1856" w14:textId="2852DE9E" w:rsidR="65DC00A7" w:rsidRPr="00160FBE" w:rsidRDefault="65DC00A7" w:rsidP="65DC00A7">
            <w:pPr>
              <w:spacing w:after="0"/>
              <w:rPr>
                <w:rFonts w:ascii="Poppins" w:eastAsiaTheme="minorEastAsia" w:hAnsi="Poppins" w:cs="Poppins"/>
                <w:b/>
                <w:color w:val="000000" w:themeColor="text1"/>
                <w:sz w:val="16"/>
                <w:szCs w:val="16"/>
              </w:rPr>
            </w:pPr>
            <w:r w:rsidRPr="00160FBE">
              <w:rPr>
                <w:rFonts w:ascii="Poppins" w:eastAsiaTheme="minorEastAsia" w:hAnsi="Poppins" w:cs="Poppins"/>
                <w:b/>
                <w:color w:val="000000" w:themeColor="text1"/>
                <w:sz w:val="16"/>
                <w:szCs w:val="16"/>
              </w:rPr>
              <w:t>Jaunieši</w:t>
            </w:r>
          </w:p>
        </w:tc>
        <w:tc>
          <w:tcPr>
            <w:tcW w:w="945" w:type="dxa"/>
            <w:vMerge w:val="restart"/>
            <w:tcBorders>
              <w:top w:val="single" w:sz="8" w:space="0" w:color="auto"/>
              <w:left w:val="single" w:sz="8" w:space="0" w:color="auto"/>
              <w:bottom w:val="single" w:sz="8" w:space="0" w:color="000000" w:themeColor="text1"/>
              <w:right w:val="single" w:sz="8" w:space="0" w:color="auto"/>
            </w:tcBorders>
            <w:shd w:val="clear" w:color="auto" w:fill="FFFFFF" w:themeFill="background1"/>
            <w:tcMar>
              <w:left w:w="108" w:type="dxa"/>
              <w:right w:w="108" w:type="dxa"/>
            </w:tcMar>
            <w:vAlign w:val="center"/>
          </w:tcPr>
          <w:p w14:paraId="7CDE5FFC" w14:textId="41084237" w:rsidR="65DC00A7" w:rsidRPr="00160FBE" w:rsidRDefault="65DC00A7" w:rsidP="65DC00A7">
            <w:pPr>
              <w:spacing w:after="0"/>
              <w:jc w:val="center"/>
              <w:rPr>
                <w:rFonts w:ascii="Poppins" w:eastAsiaTheme="minorEastAsia" w:hAnsi="Poppins" w:cs="Poppins"/>
                <w:b/>
                <w:color w:val="000000" w:themeColor="text1"/>
                <w:sz w:val="16"/>
                <w:szCs w:val="16"/>
              </w:rPr>
            </w:pPr>
            <w:r w:rsidRPr="00160FBE">
              <w:rPr>
                <w:rFonts w:ascii="Poppins" w:eastAsiaTheme="minorEastAsia" w:hAnsi="Poppins" w:cs="Poppins"/>
                <w:b/>
                <w:color w:val="000000" w:themeColor="text1"/>
                <w:sz w:val="16"/>
                <w:szCs w:val="16"/>
              </w:rPr>
              <w:t>Latvieši</w:t>
            </w:r>
          </w:p>
        </w:tc>
        <w:tc>
          <w:tcPr>
            <w:tcW w:w="975" w:type="dxa"/>
            <w:tcBorders>
              <w:top w:val="single" w:sz="8" w:space="0" w:color="auto"/>
              <w:left w:val="single" w:sz="8" w:space="0" w:color="auto"/>
              <w:bottom w:val="nil"/>
              <w:right w:val="single" w:sz="8" w:space="0" w:color="auto"/>
            </w:tcBorders>
            <w:shd w:val="clear" w:color="auto" w:fill="FFFFFF" w:themeFill="background1"/>
            <w:tcMar>
              <w:left w:w="108" w:type="dxa"/>
              <w:right w:w="108" w:type="dxa"/>
            </w:tcMar>
            <w:vAlign w:val="center"/>
          </w:tcPr>
          <w:p w14:paraId="25EAF133" w14:textId="2153238B" w:rsidR="65DC00A7" w:rsidRPr="00160FBE" w:rsidRDefault="65DC00A7" w:rsidP="65DC00A7">
            <w:pPr>
              <w:spacing w:after="0"/>
              <w:rPr>
                <w:rFonts w:ascii="Poppins" w:eastAsiaTheme="minorEastAsia" w:hAnsi="Poppins" w:cs="Poppins"/>
                <w:b/>
                <w:color w:val="000000" w:themeColor="text1"/>
                <w:sz w:val="16"/>
                <w:szCs w:val="16"/>
              </w:rPr>
            </w:pPr>
            <w:r w:rsidRPr="00160FBE">
              <w:rPr>
                <w:rFonts w:ascii="Poppins" w:eastAsiaTheme="minorEastAsia" w:hAnsi="Poppins" w:cs="Poppins"/>
                <w:b/>
                <w:color w:val="000000" w:themeColor="text1"/>
                <w:sz w:val="16"/>
                <w:szCs w:val="16"/>
              </w:rPr>
              <w:t xml:space="preserve">Cita </w:t>
            </w:r>
          </w:p>
        </w:tc>
        <w:tc>
          <w:tcPr>
            <w:tcW w:w="1110" w:type="dxa"/>
            <w:tcBorders>
              <w:top w:val="single" w:sz="8" w:space="0" w:color="auto"/>
              <w:left w:val="single" w:sz="8" w:space="0" w:color="auto"/>
              <w:bottom w:val="nil"/>
              <w:right w:val="single" w:sz="8" w:space="0" w:color="auto"/>
            </w:tcBorders>
            <w:shd w:val="clear" w:color="auto" w:fill="FFFFFF" w:themeFill="background1"/>
            <w:tcMar>
              <w:left w:w="108" w:type="dxa"/>
              <w:right w:w="108" w:type="dxa"/>
            </w:tcMar>
            <w:vAlign w:val="center"/>
          </w:tcPr>
          <w:p w14:paraId="33093092" w14:textId="69260F90" w:rsidR="65DC00A7" w:rsidRPr="00160FBE" w:rsidRDefault="65DC00A7" w:rsidP="65DC00A7">
            <w:pPr>
              <w:spacing w:after="0"/>
              <w:rPr>
                <w:rFonts w:ascii="Poppins" w:eastAsiaTheme="minorEastAsia" w:hAnsi="Poppins" w:cs="Poppins"/>
                <w:b/>
                <w:color w:val="000000" w:themeColor="text1"/>
                <w:sz w:val="16"/>
                <w:szCs w:val="16"/>
              </w:rPr>
            </w:pPr>
            <w:r w:rsidRPr="00160FBE">
              <w:rPr>
                <w:rFonts w:ascii="Poppins" w:eastAsiaTheme="minorEastAsia" w:hAnsi="Poppins" w:cs="Poppins"/>
                <w:b/>
                <w:color w:val="000000" w:themeColor="text1"/>
                <w:sz w:val="16"/>
                <w:szCs w:val="16"/>
              </w:rPr>
              <w:t>Pilsētu</w:t>
            </w:r>
          </w:p>
        </w:tc>
        <w:tc>
          <w:tcPr>
            <w:tcW w:w="1200" w:type="dxa"/>
            <w:tcBorders>
              <w:top w:val="single" w:sz="8" w:space="0" w:color="auto"/>
              <w:left w:val="single" w:sz="8" w:space="0" w:color="auto"/>
              <w:bottom w:val="nil"/>
              <w:right w:val="single" w:sz="8" w:space="0" w:color="auto"/>
            </w:tcBorders>
            <w:shd w:val="clear" w:color="auto" w:fill="FFFFFF" w:themeFill="background1"/>
            <w:tcMar>
              <w:left w:w="108" w:type="dxa"/>
              <w:right w:w="108" w:type="dxa"/>
            </w:tcMar>
            <w:vAlign w:val="center"/>
          </w:tcPr>
          <w:p w14:paraId="4B7FA1BD" w14:textId="406C64AE" w:rsidR="65DC00A7" w:rsidRPr="00160FBE" w:rsidRDefault="65DC00A7" w:rsidP="65DC00A7">
            <w:pPr>
              <w:spacing w:after="0"/>
              <w:rPr>
                <w:rFonts w:ascii="Poppins" w:eastAsiaTheme="minorEastAsia" w:hAnsi="Poppins" w:cs="Poppins"/>
                <w:b/>
                <w:color w:val="000000" w:themeColor="text1"/>
                <w:sz w:val="16"/>
                <w:szCs w:val="16"/>
              </w:rPr>
            </w:pPr>
            <w:r w:rsidRPr="00160FBE">
              <w:rPr>
                <w:rFonts w:ascii="Poppins" w:eastAsiaTheme="minorEastAsia" w:hAnsi="Poppins" w:cs="Poppins"/>
                <w:b/>
                <w:color w:val="000000" w:themeColor="text1"/>
                <w:sz w:val="16"/>
                <w:szCs w:val="16"/>
              </w:rPr>
              <w:t>Lauku</w:t>
            </w:r>
          </w:p>
        </w:tc>
      </w:tr>
      <w:tr w:rsidR="65DC00A7" w:rsidRPr="00160FBE" w14:paraId="50C3DFBD" w14:textId="77777777" w:rsidTr="20903E24">
        <w:trPr>
          <w:trHeight w:val="300"/>
        </w:trPr>
        <w:tc>
          <w:tcPr>
            <w:tcW w:w="915" w:type="dxa"/>
            <w:vMerge/>
            <w:vAlign w:val="center"/>
          </w:tcPr>
          <w:p w14:paraId="10D1CD56" w14:textId="77777777" w:rsidR="002861AB" w:rsidRPr="00160FBE" w:rsidRDefault="002861AB">
            <w:pPr>
              <w:rPr>
                <w:rFonts w:ascii="Poppins" w:hAnsi="Poppins" w:cs="Poppins"/>
                <w:sz w:val="16"/>
                <w:szCs w:val="16"/>
              </w:rPr>
            </w:pPr>
          </w:p>
        </w:tc>
        <w:tc>
          <w:tcPr>
            <w:tcW w:w="780" w:type="dxa"/>
            <w:vMerge/>
            <w:vAlign w:val="center"/>
          </w:tcPr>
          <w:p w14:paraId="6C1B423B" w14:textId="77777777" w:rsidR="002861AB" w:rsidRPr="00160FBE" w:rsidRDefault="002861AB">
            <w:pPr>
              <w:rPr>
                <w:rFonts w:ascii="Poppins" w:hAnsi="Poppins" w:cs="Poppins"/>
                <w:sz w:val="16"/>
                <w:szCs w:val="16"/>
              </w:rPr>
            </w:pPr>
          </w:p>
        </w:tc>
        <w:tc>
          <w:tcPr>
            <w:tcW w:w="1050" w:type="dxa"/>
            <w:vMerge/>
            <w:vAlign w:val="center"/>
          </w:tcPr>
          <w:p w14:paraId="07B9A32A" w14:textId="77777777" w:rsidR="002861AB" w:rsidRPr="00160FBE" w:rsidRDefault="002861AB">
            <w:pPr>
              <w:rPr>
                <w:rFonts w:ascii="Poppins" w:hAnsi="Poppins" w:cs="Poppins"/>
                <w:sz w:val="16"/>
                <w:szCs w:val="16"/>
              </w:rPr>
            </w:pPr>
          </w:p>
        </w:tc>
        <w:tc>
          <w:tcPr>
            <w:tcW w:w="1110" w:type="dxa"/>
            <w:vMerge/>
            <w:vAlign w:val="center"/>
          </w:tcPr>
          <w:p w14:paraId="1EFBA15C" w14:textId="77777777" w:rsidR="002861AB" w:rsidRPr="00160FBE" w:rsidRDefault="002861AB">
            <w:pPr>
              <w:rPr>
                <w:rFonts w:ascii="Poppins" w:hAnsi="Poppins" w:cs="Poppins"/>
                <w:sz w:val="16"/>
                <w:szCs w:val="16"/>
              </w:rPr>
            </w:pPr>
          </w:p>
        </w:tc>
        <w:tc>
          <w:tcPr>
            <w:tcW w:w="1020"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0B7F33D" w14:textId="2F199799" w:rsidR="65DC00A7" w:rsidRPr="00160FBE" w:rsidRDefault="65DC00A7" w:rsidP="65DC00A7">
            <w:pPr>
              <w:spacing w:after="0"/>
              <w:rPr>
                <w:rFonts w:ascii="Poppins" w:eastAsiaTheme="minorEastAsia" w:hAnsi="Poppins" w:cs="Poppins"/>
                <w:b/>
                <w:color w:val="000000" w:themeColor="text1"/>
                <w:sz w:val="16"/>
                <w:szCs w:val="16"/>
              </w:rPr>
            </w:pPr>
            <w:r w:rsidRPr="00160FBE">
              <w:rPr>
                <w:rFonts w:ascii="Poppins" w:eastAsiaTheme="minorEastAsia" w:hAnsi="Poppins" w:cs="Poppins"/>
                <w:b/>
                <w:color w:val="000000" w:themeColor="text1"/>
                <w:sz w:val="16"/>
                <w:szCs w:val="16"/>
              </w:rPr>
              <w:t>(16–24)</w:t>
            </w:r>
          </w:p>
        </w:tc>
        <w:tc>
          <w:tcPr>
            <w:tcW w:w="945" w:type="dxa"/>
            <w:vMerge/>
            <w:vAlign w:val="center"/>
          </w:tcPr>
          <w:p w14:paraId="496725FB" w14:textId="77777777" w:rsidR="002861AB" w:rsidRPr="00160FBE" w:rsidRDefault="002861AB">
            <w:pPr>
              <w:rPr>
                <w:rFonts w:ascii="Poppins" w:hAnsi="Poppins" w:cs="Poppins"/>
                <w:sz w:val="16"/>
                <w:szCs w:val="16"/>
              </w:rPr>
            </w:pPr>
          </w:p>
        </w:tc>
        <w:tc>
          <w:tcPr>
            <w:tcW w:w="975" w:type="dxa"/>
            <w:tcBorders>
              <w:top w:val="nil"/>
              <w:left w:val="nil"/>
              <w:bottom w:val="single" w:sz="8" w:space="0" w:color="auto"/>
              <w:right w:val="single" w:sz="8" w:space="0" w:color="auto"/>
            </w:tcBorders>
            <w:shd w:val="clear" w:color="auto" w:fill="FFFFFF" w:themeFill="background1"/>
            <w:tcMar>
              <w:left w:w="108" w:type="dxa"/>
              <w:right w:w="108" w:type="dxa"/>
            </w:tcMar>
            <w:vAlign w:val="center"/>
          </w:tcPr>
          <w:p w14:paraId="0E90D339" w14:textId="040D466D" w:rsidR="65DC00A7" w:rsidRPr="00160FBE" w:rsidRDefault="65DC00A7" w:rsidP="65DC00A7">
            <w:pPr>
              <w:spacing w:after="0"/>
              <w:rPr>
                <w:rFonts w:ascii="Poppins" w:eastAsiaTheme="minorEastAsia" w:hAnsi="Poppins" w:cs="Poppins"/>
                <w:b/>
                <w:color w:val="000000" w:themeColor="text1"/>
                <w:sz w:val="16"/>
                <w:szCs w:val="16"/>
              </w:rPr>
            </w:pPr>
            <w:r w:rsidRPr="00160FBE">
              <w:rPr>
                <w:rFonts w:ascii="Poppins" w:eastAsiaTheme="minorEastAsia" w:hAnsi="Poppins" w:cs="Poppins"/>
                <w:b/>
                <w:color w:val="000000" w:themeColor="text1"/>
                <w:sz w:val="16"/>
                <w:szCs w:val="16"/>
              </w:rPr>
              <w:t>tautība</w:t>
            </w:r>
          </w:p>
        </w:tc>
        <w:tc>
          <w:tcPr>
            <w:tcW w:w="1110"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25D0CD5" w14:textId="510EB954" w:rsidR="4978A437" w:rsidRPr="00160FBE" w:rsidRDefault="4978A437" w:rsidP="65DC00A7">
            <w:pPr>
              <w:spacing w:after="0"/>
              <w:rPr>
                <w:rFonts w:ascii="Poppins" w:eastAsiaTheme="minorEastAsia" w:hAnsi="Poppins" w:cs="Poppins"/>
                <w:b/>
                <w:color w:val="000000" w:themeColor="text1"/>
                <w:sz w:val="16"/>
                <w:szCs w:val="16"/>
              </w:rPr>
            </w:pPr>
            <w:r w:rsidRPr="00160FBE">
              <w:rPr>
                <w:rFonts w:ascii="Poppins" w:eastAsiaTheme="minorEastAsia" w:hAnsi="Poppins" w:cs="Poppins"/>
                <w:b/>
                <w:color w:val="000000" w:themeColor="text1"/>
                <w:sz w:val="16"/>
                <w:szCs w:val="16"/>
              </w:rPr>
              <w:t>Iedzīvot.</w:t>
            </w:r>
          </w:p>
        </w:tc>
        <w:tc>
          <w:tcPr>
            <w:tcW w:w="1200"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5683404" w14:textId="014E4BBE" w:rsidR="4978A437" w:rsidRPr="00160FBE" w:rsidRDefault="4978A437" w:rsidP="65DC00A7">
            <w:pPr>
              <w:spacing w:after="0"/>
              <w:rPr>
                <w:rFonts w:ascii="Poppins" w:eastAsiaTheme="minorEastAsia" w:hAnsi="Poppins" w:cs="Poppins"/>
                <w:b/>
                <w:color w:val="000000" w:themeColor="text1"/>
                <w:sz w:val="16"/>
                <w:szCs w:val="16"/>
              </w:rPr>
            </w:pPr>
            <w:r w:rsidRPr="00160FBE">
              <w:rPr>
                <w:rFonts w:ascii="Poppins" w:eastAsiaTheme="minorEastAsia" w:hAnsi="Poppins" w:cs="Poppins"/>
                <w:b/>
                <w:color w:val="000000" w:themeColor="text1"/>
                <w:sz w:val="16"/>
                <w:szCs w:val="16"/>
              </w:rPr>
              <w:t>Iedzīvot.</w:t>
            </w:r>
          </w:p>
        </w:tc>
      </w:tr>
      <w:tr w:rsidR="65DC00A7" w:rsidRPr="00160FBE" w14:paraId="2A88DA35" w14:textId="77777777" w:rsidTr="20903E24">
        <w:trPr>
          <w:trHeight w:val="300"/>
        </w:trPr>
        <w:tc>
          <w:tcPr>
            <w:tcW w:w="91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556C0AD" w14:textId="444D59B8" w:rsidR="65DC00A7" w:rsidRPr="00160FBE" w:rsidRDefault="65DC00A7" w:rsidP="65DC00A7">
            <w:pPr>
              <w:spacing w:after="0"/>
              <w:jc w:val="center"/>
              <w:rPr>
                <w:rFonts w:ascii="Poppins" w:eastAsiaTheme="minorEastAsia" w:hAnsi="Poppins" w:cs="Poppins"/>
                <w:b/>
                <w:color w:val="000000" w:themeColor="text1"/>
                <w:sz w:val="16"/>
                <w:szCs w:val="16"/>
              </w:rPr>
            </w:pPr>
            <w:r w:rsidRPr="00160FBE">
              <w:rPr>
                <w:rFonts w:ascii="Poppins" w:eastAsiaTheme="minorEastAsia" w:hAnsi="Poppins" w:cs="Poppins"/>
                <w:b/>
                <w:color w:val="000000" w:themeColor="text1"/>
                <w:sz w:val="16"/>
                <w:szCs w:val="16"/>
              </w:rPr>
              <w:t>2022</w:t>
            </w:r>
          </w:p>
        </w:tc>
        <w:tc>
          <w:tcPr>
            <w:tcW w:w="780"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796CDFE" w14:textId="74E3AF44" w:rsidR="65DC00A7" w:rsidRPr="00160FBE" w:rsidRDefault="65DC00A7" w:rsidP="65DC00A7">
            <w:pPr>
              <w:spacing w:after="0"/>
              <w:jc w:val="center"/>
              <w:rPr>
                <w:rFonts w:ascii="Poppins" w:eastAsiaTheme="minorEastAsia" w:hAnsi="Poppins" w:cs="Poppins"/>
                <w:color w:val="000000" w:themeColor="text1"/>
                <w:sz w:val="16"/>
                <w:szCs w:val="16"/>
              </w:rPr>
            </w:pPr>
            <w:r w:rsidRPr="00160FBE">
              <w:rPr>
                <w:rFonts w:ascii="Poppins" w:eastAsiaTheme="minorEastAsia" w:hAnsi="Poppins" w:cs="Poppins"/>
                <w:color w:val="000000" w:themeColor="text1"/>
                <w:sz w:val="16"/>
                <w:szCs w:val="16"/>
              </w:rPr>
              <w:t>49%</w:t>
            </w:r>
          </w:p>
        </w:tc>
        <w:tc>
          <w:tcPr>
            <w:tcW w:w="1050"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881F607" w14:textId="75550E6E" w:rsidR="65DC00A7" w:rsidRPr="00160FBE" w:rsidRDefault="65DC00A7" w:rsidP="65DC00A7">
            <w:pPr>
              <w:spacing w:after="0"/>
              <w:jc w:val="center"/>
              <w:rPr>
                <w:rFonts w:ascii="Poppins" w:eastAsiaTheme="minorEastAsia" w:hAnsi="Poppins" w:cs="Poppins"/>
                <w:color w:val="000000" w:themeColor="text1"/>
                <w:sz w:val="16"/>
                <w:szCs w:val="16"/>
              </w:rPr>
            </w:pPr>
            <w:r w:rsidRPr="00160FBE">
              <w:rPr>
                <w:rFonts w:ascii="Poppins" w:eastAsiaTheme="minorEastAsia" w:hAnsi="Poppins" w:cs="Poppins"/>
                <w:color w:val="000000" w:themeColor="text1"/>
                <w:sz w:val="16"/>
                <w:szCs w:val="16"/>
              </w:rPr>
              <w:t>50%</w:t>
            </w:r>
          </w:p>
        </w:tc>
        <w:tc>
          <w:tcPr>
            <w:tcW w:w="1110"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4288F9D" w14:textId="2976981F" w:rsidR="65DC00A7" w:rsidRPr="00160FBE" w:rsidRDefault="65DC00A7" w:rsidP="65DC00A7">
            <w:pPr>
              <w:spacing w:after="0"/>
              <w:jc w:val="center"/>
              <w:rPr>
                <w:rFonts w:ascii="Poppins" w:eastAsiaTheme="minorEastAsia" w:hAnsi="Poppins" w:cs="Poppins"/>
                <w:color w:val="000000" w:themeColor="text1"/>
                <w:sz w:val="16"/>
                <w:szCs w:val="16"/>
              </w:rPr>
            </w:pPr>
            <w:r w:rsidRPr="00160FBE">
              <w:rPr>
                <w:rFonts w:ascii="Poppins" w:eastAsiaTheme="minorEastAsia" w:hAnsi="Poppins" w:cs="Poppins"/>
                <w:color w:val="000000" w:themeColor="text1"/>
                <w:sz w:val="16"/>
                <w:szCs w:val="16"/>
              </w:rPr>
              <w:t>48%</w:t>
            </w:r>
          </w:p>
        </w:tc>
        <w:tc>
          <w:tcPr>
            <w:tcW w:w="10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8A40C59" w14:textId="56D52F59" w:rsidR="65DC00A7" w:rsidRPr="00160FBE" w:rsidRDefault="65DC00A7" w:rsidP="65DC00A7">
            <w:pPr>
              <w:spacing w:after="0"/>
              <w:jc w:val="center"/>
              <w:rPr>
                <w:rFonts w:ascii="Poppins" w:eastAsiaTheme="minorEastAsia" w:hAnsi="Poppins" w:cs="Poppins"/>
                <w:color w:val="000000" w:themeColor="text1"/>
                <w:sz w:val="16"/>
                <w:szCs w:val="16"/>
              </w:rPr>
            </w:pPr>
            <w:r w:rsidRPr="00160FBE">
              <w:rPr>
                <w:rFonts w:ascii="Poppins" w:eastAsiaTheme="minorEastAsia" w:hAnsi="Poppins" w:cs="Poppins"/>
                <w:color w:val="000000" w:themeColor="text1"/>
                <w:sz w:val="16"/>
                <w:szCs w:val="16"/>
              </w:rPr>
              <w:t>43%</w:t>
            </w:r>
          </w:p>
        </w:tc>
        <w:tc>
          <w:tcPr>
            <w:tcW w:w="94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329F3A0" w14:textId="1CB03963" w:rsidR="65DC00A7" w:rsidRPr="00160FBE" w:rsidRDefault="60DB31C1" w:rsidP="20903E24">
            <w:pPr>
              <w:spacing w:after="0"/>
              <w:jc w:val="center"/>
              <w:rPr>
                <w:rFonts w:ascii="Poppins" w:eastAsiaTheme="minorEastAsia" w:hAnsi="Poppins" w:cs="Poppins"/>
                <w:color w:val="000000" w:themeColor="text1"/>
                <w:sz w:val="16"/>
                <w:szCs w:val="16"/>
              </w:rPr>
            </w:pPr>
            <w:r w:rsidRPr="20903E24">
              <w:rPr>
                <w:rFonts w:ascii="Poppins" w:eastAsiaTheme="minorEastAsia" w:hAnsi="Poppins" w:cs="Poppins"/>
                <w:color w:val="000000" w:themeColor="text1"/>
                <w:sz w:val="16"/>
                <w:szCs w:val="16"/>
              </w:rPr>
              <w:t>6</w:t>
            </w:r>
            <w:r w:rsidR="02A4091A" w:rsidRPr="20903E24">
              <w:rPr>
                <w:rFonts w:ascii="Poppins" w:eastAsiaTheme="minorEastAsia" w:hAnsi="Poppins" w:cs="Poppins"/>
                <w:color w:val="000000" w:themeColor="text1"/>
                <w:sz w:val="16"/>
                <w:szCs w:val="16"/>
              </w:rPr>
              <w:t>2%</w:t>
            </w:r>
          </w:p>
        </w:tc>
        <w:tc>
          <w:tcPr>
            <w:tcW w:w="9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89660C4" w14:textId="5A7173AD" w:rsidR="65DC00A7" w:rsidRPr="00160FBE" w:rsidRDefault="65DC00A7" w:rsidP="65DC00A7">
            <w:pPr>
              <w:spacing w:after="0"/>
              <w:jc w:val="center"/>
              <w:rPr>
                <w:rFonts w:ascii="Poppins" w:eastAsiaTheme="minorEastAsia" w:hAnsi="Poppins" w:cs="Poppins"/>
                <w:color w:val="000000" w:themeColor="text1"/>
                <w:sz w:val="16"/>
                <w:szCs w:val="16"/>
              </w:rPr>
            </w:pPr>
            <w:r w:rsidRPr="00160FBE">
              <w:rPr>
                <w:rFonts w:ascii="Poppins" w:eastAsiaTheme="minorEastAsia" w:hAnsi="Poppins" w:cs="Poppins"/>
                <w:color w:val="000000" w:themeColor="text1"/>
                <w:sz w:val="16"/>
                <w:szCs w:val="16"/>
              </w:rPr>
              <w:t>31%</w:t>
            </w:r>
          </w:p>
        </w:tc>
        <w:tc>
          <w:tcPr>
            <w:tcW w:w="111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DCD9A4F" w14:textId="7739DE18" w:rsidR="65DC00A7" w:rsidRPr="00160FBE" w:rsidRDefault="65DC00A7" w:rsidP="65DC00A7">
            <w:pPr>
              <w:spacing w:after="0"/>
              <w:jc w:val="center"/>
              <w:rPr>
                <w:rFonts w:ascii="Poppins" w:eastAsiaTheme="minorEastAsia" w:hAnsi="Poppins" w:cs="Poppins"/>
                <w:color w:val="000000" w:themeColor="text1"/>
                <w:sz w:val="16"/>
                <w:szCs w:val="16"/>
              </w:rPr>
            </w:pPr>
            <w:r w:rsidRPr="00160FBE">
              <w:rPr>
                <w:rFonts w:ascii="Poppins" w:eastAsiaTheme="minorEastAsia" w:hAnsi="Poppins" w:cs="Poppins"/>
                <w:color w:val="000000" w:themeColor="text1"/>
                <w:sz w:val="16"/>
                <w:szCs w:val="16"/>
              </w:rPr>
              <w:t>43%</w:t>
            </w:r>
          </w:p>
        </w:tc>
        <w:tc>
          <w:tcPr>
            <w:tcW w:w="12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3B895CA" w14:textId="0E254F56" w:rsidR="65DC00A7" w:rsidRPr="00160FBE" w:rsidRDefault="65DC00A7" w:rsidP="65DC00A7">
            <w:pPr>
              <w:spacing w:after="0"/>
              <w:jc w:val="center"/>
              <w:rPr>
                <w:rFonts w:ascii="Poppins" w:eastAsiaTheme="minorEastAsia" w:hAnsi="Poppins" w:cs="Poppins"/>
                <w:color w:val="000000" w:themeColor="text1"/>
                <w:sz w:val="16"/>
                <w:szCs w:val="16"/>
              </w:rPr>
            </w:pPr>
            <w:r w:rsidRPr="00160FBE">
              <w:rPr>
                <w:rFonts w:ascii="Poppins" w:eastAsiaTheme="minorEastAsia" w:hAnsi="Poppins" w:cs="Poppins"/>
                <w:color w:val="000000" w:themeColor="text1"/>
                <w:sz w:val="16"/>
                <w:szCs w:val="16"/>
              </w:rPr>
              <w:t>64%</w:t>
            </w:r>
          </w:p>
        </w:tc>
      </w:tr>
      <w:tr w:rsidR="65DC00A7" w:rsidRPr="00160FBE" w14:paraId="24A34785" w14:textId="77777777" w:rsidTr="20903E24">
        <w:trPr>
          <w:trHeight w:val="300"/>
        </w:trPr>
        <w:tc>
          <w:tcPr>
            <w:tcW w:w="91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894B249" w14:textId="2FC8D371" w:rsidR="65DC00A7" w:rsidRPr="00160FBE" w:rsidRDefault="65DC00A7" w:rsidP="65DC00A7">
            <w:pPr>
              <w:spacing w:after="0"/>
              <w:jc w:val="center"/>
              <w:rPr>
                <w:rFonts w:ascii="Poppins" w:eastAsiaTheme="minorEastAsia" w:hAnsi="Poppins" w:cs="Poppins"/>
                <w:b/>
                <w:color w:val="000000" w:themeColor="text1"/>
                <w:sz w:val="16"/>
                <w:szCs w:val="16"/>
              </w:rPr>
            </w:pPr>
            <w:r w:rsidRPr="00160FBE">
              <w:rPr>
                <w:rFonts w:ascii="Poppins" w:eastAsiaTheme="minorEastAsia" w:hAnsi="Poppins" w:cs="Poppins"/>
                <w:b/>
                <w:color w:val="000000" w:themeColor="text1"/>
                <w:sz w:val="16"/>
                <w:szCs w:val="16"/>
              </w:rPr>
              <w:t>2023</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B97E630" w14:textId="18D558CB" w:rsidR="65DC00A7" w:rsidRPr="00160FBE" w:rsidRDefault="65DC00A7" w:rsidP="65DC00A7">
            <w:pPr>
              <w:spacing w:after="0"/>
              <w:jc w:val="center"/>
              <w:rPr>
                <w:rFonts w:ascii="Poppins" w:eastAsiaTheme="minorEastAsia" w:hAnsi="Poppins" w:cs="Poppins"/>
                <w:color w:val="000000" w:themeColor="text1"/>
                <w:sz w:val="16"/>
                <w:szCs w:val="16"/>
              </w:rPr>
            </w:pPr>
            <w:r w:rsidRPr="00160FBE">
              <w:rPr>
                <w:rFonts w:ascii="Poppins" w:eastAsiaTheme="minorEastAsia" w:hAnsi="Poppins" w:cs="Poppins"/>
                <w:color w:val="000000" w:themeColor="text1"/>
                <w:sz w:val="16"/>
                <w:szCs w:val="16"/>
              </w:rPr>
              <w:t>48%</w:t>
            </w:r>
          </w:p>
        </w:tc>
        <w:tc>
          <w:tcPr>
            <w:tcW w:w="10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B9EEF14" w14:textId="6BBDF925" w:rsidR="65DC00A7" w:rsidRPr="00160FBE" w:rsidRDefault="65DC00A7" w:rsidP="65DC00A7">
            <w:pPr>
              <w:spacing w:after="0"/>
              <w:jc w:val="center"/>
              <w:rPr>
                <w:rFonts w:ascii="Poppins" w:eastAsiaTheme="minorEastAsia" w:hAnsi="Poppins" w:cs="Poppins"/>
                <w:color w:val="000000" w:themeColor="text1"/>
                <w:sz w:val="16"/>
                <w:szCs w:val="16"/>
              </w:rPr>
            </w:pPr>
            <w:r w:rsidRPr="00160FBE">
              <w:rPr>
                <w:rFonts w:ascii="Poppins" w:eastAsiaTheme="minorEastAsia" w:hAnsi="Poppins" w:cs="Poppins"/>
                <w:color w:val="000000" w:themeColor="text1"/>
                <w:sz w:val="16"/>
                <w:szCs w:val="16"/>
              </w:rPr>
              <w:t>50%</w:t>
            </w:r>
          </w:p>
        </w:tc>
        <w:tc>
          <w:tcPr>
            <w:tcW w:w="111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19A99EA" w14:textId="42816126" w:rsidR="65DC00A7" w:rsidRPr="00160FBE" w:rsidRDefault="65DC00A7" w:rsidP="65DC00A7">
            <w:pPr>
              <w:spacing w:after="0"/>
              <w:jc w:val="center"/>
              <w:rPr>
                <w:rFonts w:ascii="Poppins" w:eastAsiaTheme="minorEastAsia" w:hAnsi="Poppins" w:cs="Poppins"/>
                <w:color w:val="000000" w:themeColor="text1"/>
                <w:sz w:val="16"/>
                <w:szCs w:val="16"/>
              </w:rPr>
            </w:pPr>
            <w:r w:rsidRPr="00160FBE">
              <w:rPr>
                <w:rFonts w:ascii="Poppins" w:eastAsiaTheme="minorEastAsia" w:hAnsi="Poppins" w:cs="Poppins"/>
                <w:color w:val="000000" w:themeColor="text1"/>
                <w:sz w:val="16"/>
                <w:szCs w:val="16"/>
              </w:rPr>
              <w:t>46%</w:t>
            </w:r>
          </w:p>
        </w:tc>
        <w:tc>
          <w:tcPr>
            <w:tcW w:w="10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FF245F3" w14:textId="1C67232D" w:rsidR="65DC00A7" w:rsidRPr="00160FBE" w:rsidRDefault="65DC00A7" w:rsidP="65DC00A7">
            <w:pPr>
              <w:spacing w:after="0"/>
              <w:jc w:val="center"/>
              <w:rPr>
                <w:rFonts w:ascii="Poppins" w:eastAsiaTheme="minorEastAsia" w:hAnsi="Poppins" w:cs="Poppins"/>
                <w:color w:val="000000" w:themeColor="text1"/>
                <w:sz w:val="16"/>
                <w:szCs w:val="16"/>
              </w:rPr>
            </w:pPr>
            <w:r w:rsidRPr="00160FBE">
              <w:rPr>
                <w:rFonts w:ascii="Poppins" w:eastAsiaTheme="minorEastAsia" w:hAnsi="Poppins" w:cs="Poppins"/>
                <w:color w:val="000000" w:themeColor="text1"/>
                <w:sz w:val="16"/>
                <w:szCs w:val="16"/>
              </w:rPr>
              <w:t>38%</w:t>
            </w:r>
          </w:p>
        </w:tc>
        <w:tc>
          <w:tcPr>
            <w:tcW w:w="945" w:type="dxa"/>
            <w:tcBorders>
              <w:top w:val="single" w:sz="8" w:space="0" w:color="auto"/>
              <w:left w:val="single" w:sz="8" w:space="0" w:color="auto"/>
              <w:bottom w:val="single" w:sz="8" w:space="0" w:color="000000" w:themeColor="text1"/>
              <w:right w:val="single" w:sz="8" w:space="0" w:color="auto"/>
            </w:tcBorders>
            <w:shd w:val="clear" w:color="auto" w:fill="FFFFFF" w:themeFill="background1"/>
            <w:tcMar>
              <w:left w:w="108" w:type="dxa"/>
              <w:right w:w="108" w:type="dxa"/>
            </w:tcMar>
            <w:vAlign w:val="bottom"/>
          </w:tcPr>
          <w:p w14:paraId="53C19A17" w14:textId="67C4131E" w:rsidR="65DC00A7" w:rsidRPr="00160FBE" w:rsidRDefault="65DC00A7" w:rsidP="65DC00A7">
            <w:pPr>
              <w:spacing w:after="0"/>
              <w:jc w:val="center"/>
              <w:rPr>
                <w:rFonts w:ascii="Poppins" w:eastAsiaTheme="minorEastAsia" w:hAnsi="Poppins" w:cs="Poppins"/>
                <w:color w:val="000000" w:themeColor="text1"/>
                <w:sz w:val="16"/>
                <w:szCs w:val="16"/>
              </w:rPr>
            </w:pPr>
            <w:r w:rsidRPr="00160FBE">
              <w:rPr>
                <w:rFonts w:ascii="Poppins" w:eastAsiaTheme="minorEastAsia" w:hAnsi="Poppins" w:cs="Poppins"/>
                <w:color w:val="000000" w:themeColor="text1"/>
                <w:sz w:val="16"/>
                <w:szCs w:val="16"/>
              </w:rPr>
              <w:t>59%</w:t>
            </w:r>
          </w:p>
        </w:tc>
        <w:tc>
          <w:tcPr>
            <w:tcW w:w="9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92D4E92" w14:textId="50E34A5D" w:rsidR="65DC00A7" w:rsidRPr="00160FBE" w:rsidRDefault="65DC00A7" w:rsidP="65DC00A7">
            <w:pPr>
              <w:spacing w:after="0"/>
              <w:jc w:val="center"/>
              <w:rPr>
                <w:rFonts w:ascii="Poppins" w:eastAsiaTheme="minorEastAsia" w:hAnsi="Poppins" w:cs="Poppins"/>
                <w:color w:val="000000" w:themeColor="text1"/>
                <w:sz w:val="16"/>
                <w:szCs w:val="16"/>
              </w:rPr>
            </w:pPr>
            <w:r w:rsidRPr="00160FBE">
              <w:rPr>
                <w:rFonts w:ascii="Poppins" w:eastAsiaTheme="minorEastAsia" w:hAnsi="Poppins" w:cs="Poppins"/>
                <w:color w:val="000000" w:themeColor="text1"/>
                <w:sz w:val="16"/>
                <w:szCs w:val="16"/>
              </w:rPr>
              <w:t>32%</w:t>
            </w:r>
          </w:p>
        </w:tc>
        <w:tc>
          <w:tcPr>
            <w:tcW w:w="111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BD3330F" w14:textId="14AD1340" w:rsidR="65DC00A7" w:rsidRPr="00160FBE" w:rsidRDefault="65DC00A7" w:rsidP="65DC00A7">
            <w:pPr>
              <w:spacing w:after="0"/>
              <w:jc w:val="center"/>
              <w:rPr>
                <w:rFonts w:ascii="Poppins" w:eastAsiaTheme="minorEastAsia" w:hAnsi="Poppins" w:cs="Poppins"/>
                <w:color w:val="000000" w:themeColor="text1"/>
                <w:sz w:val="16"/>
                <w:szCs w:val="16"/>
              </w:rPr>
            </w:pPr>
            <w:r w:rsidRPr="00160FBE">
              <w:rPr>
                <w:rFonts w:ascii="Poppins" w:eastAsiaTheme="minorEastAsia" w:hAnsi="Poppins" w:cs="Poppins"/>
                <w:color w:val="000000" w:themeColor="text1"/>
                <w:sz w:val="16"/>
                <w:szCs w:val="16"/>
              </w:rPr>
              <w:t>43%</w:t>
            </w:r>
          </w:p>
        </w:tc>
        <w:tc>
          <w:tcPr>
            <w:tcW w:w="12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D3D4D48" w14:textId="6AAAEA19" w:rsidR="65DC00A7" w:rsidRPr="00160FBE" w:rsidRDefault="65DC00A7" w:rsidP="65DC00A7">
            <w:pPr>
              <w:spacing w:after="0"/>
              <w:jc w:val="center"/>
              <w:rPr>
                <w:rFonts w:ascii="Poppins" w:eastAsiaTheme="minorEastAsia" w:hAnsi="Poppins" w:cs="Poppins"/>
                <w:color w:val="000000" w:themeColor="text1"/>
                <w:sz w:val="16"/>
                <w:szCs w:val="16"/>
              </w:rPr>
            </w:pPr>
            <w:r w:rsidRPr="00160FBE">
              <w:rPr>
                <w:rFonts w:ascii="Poppins" w:eastAsiaTheme="minorEastAsia" w:hAnsi="Poppins" w:cs="Poppins"/>
                <w:color w:val="000000" w:themeColor="text1"/>
                <w:sz w:val="16"/>
                <w:szCs w:val="16"/>
              </w:rPr>
              <w:t>60%</w:t>
            </w:r>
          </w:p>
        </w:tc>
      </w:tr>
      <w:tr w:rsidR="65DC00A7" w:rsidRPr="00160FBE" w14:paraId="2F282386" w14:textId="77777777" w:rsidTr="20903E24">
        <w:trPr>
          <w:trHeight w:val="300"/>
        </w:trPr>
        <w:tc>
          <w:tcPr>
            <w:tcW w:w="91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3C42186" w14:textId="4602D5C5" w:rsidR="65DC00A7" w:rsidRPr="00160FBE" w:rsidRDefault="65DC00A7" w:rsidP="65DC00A7">
            <w:pPr>
              <w:spacing w:after="0"/>
              <w:jc w:val="center"/>
              <w:rPr>
                <w:rFonts w:ascii="Poppins" w:eastAsiaTheme="minorEastAsia" w:hAnsi="Poppins" w:cs="Poppins"/>
                <w:b/>
                <w:color w:val="000000" w:themeColor="text1"/>
                <w:sz w:val="16"/>
                <w:szCs w:val="16"/>
              </w:rPr>
            </w:pPr>
            <w:r w:rsidRPr="00160FBE">
              <w:rPr>
                <w:rFonts w:ascii="Poppins" w:eastAsiaTheme="minorEastAsia" w:hAnsi="Poppins" w:cs="Poppins"/>
                <w:b/>
                <w:color w:val="000000" w:themeColor="text1"/>
                <w:sz w:val="16"/>
                <w:szCs w:val="16"/>
              </w:rPr>
              <w:t>2024</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611E0E7" w14:textId="6B699675" w:rsidR="65DC00A7" w:rsidRPr="00160FBE" w:rsidRDefault="65DC00A7" w:rsidP="65DC00A7">
            <w:pPr>
              <w:spacing w:after="0"/>
              <w:jc w:val="center"/>
              <w:rPr>
                <w:rFonts w:ascii="Poppins" w:eastAsiaTheme="minorEastAsia" w:hAnsi="Poppins" w:cs="Poppins"/>
                <w:color w:val="000000" w:themeColor="text1"/>
                <w:sz w:val="16"/>
                <w:szCs w:val="16"/>
              </w:rPr>
            </w:pPr>
            <w:r w:rsidRPr="00160FBE">
              <w:rPr>
                <w:rFonts w:ascii="Poppins" w:eastAsiaTheme="minorEastAsia" w:hAnsi="Poppins" w:cs="Poppins"/>
                <w:color w:val="000000" w:themeColor="text1"/>
                <w:sz w:val="16"/>
                <w:szCs w:val="16"/>
              </w:rPr>
              <w:t>46%</w:t>
            </w:r>
          </w:p>
        </w:tc>
        <w:tc>
          <w:tcPr>
            <w:tcW w:w="10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5E8CBF7" w14:textId="29904BDF" w:rsidR="65DC00A7" w:rsidRPr="00160FBE" w:rsidRDefault="65DC00A7" w:rsidP="65DC00A7">
            <w:pPr>
              <w:spacing w:after="0"/>
              <w:jc w:val="center"/>
              <w:rPr>
                <w:rFonts w:ascii="Poppins" w:eastAsiaTheme="minorEastAsia" w:hAnsi="Poppins" w:cs="Poppins"/>
                <w:color w:val="000000" w:themeColor="text1"/>
                <w:sz w:val="16"/>
                <w:szCs w:val="16"/>
              </w:rPr>
            </w:pPr>
            <w:r w:rsidRPr="00160FBE">
              <w:rPr>
                <w:rFonts w:ascii="Poppins" w:eastAsiaTheme="minorEastAsia" w:hAnsi="Poppins" w:cs="Poppins"/>
                <w:color w:val="000000" w:themeColor="text1"/>
                <w:sz w:val="16"/>
                <w:szCs w:val="16"/>
              </w:rPr>
              <w:t>48%</w:t>
            </w:r>
          </w:p>
        </w:tc>
        <w:tc>
          <w:tcPr>
            <w:tcW w:w="111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3F50EAF" w14:textId="51769735" w:rsidR="65DC00A7" w:rsidRPr="00160FBE" w:rsidRDefault="65DC00A7" w:rsidP="65DC00A7">
            <w:pPr>
              <w:spacing w:after="0"/>
              <w:jc w:val="center"/>
              <w:rPr>
                <w:rFonts w:ascii="Poppins" w:eastAsiaTheme="minorEastAsia" w:hAnsi="Poppins" w:cs="Poppins"/>
                <w:color w:val="000000" w:themeColor="text1"/>
                <w:sz w:val="16"/>
                <w:szCs w:val="16"/>
              </w:rPr>
            </w:pPr>
            <w:r w:rsidRPr="00160FBE">
              <w:rPr>
                <w:rFonts w:ascii="Poppins" w:eastAsiaTheme="minorEastAsia" w:hAnsi="Poppins" w:cs="Poppins"/>
                <w:color w:val="000000" w:themeColor="text1"/>
                <w:sz w:val="16"/>
                <w:szCs w:val="16"/>
              </w:rPr>
              <w:t>45%</w:t>
            </w:r>
          </w:p>
        </w:tc>
        <w:tc>
          <w:tcPr>
            <w:tcW w:w="10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A6E84C7" w14:textId="255CEFDE" w:rsidR="65DC00A7" w:rsidRPr="00160FBE" w:rsidRDefault="65DC00A7" w:rsidP="65DC00A7">
            <w:pPr>
              <w:spacing w:after="0"/>
              <w:jc w:val="center"/>
              <w:rPr>
                <w:rFonts w:ascii="Poppins" w:eastAsiaTheme="minorEastAsia" w:hAnsi="Poppins" w:cs="Poppins"/>
                <w:color w:val="000000" w:themeColor="text1"/>
                <w:sz w:val="16"/>
                <w:szCs w:val="16"/>
              </w:rPr>
            </w:pPr>
            <w:r w:rsidRPr="00160FBE">
              <w:rPr>
                <w:rFonts w:ascii="Poppins" w:eastAsiaTheme="minorEastAsia" w:hAnsi="Poppins" w:cs="Poppins"/>
                <w:color w:val="000000" w:themeColor="text1"/>
                <w:sz w:val="16"/>
                <w:szCs w:val="16"/>
              </w:rPr>
              <w:t>38%</w:t>
            </w:r>
          </w:p>
        </w:tc>
        <w:tc>
          <w:tcPr>
            <w:tcW w:w="9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80584E3" w14:textId="4F1A4D99" w:rsidR="65DC00A7" w:rsidRPr="00160FBE" w:rsidRDefault="65DC00A7" w:rsidP="65DC00A7">
            <w:pPr>
              <w:spacing w:after="0"/>
              <w:jc w:val="center"/>
              <w:rPr>
                <w:rFonts w:ascii="Poppins" w:eastAsiaTheme="minorEastAsia" w:hAnsi="Poppins" w:cs="Poppins"/>
                <w:color w:val="000000" w:themeColor="text1"/>
                <w:sz w:val="16"/>
                <w:szCs w:val="16"/>
              </w:rPr>
            </w:pPr>
            <w:r w:rsidRPr="00160FBE">
              <w:rPr>
                <w:rFonts w:ascii="Poppins" w:eastAsiaTheme="minorEastAsia" w:hAnsi="Poppins" w:cs="Poppins"/>
                <w:color w:val="000000" w:themeColor="text1"/>
                <w:sz w:val="16"/>
                <w:szCs w:val="16"/>
              </w:rPr>
              <w:t>57%</w:t>
            </w:r>
          </w:p>
        </w:tc>
        <w:tc>
          <w:tcPr>
            <w:tcW w:w="9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D73E070" w14:textId="27E6715F" w:rsidR="65DC00A7" w:rsidRPr="00160FBE" w:rsidRDefault="65DC00A7" w:rsidP="65DC00A7">
            <w:pPr>
              <w:spacing w:after="0"/>
              <w:jc w:val="center"/>
              <w:rPr>
                <w:rFonts w:ascii="Poppins" w:eastAsiaTheme="minorEastAsia" w:hAnsi="Poppins" w:cs="Poppins"/>
                <w:color w:val="000000" w:themeColor="text1"/>
                <w:sz w:val="16"/>
                <w:szCs w:val="16"/>
              </w:rPr>
            </w:pPr>
            <w:r w:rsidRPr="00160FBE">
              <w:rPr>
                <w:rFonts w:ascii="Poppins" w:eastAsiaTheme="minorEastAsia" w:hAnsi="Poppins" w:cs="Poppins"/>
                <w:color w:val="000000" w:themeColor="text1"/>
                <w:sz w:val="16"/>
                <w:szCs w:val="16"/>
              </w:rPr>
              <w:t>31%</w:t>
            </w:r>
          </w:p>
        </w:tc>
        <w:tc>
          <w:tcPr>
            <w:tcW w:w="111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2293C1E" w14:textId="40A5EC34" w:rsidR="65DC00A7" w:rsidRPr="00160FBE" w:rsidRDefault="65DC00A7" w:rsidP="65DC00A7">
            <w:pPr>
              <w:spacing w:after="0"/>
              <w:jc w:val="center"/>
              <w:rPr>
                <w:rFonts w:ascii="Poppins" w:eastAsiaTheme="minorEastAsia" w:hAnsi="Poppins" w:cs="Poppins"/>
                <w:color w:val="000000" w:themeColor="text1"/>
                <w:sz w:val="16"/>
                <w:szCs w:val="16"/>
              </w:rPr>
            </w:pPr>
            <w:r w:rsidRPr="00160FBE">
              <w:rPr>
                <w:rFonts w:ascii="Poppins" w:eastAsiaTheme="minorEastAsia" w:hAnsi="Poppins" w:cs="Poppins"/>
                <w:color w:val="000000" w:themeColor="text1"/>
                <w:sz w:val="16"/>
                <w:szCs w:val="16"/>
              </w:rPr>
              <w:t>40%</w:t>
            </w:r>
          </w:p>
        </w:tc>
        <w:tc>
          <w:tcPr>
            <w:tcW w:w="12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7A7286B" w14:textId="60FF7910" w:rsidR="65DC00A7" w:rsidRPr="00160FBE" w:rsidRDefault="65DC00A7" w:rsidP="65DC00A7">
            <w:pPr>
              <w:spacing w:after="0"/>
              <w:jc w:val="center"/>
              <w:rPr>
                <w:rFonts w:ascii="Poppins" w:eastAsiaTheme="minorEastAsia" w:hAnsi="Poppins" w:cs="Poppins"/>
                <w:color w:val="000000" w:themeColor="text1"/>
                <w:sz w:val="16"/>
                <w:szCs w:val="16"/>
              </w:rPr>
            </w:pPr>
            <w:r w:rsidRPr="00160FBE">
              <w:rPr>
                <w:rFonts w:ascii="Poppins" w:eastAsiaTheme="minorEastAsia" w:hAnsi="Poppins" w:cs="Poppins"/>
                <w:color w:val="000000" w:themeColor="text1"/>
                <w:sz w:val="16"/>
                <w:szCs w:val="16"/>
              </w:rPr>
              <w:t>61%</w:t>
            </w:r>
          </w:p>
        </w:tc>
      </w:tr>
      <w:tr w:rsidR="65DC00A7" w:rsidRPr="00160FBE" w14:paraId="1D4A481F" w14:textId="77777777" w:rsidTr="20903E24">
        <w:trPr>
          <w:trHeight w:val="300"/>
        </w:trPr>
        <w:tc>
          <w:tcPr>
            <w:tcW w:w="91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2E52546" w14:textId="425393B7" w:rsidR="65DC00A7" w:rsidRPr="00160FBE" w:rsidRDefault="65DC00A7" w:rsidP="65DC00A7">
            <w:pPr>
              <w:spacing w:after="0"/>
              <w:jc w:val="center"/>
              <w:rPr>
                <w:rFonts w:ascii="Poppins" w:eastAsiaTheme="minorEastAsia" w:hAnsi="Poppins" w:cs="Poppins"/>
                <w:b/>
                <w:color w:val="000000" w:themeColor="text1"/>
                <w:sz w:val="16"/>
                <w:szCs w:val="16"/>
              </w:rPr>
            </w:pPr>
            <w:r w:rsidRPr="00160FBE">
              <w:rPr>
                <w:rFonts w:ascii="Poppins" w:eastAsiaTheme="minorEastAsia" w:hAnsi="Poppins" w:cs="Poppins"/>
                <w:b/>
                <w:color w:val="000000" w:themeColor="text1"/>
                <w:sz w:val="16"/>
                <w:szCs w:val="16"/>
              </w:rPr>
              <w:t>2025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757F103" w14:textId="29B36226" w:rsidR="65DC00A7" w:rsidRPr="00160FBE" w:rsidRDefault="65DC00A7" w:rsidP="65DC00A7">
            <w:pPr>
              <w:spacing w:after="0"/>
              <w:jc w:val="center"/>
              <w:rPr>
                <w:rFonts w:ascii="Poppins" w:eastAsiaTheme="minorEastAsia" w:hAnsi="Poppins" w:cs="Poppins"/>
                <w:color w:val="000000" w:themeColor="text1"/>
                <w:sz w:val="16"/>
                <w:szCs w:val="16"/>
              </w:rPr>
            </w:pPr>
            <w:r w:rsidRPr="00160FBE">
              <w:rPr>
                <w:rFonts w:ascii="Poppins" w:eastAsiaTheme="minorEastAsia" w:hAnsi="Poppins" w:cs="Poppins"/>
                <w:color w:val="000000" w:themeColor="text1"/>
                <w:sz w:val="16"/>
                <w:szCs w:val="16"/>
              </w:rPr>
              <w:t>43%</w:t>
            </w:r>
          </w:p>
        </w:tc>
        <w:tc>
          <w:tcPr>
            <w:tcW w:w="10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56D4332" w14:textId="48C5A65E" w:rsidR="65DC00A7" w:rsidRPr="00160FBE" w:rsidRDefault="65DC00A7" w:rsidP="65DC00A7">
            <w:pPr>
              <w:spacing w:after="0"/>
              <w:jc w:val="center"/>
              <w:rPr>
                <w:rFonts w:ascii="Poppins" w:eastAsiaTheme="minorEastAsia" w:hAnsi="Poppins" w:cs="Poppins"/>
                <w:color w:val="000000" w:themeColor="text1"/>
                <w:sz w:val="16"/>
                <w:szCs w:val="16"/>
              </w:rPr>
            </w:pPr>
            <w:r w:rsidRPr="00160FBE">
              <w:rPr>
                <w:rFonts w:ascii="Poppins" w:eastAsiaTheme="minorEastAsia" w:hAnsi="Poppins" w:cs="Poppins"/>
                <w:color w:val="000000" w:themeColor="text1"/>
                <w:sz w:val="16"/>
                <w:szCs w:val="16"/>
              </w:rPr>
              <w:t>45%</w:t>
            </w:r>
          </w:p>
        </w:tc>
        <w:tc>
          <w:tcPr>
            <w:tcW w:w="111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557CEF8" w14:textId="0C05E62B" w:rsidR="65DC00A7" w:rsidRPr="00160FBE" w:rsidRDefault="65DC00A7" w:rsidP="65DC00A7">
            <w:pPr>
              <w:spacing w:after="0"/>
              <w:jc w:val="center"/>
              <w:rPr>
                <w:rFonts w:ascii="Poppins" w:eastAsiaTheme="minorEastAsia" w:hAnsi="Poppins" w:cs="Poppins"/>
                <w:color w:val="000000" w:themeColor="text1"/>
                <w:sz w:val="16"/>
                <w:szCs w:val="16"/>
              </w:rPr>
            </w:pPr>
            <w:r w:rsidRPr="00160FBE">
              <w:rPr>
                <w:rFonts w:ascii="Poppins" w:eastAsiaTheme="minorEastAsia" w:hAnsi="Poppins" w:cs="Poppins"/>
                <w:color w:val="000000" w:themeColor="text1"/>
                <w:sz w:val="16"/>
                <w:szCs w:val="16"/>
              </w:rPr>
              <w:t>42%</w:t>
            </w:r>
          </w:p>
        </w:tc>
        <w:tc>
          <w:tcPr>
            <w:tcW w:w="10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14461E3" w14:textId="243BECC8" w:rsidR="65DC00A7" w:rsidRPr="00160FBE" w:rsidRDefault="65DC00A7" w:rsidP="65DC00A7">
            <w:pPr>
              <w:spacing w:after="0"/>
              <w:jc w:val="center"/>
              <w:rPr>
                <w:rFonts w:ascii="Poppins" w:eastAsiaTheme="minorEastAsia" w:hAnsi="Poppins" w:cs="Poppins"/>
                <w:color w:val="000000" w:themeColor="text1"/>
                <w:sz w:val="16"/>
                <w:szCs w:val="16"/>
              </w:rPr>
            </w:pPr>
            <w:r w:rsidRPr="00160FBE">
              <w:rPr>
                <w:rFonts w:ascii="Poppins" w:eastAsiaTheme="minorEastAsia" w:hAnsi="Poppins" w:cs="Poppins"/>
                <w:color w:val="000000" w:themeColor="text1"/>
                <w:sz w:val="16"/>
                <w:szCs w:val="16"/>
              </w:rPr>
              <w:t>37%</w:t>
            </w:r>
          </w:p>
        </w:tc>
        <w:tc>
          <w:tcPr>
            <w:tcW w:w="9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3E0BA3B" w14:textId="2E7C65AD" w:rsidR="65DC00A7" w:rsidRPr="00160FBE" w:rsidRDefault="65DC00A7" w:rsidP="65DC00A7">
            <w:pPr>
              <w:spacing w:after="0"/>
              <w:jc w:val="center"/>
              <w:rPr>
                <w:rFonts w:ascii="Poppins" w:eastAsiaTheme="minorEastAsia" w:hAnsi="Poppins" w:cs="Poppins"/>
                <w:color w:val="000000" w:themeColor="text1"/>
                <w:sz w:val="16"/>
                <w:szCs w:val="16"/>
              </w:rPr>
            </w:pPr>
            <w:r w:rsidRPr="00160FBE">
              <w:rPr>
                <w:rFonts w:ascii="Poppins" w:eastAsiaTheme="minorEastAsia" w:hAnsi="Poppins" w:cs="Poppins"/>
                <w:color w:val="000000" w:themeColor="text1"/>
                <w:sz w:val="16"/>
                <w:szCs w:val="16"/>
              </w:rPr>
              <w:t>54%</w:t>
            </w:r>
          </w:p>
        </w:tc>
        <w:tc>
          <w:tcPr>
            <w:tcW w:w="9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1ED67CC" w14:textId="437F0DB3" w:rsidR="65DC00A7" w:rsidRPr="00160FBE" w:rsidRDefault="65DC00A7" w:rsidP="65DC00A7">
            <w:pPr>
              <w:spacing w:after="0"/>
              <w:jc w:val="center"/>
              <w:rPr>
                <w:rFonts w:ascii="Poppins" w:eastAsiaTheme="minorEastAsia" w:hAnsi="Poppins" w:cs="Poppins"/>
                <w:color w:val="000000" w:themeColor="text1"/>
                <w:sz w:val="16"/>
                <w:szCs w:val="16"/>
              </w:rPr>
            </w:pPr>
            <w:r w:rsidRPr="00160FBE">
              <w:rPr>
                <w:rFonts w:ascii="Poppins" w:eastAsiaTheme="minorEastAsia" w:hAnsi="Poppins" w:cs="Poppins"/>
                <w:color w:val="000000" w:themeColor="text1"/>
                <w:sz w:val="16"/>
                <w:szCs w:val="16"/>
              </w:rPr>
              <w:t>28%</w:t>
            </w:r>
          </w:p>
        </w:tc>
        <w:tc>
          <w:tcPr>
            <w:tcW w:w="111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CADE30F" w14:textId="47AB0FC1" w:rsidR="65DC00A7" w:rsidRPr="00160FBE" w:rsidRDefault="65DC00A7" w:rsidP="65DC00A7">
            <w:pPr>
              <w:spacing w:after="0"/>
              <w:jc w:val="center"/>
              <w:rPr>
                <w:rFonts w:ascii="Poppins" w:eastAsiaTheme="minorEastAsia" w:hAnsi="Poppins" w:cs="Poppins"/>
                <w:color w:val="000000" w:themeColor="text1"/>
                <w:sz w:val="16"/>
                <w:szCs w:val="16"/>
              </w:rPr>
            </w:pPr>
            <w:r w:rsidRPr="00160FBE">
              <w:rPr>
                <w:rFonts w:ascii="Poppins" w:eastAsiaTheme="minorEastAsia" w:hAnsi="Poppins" w:cs="Poppins"/>
                <w:color w:val="000000" w:themeColor="text1"/>
                <w:sz w:val="16"/>
                <w:szCs w:val="16"/>
              </w:rPr>
              <w:t>38%</w:t>
            </w:r>
          </w:p>
        </w:tc>
        <w:tc>
          <w:tcPr>
            <w:tcW w:w="12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A3BD3CE" w14:textId="75DF86C2" w:rsidR="65DC00A7" w:rsidRPr="00160FBE" w:rsidRDefault="65DC00A7" w:rsidP="65DC00A7">
            <w:pPr>
              <w:spacing w:after="0"/>
              <w:jc w:val="center"/>
              <w:rPr>
                <w:rFonts w:ascii="Poppins" w:eastAsiaTheme="minorEastAsia" w:hAnsi="Poppins" w:cs="Poppins"/>
                <w:color w:val="000000" w:themeColor="text1"/>
                <w:sz w:val="16"/>
                <w:szCs w:val="16"/>
              </w:rPr>
            </w:pPr>
            <w:r w:rsidRPr="00160FBE">
              <w:rPr>
                <w:rFonts w:ascii="Poppins" w:eastAsiaTheme="minorEastAsia" w:hAnsi="Poppins" w:cs="Poppins"/>
                <w:color w:val="000000" w:themeColor="text1"/>
                <w:sz w:val="16"/>
                <w:szCs w:val="16"/>
              </w:rPr>
              <w:t>56%</w:t>
            </w:r>
          </w:p>
        </w:tc>
      </w:tr>
    </w:tbl>
    <w:p w14:paraId="22DE0E65" w14:textId="65E3D2E9" w:rsidR="0D8CA1C9" w:rsidRPr="00C46C7C" w:rsidRDefault="0D8CA1C9" w:rsidP="65DC00A7">
      <w:pPr>
        <w:spacing w:after="0"/>
        <w:rPr>
          <w:rFonts w:ascii="Poppins" w:eastAsiaTheme="minorEastAsia" w:hAnsi="Poppins" w:cs="Poppins"/>
          <w:sz w:val="14"/>
          <w:szCs w:val="14"/>
        </w:rPr>
      </w:pPr>
      <w:r w:rsidRPr="00C46C7C">
        <w:rPr>
          <w:rFonts w:ascii="Poppins" w:eastAsiaTheme="minorEastAsia" w:hAnsi="Poppins" w:cs="Poppins"/>
          <w:sz w:val="14"/>
          <w:szCs w:val="14"/>
        </w:rPr>
        <w:t>Tabula nr. 1. Latvijas Radio vidēji nedēļā sasniegtā auditorija, dažādi griezumi (Reach (%), datu avots: Fifty5 Blue</w:t>
      </w:r>
    </w:p>
    <w:p w14:paraId="049600C1" w14:textId="20823D87" w:rsidR="0D8CA1C9" w:rsidRPr="00591C28" w:rsidRDefault="0D8CA1C9" w:rsidP="65DC00A7">
      <w:pPr>
        <w:spacing w:after="0" w:line="276" w:lineRule="auto"/>
        <w:rPr>
          <w:rFonts w:ascii="Poppins" w:eastAsiaTheme="minorEastAsia" w:hAnsi="Poppins" w:cs="Poppins"/>
          <w:sz w:val="20"/>
          <w:szCs w:val="20"/>
        </w:rPr>
      </w:pPr>
      <w:r w:rsidRPr="00591C28">
        <w:rPr>
          <w:rFonts w:ascii="Poppins" w:eastAsiaTheme="minorEastAsia" w:hAnsi="Poppins" w:cs="Poppins"/>
          <w:sz w:val="20"/>
          <w:szCs w:val="20"/>
        </w:rPr>
        <w:t xml:space="preserve"> </w:t>
      </w:r>
    </w:p>
    <w:p w14:paraId="0077233F" w14:textId="62A3687D" w:rsidR="0D8CA1C9" w:rsidRPr="00591C28" w:rsidRDefault="0D8CA1C9" w:rsidP="65DC00A7">
      <w:pPr>
        <w:spacing w:after="0" w:line="276" w:lineRule="auto"/>
        <w:rPr>
          <w:rFonts w:ascii="Poppins" w:eastAsiaTheme="minorEastAsia" w:hAnsi="Poppins" w:cs="Poppins"/>
          <w:sz w:val="20"/>
          <w:szCs w:val="20"/>
        </w:rPr>
      </w:pPr>
      <w:r w:rsidRPr="00591C28">
        <w:rPr>
          <w:rFonts w:ascii="Poppins" w:eastAsiaTheme="minorEastAsia" w:hAnsi="Poppins" w:cs="Poppins"/>
          <w:sz w:val="20"/>
          <w:szCs w:val="20"/>
        </w:rPr>
        <w:t xml:space="preserve"> </w:t>
      </w:r>
    </w:p>
    <w:p w14:paraId="6500ABAA" w14:textId="0C02DD98" w:rsidR="0D8CA1C9" w:rsidRPr="00FB2F84" w:rsidRDefault="0D8CA1C9" w:rsidP="51357080">
      <w:pPr>
        <w:spacing w:line="276" w:lineRule="auto"/>
        <w:jc w:val="both"/>
        <w:rPr>
          <w:rFonts w:ascii="Poppins" w:eastAsiaTheme="minorEastAsia" w:hAnsi="Poppins" w:cs="Poppins"/>
          <w:sz w:val="18"/>
          <w:szCs w:val="18"/>
        </w:rPr>
      </w:pPr>
      <w:r w:rsidRPr="51357080">
        <w:rPr>
          <w:rFonts w:ascii="Poppins" w:eastAsiaTheme="minorEastAsia" w:hAnsi="Poppins" w:cs="Poppins"/>
          <w:sz w:val="18"/>
          <w:szCs w:val="18"/>
        </w:rPr>
        <w:t>Latvijas Radio vidēji nedēļā sasniegtās auditorijas rādītāji būtiski samazinājušies Pierīgas, Kurzemes un Latgales reģionos. Trīs gadu dinamikā  vislielākais auditorijas samazinājums ir bijis Pierīgas un Kurzemes reģionos – attiecīgi par 9,6% un 9,4%. Latvijas Radio kanālu sasniedzamība viszemākā ir Rīga un Latgales reģionā, kas saistīts ar augsto mazākumtautību iedzīvotāju īpatsvaru šajos reģionos.</w:t>
      </w:r>
    </w:p>
    <w:tbl>
      <w:tblPr>
        <w:tblW w:w="0" w:type="auto"/>
        <w:tblLook w:val="04A0" w:firstRow="1" w:lastRow="0" w:firstColumn="1" w:lastColumn="0" w:noHBand="0" w:noVBand="1"/>
      </w:tblPr>
      <w:tblGrid>
        <w:gridCol w:w="1190"/>
        <w:gridCol w:w="1300"/>
        <w:gridCol w:w="1304"/>
        <w:gridCol w:w="1306"/>
        <w:gridCol w:w="1306"/>
        <w:gridCol w:w="1306"/>
        <w:gridCol w:w="1304"/>
      </w:tblGrid>
      <w:tr w:rsidR="65DC00A7" w:rsidRPr="00591C28" w14:paraId="6DC93E07" w14:textId="77777777" w:rsidTr="20903E24">
        <w:trPr>
          <w:trHeight w:val="435"/>
        </w:trPr>
        <w:tc>
          <w:tcPr>
            <w:tcW w:w="1200" w:type="dxa"/>
            <w:shd w:val="clear" w:color="auto" w:fill="FFFFFF" w:themeFill="background1"/>
            <w:tcMar>
              <w:left w:w="108" w:type="dxa"/>
              <w:right w:w="108" w:type="dxa"/>
            </w:tcMar>
            <w:vAlign w:val="bottom"/>
          </w:tcPr>
          <w:p w14:paraId="76D161AB" w14:textId="0166E59E" w:rsidR="65DC00A7" w:rsidRPr="00FB2F84" w:rsidRDefault="65DC00A7" w:rsidP="65DC00A7">
            <w:pPr>
              <w:spacing w:after="0"/>
              <w:rPr>
                <w:rFonts w:ascii="Poppins" w:eastAsiaTheme="minorEastAsia" w:hAnsi="Poppins" w:cs="Poppins"/>
                <w:color w:val="000000" w:themeColor="text1"/>
                <w:sz w:val="16"/>
                <w:szCs w:val="16"/>
              </w:rPr>
            </w:pPr>
            <w:r w:rsidRPr="00FB2F84">
              <w:rPr>
                <w:rFonts w:ascii="Poppins" w:eastAsiaTheme="minorEastAsia" w:hAnsi="Poppins" w:cs="Poppins"/>
                <w:color w:val="000000" w:themeColor="text1"/>
                <w:sz w:val="16"/>
                <w:szCs w:val="16"/>
              </w:rPr>
              <w:t xml:space="preserve"> </w:t>
            </w:r>
          </w:p>
        </w:tc>
        <w:tc>
          <w:tcPr>
            <w:tcW w:w="13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5D50630" w14:textId="0108E885" w:rsidR="65DC00A7" w:rsidRPr="00FB2F84" w:rsidRDefault="65DC00A7" w:rsidP="65DC00A7">
            <w:pPr>
              <w:spacing w:after="0"/>
              <w:rPr>
                <w:rFonts w:ascii="Poppins" w:eastAsiaTheme="minorEastAsia" w:hAnsi="Poppins" w:cs="Poppins"/>
                <w:b/>
                <w:bCs/>
                <w:color w:val="000000" w:themeColor="text1"/>
                <w:sz w:val="16"/>
                <w:szCs w:val="16"/>
              </w:rPr>
            </w:pPr>
            <w:r w:rsidRPr="00FB2F84">
              <w:rPr>
                <w:rFonts w:ascii="Poppins" w:eastAsiaTheme="minorEastAsia" w:hAnsi="Poppins" w:cs="Poppins"/>
                <w:b/>
                <w:bCs/>
                <w:color w:val="000000" w:themeColor="text1"/>
                <w:sz w:val="16"/>
                <w:szCs w:val="16"/>
              </w:rPr>
              <w:t>Rīga</w:t>
            </w:r>
          </w:p>
        </w:tc>
        <w:tc>
          <w:tcPr>
            <w:tcW w:w="13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8563244" w14:textId="79707770" w:rsidR="65DC00A7" w:rsidRPr="00FB2F84" w:rsidRDefault="65DC00A7" w:rsidP="65DC00A7">
            <w:pPr>
              <w:spacing w:after="0"/>
              <w:rPr>
                <w:rFonts w:ascii="Poppins" w:eastAsiaTheme="minorEastAsia" w:hAnsi="Poppins" w:cs="Poppins"/>
                <w:b/>
                <w:bCs/>
                <w:color w:val="000000" w:themeColor="text1"/>
                <w:sz w:val="16"/>
                <w:szCs w:val="16"/>
              </w:rPr>
            </w:pPr>
            <w:r w:rsidRPr="00FB2F84">
              <w:rPr>
                <w:rFonts w:ascii="Poppins" w:eastAsiaTheme="minorEastAsia" w:hAnsi="Poppins" w:cs="Poppins"/>
                <w:b/>
                <w:bCs/>
                <w:color w:val="000000" w:themeColor="text1"/>
                <w:sz w:val="16"/>
                <w:szCs w:val="16"/>
              </w:rPr>
              <w:t>Pierīga</w:t>
            </w:r>
          </w:p>
        </w:tc>
        <w:tc>
          <w:tcPr>
            <w:tcW w:w="13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2CB70B8" w14:textId="714C2DA6" w:rsidR="65DC00A7" w:rsidRPr="00FB2F84" w:rsidRDefault="65DC00A7" w:rsidP="65DC00A7">
            <w:pPr>
              <w:spacing w:after="0"/>
              <w:rPr>
                <w:rFonts w:ascii="Poppins" w:eastAsiaTheme="minorEastAsia" w:hAnsi="Poppins" w:cs="Poppins"/>
                <w:b/>
                <w:bCs/>
                <w:color w:val="000000" w:themeColor="text1"/>
                <w:sz w:val="16"/>
                <w:szCs w:val="16"/>
              </w:rPr>
            </w:pPr>
            <w:r w:rsidRPr="00FB2F84">
              <w:rPr>
                <w:rFonts w:ascii="Poppins" w:eastAsiaTheme="minorEastAsia" w:hAnsi="Poppins" w:cs="Poppins"/>
                <w:b/>
                <w:bCs/>
                <w:color w:val="000000" w:themeColor="text1"/>
                <w:sz w:val="16"/>
                <w:szCs w:val="16"/>
              </w:rPr>
              <w:t>Vidzeme</w:t>
            </w:r>
          </w:p>
        </w:tc>
        <w:tc>
          <w:tcPr>
            <w:tcW w:w="13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B07CB54" w14:textId="1D5E64EE" w:rsidR="65DC00A7" w:rsidRPr="00FB2F84" w:rsidRDefault="65DC00A7" w:rsidP="65DC00A7">
            <w:pPr>
              <w:spacing w:after="0"/>
              <w:rPr>
                <w:rFonts w:ascii="Poppins" w:eastAsiaTheme="minorEastAsia" w:hAnsi="Poppins" w:cs="Poppins"/>
                <w:b/>
                <w:bCs/>
                <w:color w:val="000000" w:themeColor="text1"/>
                <w:sz w:val="16"/>
                <w:szCs w:val="16"/>
              </w:rPr>
            </w:pPr>
            <w:r w:rsidRPr="00FB2F84">
              <w:rPr>
                <w:rFonts w:ascii="Poppins" w:eastAsiaTheme="minorEastAsia" w:hAnsi="Poppins" w:cs="Poppins"/>
                <w:b/>
                <w:bCs/>
                <w:color w:val="000000" w:themeColor="text1"/>
                <w:sz w:val="16"/>
                <w:szCs w:val="16"/>
              </w:rPr>
              <w:t>Kurzeme</w:t>
            </w:r>
          </w:p>
        </w:tc>
        <w:tc>
          <w:tcPr>
            <w:tcW w:w="13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9B27EE2" w14:textId="1EFD7D8B" w:rsidR="65DC00A7" w:rsidRPr="00FB2F84" w:rsidRDefault="65DC00A7" w:rsidP="65DC00A7">
            <w:pPr>
              <w:spacing w:after="0"/>
              <w:rPr>
                <w:rFonts w:ascii="Poppins" w:eastAsiaTheme="minorEastAsia" w:hAnsi="Poppins" w:cs="Poppins"/>
                <w:b/>
                <w:bCs/>
                <w:color w:val="000000" w:themeColor="text1"/>
                <w:sz w:val="16"/>
                <w:szCs w:val="16"/>
              </w:rPr>
            </w:pPr>
            <w:r w:rsidRPr="00FB2F84">
              <w:rPr>
                <w:rFonts w:ascii="Poppins" w:eastAsiaTheme="minorEastAsia" w:hAnsi="Poppins" w:cs="Poppins"/>
                <w:b/>
                <w:bCs/>
                <w:color w:val="000000" w:themeColor="text1"/>
                <w:sz w:val="16"/>
                <w:szCs w:val="16"/>
              </w:rPr>
              <w:t>Zemgale</w:t>
            </w:r>
          </w:p>
        </w:tc>
        <w:tc>
          <w:tcPr>
            <w:tcW w:w="13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AC0B630" w14:textId="3135B6FB" w:rsidR="65DC00A7" w:rsidRPr="00FB2F84" w:rsidRDefault="65DC00A7" w:rsidP="65DC00A7">
            <w:pPr>
              <w:spacing w:after="0"/>
              <w:rPr>
                <w:rFonts w:ascii="Poppins" w:eastAsiaTheme="minorEastAsia" w:hAnsi="Poppins" w:cs="Poppins"/>
                <w:b/>
                <w:bCs/>
                <w:color w:val="000000" w:themeColor="text1"/>
                <w:sz w:val="16"/>
                <w:szCs w:val="16"/>
              </w:rPr>
            </w:pPr>
            <w:r w:rsidRPr="00FB2F84">
              <w:rPr>
                <w:rFonts w:ascii="Poppins" w:eastAsiaTheme="minorEastAsia" w:hAnsi="Poppins" w:cs="Poppins"/>
                <w:b/>
                <w:bCs/>
                <w:color w:val="000000" w:themeColor="text1"/>
                <w:sz w:val="16"/>
                <w:szCs w:val="16"/>
              </w:rPr>
              <w:t>Latgale</w:t>
            </w:r>
          </w:p>
        </w:tc>
      </w:tr>
      <w:tr w:rsidR="65DC00A7" w:rsidRPr="00591C28" w14:paraId="7819341D" w14:textId="77777777" w:rsidTr="20903E24">
        <w:trPr>
          <w:trHeight w:val="435"/>
        </w:trPr>
        <w:tc>
          <w:tcPr>
            <w:tcW w:w="12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A0B34A5" w14:textId="1609BAC6" w:rsidR="65DC00A7" w:rsidRPr="00FB2F84" w:rsidRDefault="65DC00A7" w:rsidP="65DC00A7">
            <w:pPr>
              <w:spacing w:after="0"/>
              <w:jc w:val="center"/>
              <w:rPr>
                <w:rFonts w:ascii="Poppins" w:eastAsiaTheme="minorEastAsia" w:hAnsi="Poppins" w:cs="Poppins"/>
                <w:color w:val="000000" w:themeColor="text1"/>
                <w:sz w:val="16"/>
                <w:szCs w:val="16"/>
              </w:rPr>
            </w:pPr>
            <w:r w:rsidRPr="00FB2F84">
              <w:rPr>
                <w:rFonts w:ascii="Poppins" w:eastAsiaTheme="minorEastAsia" w:hAnsi="Poppins" w:cs="Poppins"/>
                <w:color w:val="000000" w:themeColor="text1"/>
                <w:sz w:val="16"/>
                <w:szCs w:val="16"/>
              </w:rPr>
              <w:t>2022</w:t>
            </w:r>
          </w:p>
        </w:tc>
        <w:tc>
          <w:tcPr>
            <w:tcW w:w="13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1763F2E" w14:textId="1D760D67" w:rsidR="65DC00A7" w:rsidRPr="00FB2F84" w:rsidRDefault="098E8DBA" w:rsidP="20903E24">
            <w:pPr>
              <w:spacing w:after="0"/>
              <w:jc w:val="center"/>
              <w:rPr>
                <w:rFonts w:ascii="Poppins" w:eastAsiaTheme="minorEastAsia" w:hAnsi="Poppins" w:cs="Poppins"/>
                <w:color w:val="000000" w:themeColor="text1"/>
                <w:sz w:val="16"/>
                <w:szCs w:val="16"/>
              </w:rPr>
            </w:pPr>
            <w:r w:rsidRPr="20903E24">
              <w:rPr>
                <w:rFonts w:ascii="Poppins" w:eastAsiaTheme="minorEastAsia" w:hAnsi="Poppins" w:cs="Poppins"/>
                <w:color w:val="000000" w:themeColor="text1"/>
                <w:sz w:val="16"/>
                <w:szCs w:val="16"/>
              </w:rPr>
              <w:t>37%</w:t>
            </w:r>
          </w:p>
        </w:tc>
        <w:tc>
          <w:tcPr>
            <w:tcW w:w="13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4440128" w14:textId="42415C80" w:rsidR="65DC00A7" w:rsidRPr="00FB2F84" w:rsidRDefault="098E8DBA" w:rsidP="20903E24">
            <w:pPr>
              <w:spacing w:after="0"/>
              <w:jc w:val="center"/>
              <w:rPr>
                <w:rFonts w:ascii="Poppins" w:eastAsiaTheme="minorEastAsia" w:hAnsi="Poppins" w:cs="Poppins"/>
                <w:color w:val="000000" w:themeColor="text1"/>
                <w:sz w:val="16"/>
                <w:szCs w:val="16"/>
              </w:rPr>
            </w:pPr>
            <w:r w:rsidRPr="20903E24">
              <w:rPr>
                <w:rFonts w:ascii="Poppins" w:eastAsiaTheme="minorEastAsia" w:hAnsi="Poppins" w:cs="Poppins"/>
                <w:color w:val="000000" w:themeColor="text1"/>
                <w:sz w:val="16"/>
                <w:szCs w:val="16"/>
              </w:rPr>
              <w:t>5</w:t>
            </w:r>
            <w:r w:rsidR="349093EC" w:rsidRPr="20903E24">
              <w:rPr>
                <w:rFonts w:ascii="Poppins" w:eastAsiaTheme="minorEastAsia" w:hAnsi="Poppins" w:cs="Poppins"/>
                <w:color w:val="000000" w:themeColor="text1"/>
                <w:sz w:val="16"/>
                <w:szCs w:val="16"/>
              </w:rPr>
              <w:t>3</w:t>
            </w:r>
            <w:r w:rsidRPr="20903E24">
              <w:rPr>
                <w:rFonts w:ascii="Poppins" w:eastAsiaTheme="minorEastAsia" w:hAnsi="Poppins" w:cs="Poppins"/>
                <w:color w:val="000000" w:themeColor="text1"/>
                <w:sz w:val="16"/>
                <w:szCs w:val="16"/>
              </w:rPr>
              <w:t>%</w:t>
            </w:r>
          </w:p>
        </w:tc>
        <w:tc>
          <w:tcPr>
            <w:tcW w:w="13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026D986" w14:textId="60ED682C" w:rsidR="65DC00A7" w:rsidRPr="00FB2F84" w:rsidRDefault="098E8DBA" w:rsidP="20903E24">
            <w:pPr>
              <w:spacing w:after="0"/>
              <w:jc w:val="center"/>
              <w:rPr>
                <w:rFonts w:ascii="Poppins" w:eastAsiaTheme="minorEastAsia" w:hAnsi="Poppins" w:cs="Poppins"/>
                <w:color w:val="000000" w:themeColor="text1"/>
                <w:sz w:val="16"/>
                <w:szCs w:val="16"/>
              </w:rPr>
            </w:pPr>
            <w:r w:rsidRPr="20903E24">
              <w:rPr>
                <w:rFonts w:ascii="Poppins" w:eastAsiaTheme="minorEastAsia" w:hAnsi="Poppins" w:cs="Poppins"/>
                <w:color w:val="000000" w:themeColor="text1"/>
                <w:sz w:val="16"/>
                <w:szCs w:val="16"/>
              </w:rPr>
              <w:t>6</w:t>
            </w:r>
            <w:r w:rsidR="49B15867" w:rsidRPr="20903E24">
              <w:rPr>
                <w:rFonts w:ascii="Poppins" w:eastAsiaTheme="minorEastAsia" w:hAnsi="Poppins" w:cs="Poppins"/>
                <w:color w:val="000000" w:themeColor="text1"/>
                <w:sz w:val="16"/>
                <w:szCs w:val="16"/>
              </w:rPr>
              <w:t>3</w:t>
            </w:r>
            <w:r w:rsidRPr="20903E24">
              <w:rPr>
                <w:rFonts w:ascii="Poppins" w:eastAsiaTheme="minorEastAsia" w:hAnsi="Poppins" w:cs="Poppins"/>
                <w:color w:val="000000" w:themeColor="text1"/>
                <w:sz w:val="16"/>
                <w:szCs w:val="16"/>
              </w:rPr>
              <w:t>%</w:t>
            </w:r>
          </w:p>
        </w:tc>
        <w:tc>
          <w:tcPr>
            <w:tcW w:w="13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C8A95C1" w14:textId="0933E5C9" w:rsidR="65DC00A7" w:rsidRPr="00FB2F84" w:rsidRDefault="098E8DBA" w:rsidP="20903E24">
            <w:pPr>
              <w:spacing w:after="0"/>
              <w:jc w:val="center"/>
              <w:rPr>
                <w:rFonts w:ascii="Poppins" w:eastAsiaTheme="minorEastAsia" w:hAnsi="Poppins" w:cs="Poppins"/>
                <w:color w:val="000000" w:themeColor="text1"/>
                <w:sz w:val="16"/>
                <w:szCs w:val="16"/>
              </w:rPr>
            </w:pPr>
            <w:r w:rsidRPr="20903E24">
              <w:rPr>
                <w:rFonts w:ascii="Poppins" w:eastAsiaTheme="minorEastAsia" w:hAnsi="Poppins" w:cs="Poppins"/>
                <w:color w:val="000000" w:themeColor="text1"/>
                <w:sz w:val="16"/>
                <w:szCs w:val="16"/>
              </w:rPr>
              <w:t>6</w:t>
            </w:r>
            <w:r w:rsidR="1589A1C7" w:rsidRPr="20903E24">
              <w:rPr>
                <w:rFonts w:ascii="Poppins" w:eastAsiaTheme="minorEastAsia" w:hAnsi="Poppins" w:cs="Poppins"/>
                <w:color w:val="000000" w:themeColor="text1"/>
                <w:sz w:val="16"/>
                <w:szCs w:val="16"/>
              </w:rPr>
              <w:t>0</w:t>
            </w:r>
            <w:r w:rsidRPr="20903E24">
              <w:rPr>
                <w:rFonts w:ascii="Poppins" w:eastAsiaTheme="minorEastAsia" w:hAnsi="Poppins" w:cs="Poppins"/>
                <w:color w:val="000000" w:themeColor="text1"/>
                <w:sz w:val="16"/>
                <w:szCs w:val="16"/>
              </w:rPr>
              <w:t>%</w:t>
            </w:r>
          </w:p>
        </w:tc>
        <w:tc>
          <w:tcPr>
            <w:tcW w:w="13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E0C2D77" w14:textId="7E6ECC48" w:rsidR="65DC00A7" w:rsidRPr="00FB2F84" w:rsidRDefault="098E8DBA" w:rsidP="20903E24">
            <w:pPr>
              <w:spacing w:after="0"/>
              <w:jc w:val="center"/>
              <w:rPr>
                <w:rFonts w:ascii="Poppins" w:eastAsiaTheme="minorEastAsia" w:hAnsi="Poppins" w:cs="Poppins"/>
                <w:color w:val="000000" w:themeColor="text1"/>
                <w:sz w:val="16"/>
                <w:szCs w:val="16"/>
              </w:rPr>
            </w:pPr>
            <w:r w:rsidRPr="20903E24">
              <w:rPr>
                <w:rFonts w:ascii="Poppins" w:eastAsiaTheme="minorEastAsia" w:hAnsi="Poppins" w:cs="Poppins"/>
                <w:color w:val="000000" w:themeColor="text1"/>
                <w:sz w:val="16"/>
                <w:szCs w:val="16"/>
              </w:rPr>
              <w:t>5</w:t>
            </w:r>
            <w:r w:rsidR="09B108A4" w:rsidRPr="20903E24">
              <w:rPr>
                <w:rFonts w:ascii="Poppins" w:eastAsiaTheme="minorEastAsia" w:hAnsi="Poppins" w:cs="Poppins"/>
                <w:color w:val="000000" w:themeColor="text1"/>
                <w:sz w:val="16"/>
                <w:szCs w:val="16"/>
              </w:rPr>
              <w:t>5</w:t>
            </w:r>
            <w:r w:rsidRPr="20903E24">
              <w:rPr>
                <w:rFonts w:ascii="Poppins" w:eastAsiaTheme="minorEastAsia" w:hAnsi="Poppins" w:cs="Poppins"/>
                <w:color w:val="000000" w:themeColor="text1"/>
                <w:sz w:val="16"/>
                <w:szCs w:val="16"/>
              </w:rPr>
              <w:t>7%</w:t>
            </w:r>
          </w:p>
        </w:tc>
        <w:tc>
          <w:tcPr>
            <w:tcW w:w="13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035B5F4" w14:textId="701BD677" w:rsidR="65DC00A7" w:rsidRPr="00FB2F84" w:rsidRDefault="098E8DBA" w:rsidP="20903E24">
            <w:pPr>
              <w:spacing w:after="0"/>
              <w:jc w:val="center"/>
              <w:rPr>
                <w:rFonts w:ascii="Poppins" w:eastAsiaTheme="minorEastAsia" w:hAnsi="Poppins" w:cs="Poppins"/>
                <w:color w:val="000000" w:themeColor="text1"/>
                <w:sz w:val="16"/>
                <w:szCs w:val="16"/>
              </w:rPr>
            </w:pPr>
            <w:r w:rsidRPr="20903E24">
              <w:rPr>
                <w:rFonts w:ascii="Poppins" w:eastAsiaTheme="minorEastAsia" w:hAnsi="Poppins" w:cs="Poppins"/>
                <w:color w:val="000000" w:themeColor="text1"/>
                <w:sz w:val="16"/>
                <w:szCs w:val="16"/>
              </w:rPr>
              <w:t>49%</w:t>
            </w:r>
          </w:p>
        </w:tc>
      </w:tr>
      <w:tr w:rsidR="65DC00A7" w:rsidRPr="00591C28" w14:paraId="07121527" w14:textId="77777777" w:rsidTr="20903E24">
        <w:trPr>
          <w:trHeight w:val="435"/>
        </w:trPr>
        <w:tc>
          <w:tcPr>
            <w:tcW w:w="12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7BF994D" w14:textId="60B1F66A" w:rsidR="65DC00A7" w:rsidRPr="00FB2F84" w:rsidRDefault="098E8DBA" w:rsidP="20903E24">
            <w:pPr>
              <w:spacing w:after="0"/>
              <w:jc w:val="center"/>
              <w:rPr>
                <w:rFonts w:ascii="Poppins" w:eastAsiaTheme="minorEastAsia" w:hAnsi="Poppins" w:cs="Poppins"/>
                <w:color w:val="000000" w:themeColor="text1"/>
                <w:sz w:val="16"/>
                <w:szCs w:val="16"/>
              </w:rPr>
            </w:pPr>
            <w:r w:rsidRPr="20903E24">
              <w:rPr>
                <w:rFonts w:ascii="Poppins" w:eastAsiaTheme="minorEastAsia" w:hAnsi="Poppins" w:cs="Poppins"/>
                <w:color w:val="000000" w:themeColor="text1"/>
                <w:sz w:val="16"/>
                <w:szCs w:val="16"/>
              </w:rPr>
              <w:t>2023</w:t>
            </w:r>
          </w:p>
        </w:tc>
        <w:tc>
          <w:tcPr>
            <w:tcW w:w="13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5038A23" w14:textId="06E918BD" w:rsidR="65DC00A7" w:rsidRPr="00FB2F84" w:rsidRDefault="098E8DBA" w:rsidP="20903E24">
            <w:pPr>
              <w:spacing w:after="0"/>
              <w:jc w:val="center"/>
              <w:rPr>
                <w:rFonts w:ascii="Poppins" w:eastAsiaTheme="minorEastAsia" w:hAnsi="Poppins" w:cs="Poppins"/>
                <w:color w:val="000000" w:themeColor="text1"/>
                <w:sz w:val="16"/>
                <w:szCs w:val="16"/>
              </w:rPr>
            </w:pPr>
            <w:r w:rsidRPr="20903E24">
              <w:rPr>
                <w:rFonts w:ascii="Poppins" w:eastAsiaTheme="minorEastAsia" w:hAnsi="Poppins" w:cs="Poppins"/>
                <w:color w:val="000000" w:themeColor="text1"/>
                <w:sz w:val="16"/>
                <w:szCs w:val="16"/>
              </w:rPr>
              <w:t>3</w:t>
            </w:r>
            <w:r w:rsidR="376D8003" w:rsidRPr="20903E24">
              <w:rPr>
                <w:rFonts w:ascii="Poppins" w:eastAsiaTheme="minorEastAsia" w:hAnsi="Poppins" w:cs="Poppins"/>
                <w:color w:val="000000" w:themeColor="text1"/>
                <w:sz w:val="16"/>
                <w:szCs w:val="16"/>
              </w:rPr>
              <w:t>6</w:t>
            </w:r>
            <w:r w:rsidRPr="20903E24">
              <w:rPr>
                <w:rFonts w:ascii="Poppins" w:eastAsiaTheme="minorEastAsia" w:hAnsi="Poppins" w:cs="Poppins"/>
                <w:color w:val="000000" w:themeColor="text1"/>
                <w:sz w:val="16"/>
                <w:szCs w:val="16"/>
              </w:rPr>
              <w:t>%</w:t>
            </w:r>
          </w:p>
        </w:tc>
        <w:tc>
          <w:tcPr>
            <w:tcW w:w="13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CB12721" w14:textId="614100AB" w:rsidR="65DC00A7" w:rsidRPr="00FB2F84" w:rsidRDefault="62085A88" w:rsidP="20903E24">
            <w:pPr>
              <w:spacing w:after="0"/>
              <w:jc w:val="center"/>
              <w:rPr>
                <w:rFonts w:ascii="Poppins" w:eastAsiaTheme="minorEastAsia" w:hAnsi="Poppins" w:cs="Poppins"/>
                <w:color w:val="000000" w:themeColor="text1"/>
                <w:sz w:val="16"/>
                <w:szCs w:val="16"/>
              </w:rPr>
            </w:pPr>
            <w:r w:rsidRPr="20903E24">
              <w:rPr>
                <w:rFonts w:ascii="Poppins" w:eastAsiaTheme="minorEastAsia" w:hAnsi="Poppins" w:cs="Poppins"/>
                <w:color w:val="000000" w:themeColor="text1"/>
                <w:sz w:val="16"/>
                <w:szCs w:val="16"/>
              </w:rPr>
              <w:t>50</w:t>
            </w:r>
            <w:r w:rsidR="098E8DBA" w:rsidRPr="20903E24">
              <w:rPr>
                <w:rFonts w:ascii="Poppins" w:eastAsiaTheme="minorEastAsia" w:hAnsi="Poppins" w:cs="Poppins"/>
                <w:color w:val="000000" w:themeColor="text1"/>
                <w:sz w:val="16"/>
                <w:szCs w:val="16"/>
              </w:rPr>
              <w:t>%</w:t>
            </w:r>
          </w:p>
        </w:tc>
        <w:tc>
          <w:tcPr>
            <w:tcW w:w="13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601906C" w14:textId="4DB174D3" w:rsidR="65DC00A7" w:rsidRPr="00FB2F84" w:rsidRDefault="098E8DBA" w:rsidP="20903E24">
            <w:pPr>
              <w:spacing w:after="0"/>
              <w:jc w:val="center"/>
              <w:rPr>
                <w:rFonts w:ascii="Poppins" w:eastAsiaTheme="minorEastAsia" w:hAnsi="Poppins" w:cs="Poppins"/>
                <w:color w:val="000000" w:themeColor="text1"/>
                <w:sz w:val="16"/>
                <w:szCs w:val="16"/>
              </w:rPr>
            </w:pPr>
            <w:r w:rsidRPr="20903E24">
              <w:rPr>
                <w:rFonts w:ascii="Poppins" w:eastAsiaTheme="minorEastAsia" w:hAnsi="Poppins" w:cs="Poppins"/>
                <w:color w:val="000000" w:themeColor="text1"/>
                <w:sz w:val="16"/>
                <w:szCs w:val="16"/>
              </w:rPr>
              <w:t>63%</w:t>
            </w:r>
          </w:p>
        </w:tc>
        <w:tc>
          <w:tcPr>
            <w:tcW w:w="13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C419180" w14:textId="67DCB705" w:rsidR="65DC00A7" w:rsidRPr="00FB2F84" w:rsidRDefault="098E8DBA" w:rsidP="20903E24">
            <w:pPr>
              <w:spacing w:after="0"/>
              <w:jc w:val="center"/>
              <w:rPr>
                <w:rFonts w:ascii="Poppins" w:eastAsiaTheme="minorEastAsia" w:hAnsi="Poppins" w:cs="Poppins"/>
                <w:color w:val="000000" w:themeColor="text1"/>
                <w:sz w:val="16"/>
                <w:szCs w:val="16"/>
              </w:rPr>
            </w:pPr>
            <w:r w:rsidRPr="20903E24">
              <w:rPr>
                <w:rFonts w:ascii="Poppins" w:eastAsiaTheme="minorEastAsia" w:hAnsi="Poppins" w:cs="Poppins"/>
                <w:color w:val="000000" w:themeColor="text1"/>
                <w:sz w:val="16"/>
                <w:szCs w:val="16"/>
              </w:rPr>
              <w:t>58%</w:t>
            </w:r>
          </w:p>
        </w:tc>
        <w:tc>
          <w:tcPr>
            <w:tcW w:w="13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1B96129" w14:textId="53AC1356" w:rsidR="65DC00A7" w:rsidRPr="00FB2F84" w:rsidRDefault="098E8DBA" w:rsidP="20903E24">
            <w:pPr>
              <w:spacing w:after="0"/>
              <w:jc w:val="center"/>
              <w:rPr>
                <w:rFonts w:ascii="Poppins" w:eastAsiaTheme="minorEastAsia" w:hAnsi="Poppins" w:cs="Poppins"/>
                <w:color w:val="000000" w:themeColor="text1"/>
                <w:sz w:val="16"/>
                <w:szCs w:val="16"/>
              </w:rPr>
            </w:pPr>
            <w:r w:rsidRPr="20903E24">
              <w:rPr>
                <w:rFonts w:ascii="Poppins" w:eastAsiaTheme="minorEastAsia" w:hAnsi="Poppins" w:cs="Poppins"/>
                <w:color w:val="000000" w:themeColor="text1"/>
                <w:sz w:val="16"/>
                <w:szCs w:val="16"/>
              </w:rPr>
              <w:t>5</w:t>
            </w:r>
            <w:r w:rsidR="1285EEE9" w:rsidRPr="20903E24">
              <w:rPr>
                <w:rFonts w:ascii="Poppins" w:eastAsiaTheme="minorEastAsia" w:hAnsi="Poppins" w:cs="Poppins"/>
                <w:color w:val="000000" w:themeColor="text1"/>
                <w:sz w:val="16"/>
                <w:szCs w:val="16"/>
              </w:rPr>
              <w:t>4</w:t>
            </w:r>
            <w:r w:rsidRPr="20903E24">
              <w:rPr>
                <w:rFonts w:ascii="Poppins" w:eastAsiaTheme="minorEastAsia" w:hAnsi="Poppins" w:cs="Poppins"/>
                <w:color w:val="000000" w:themeColor="text1"/>
                <w:sz w:val="16"/>
                <w:szCs w:val="16"/>
              </w:rPr>
              <w:t>%</w:t>
            </w:r>
          </w:p>
        </w:tc>
        <w:tc>
          <w:tcPr>
            <w:tcW w:w="13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7FF070A" w14:textId="5390231A" w:rsidR="65DC00A7" w:rsidRPr="00FB2F84" w:rsidRDefault="098E8DBA" w:rsidP="20903E24">
            <w:pPr>
              <w:spacing w:after="0"/>
              <w:jc w:val="center"/>
              <w:rPr>
                <w:rFonts w:ascii="Poppins" w:eastAsiaTheme="minorEastAsia" w:hAnsi="Poppins" w:cs="Poppins"/>
                <w:color w:val="000000" w:themeColor="text1"/>
                <w:sz w:val="16"/>
                <w:szCs w:val="16"/>
              </w:rPr>
            </w:pPr>
            <w:r w:rsidRPr="20903E24">
              <w:rPr>
                <w:rFonts w:ascii="Poppins" w:eastAsiaTheme="minorEastAsia" w:hAnsi="Poppins" w:cs="Poppins"/>
                <w:color w:val="000000" w:themeColor="text1"/>
                <w:sz w:val="16"/>
                <w:szCs w:val="16"/>
              </w:rPr>
              <w:t>49%</w:t>
            </w:r>
          </w:p>
        </w:tc>
      </w:tr>
      <w:tr w:rsidR="65DC00A7" w:rsidRPr="00591C28" w14:paraId="7C20DB19" w14:textId="77777777" w:rsidTr="20903E24">
        <w:trPr>
          <w:trHeight w:val="435"/>
        </w:trPr>
        <w:tc>
          <w:tcPr>
            <w:tcW w:w="12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EBB1ACB" w14:textId="79BF8509" w:rsidR="65DC00A7" w:rsidRPr="00FB2F84" w:rsidRDefault="65DC00A7" w:rsidP="65DC00A7">
            <w:pPr>
              <w:spacing w:after="0"/>
              <w:jc w:val="center"/>
              <w:rPr>
                <w:rFonts w:ascii="Poppins" w:eastAsiaTheme="minorEastAsia" w:hAnsi="Poppins" w:cs="Poppins"/>
                <w:color w:val="000000" w:themeColor="text1"/>
                <w:sz w:val="16"/>
                <w:szCs w:val="16"/>
              </w:rPr>
            </w:pPr>
            <w:r w:rsidRPr="00FB2F84">
              <w:rPr>
                <w:rFonts w:ascii="Poppins" w:eastAsiaTheme="minorEastAsia" w:hAnsi="Poppins" w:cs="Poppins"/>
                <w:color w:val="000000" w:themeColor="text1"/>
                <w:sz w:val="16"/>
                <w:szCs w:val="16"/>
              </w:rPr>
              <w:t>2024</w:t>
            </w:r>
          </w:p>
        </w:tc>
        <w:tc>
          <w:tcPr>
            <w:tcW w:w="13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9A2FC0C" w14:textId="630950CD" w:rsidR="65DC00A7" w:rsidRPr="00FB2F84" w:rsidRDefault="098E8DBA" w:rsidP="20903E24">
            <w:pPr>
              <w:spacing w:after="0"/>
              <w:jc w:val="center"/>
              <w:rPr>
                <w:rFonts w:ascii="Poppins" w:eastAsiaTheme="minorEastAsia" w:hAnsi="Poppins" w:cs="Poppins"/>
                <w:color w:val="000000" w:themeColor="text1"/>
                <w:sz w:val="16"/>
                <w:szCs w:val="16"/>
              </w:rPr>
            </w:pPr>
            <w:r w:rsidRPr="20903E24">
              <w:rPr>
                <w:rFonts w:ascii="Poppins" w:eastAsiaTheme="minorEastAsia" w:hAnsi="Poppins" w:cs="Poppins"/>
                <w:color w:val="000000" w:themeColor="text1"/>
                <w:sz w:val="16"/>
                <w:szCs w:val="16"/>
              </w:rPr>
              <w:t>35%</w:t>
            </w:r>
          </w:p>
        </w:tc>
        <w:tc>
          <w:tcPr>
            <w:tcW w:w="13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A31F34E" w14:textId="3A450072" w:rsidR="65DC00A7" w:rsidRPr="00FB2F84" w:rsidRDefault="098E8DBA" w:rsidP="20903E24">
            <w:pPr>
              <w:spacing w:after="0"/>
              <w:jc w:val="center"/>
              <w:rPr>
                <w:rFonts w:ascii="Poppins" w:eastAsiaTheme="minorEastAsia" w:hAnsi="Poppins" w:cs="Poppins"/>
                <w:color w:val="000000" w:themeColor="text1"/>
                <w:sz w:val="16"/>
                <w:szCs w:val="16"/>
              </w:rPr>
            </w:pPr>
            <w:r w:rsidRPr="20903E24">
              <w:rPr>
                <w:rFonts w:ascii="Poppins" w:eastAsiaTheme="minorEastAsia" w:hAnsi="Poppins" w:cs="Poppins"/>
                <w:color w:val="000000" w:themeColor="text1"/>
                <w:sz w:val="16"/>
                <w:szCs w:val="16"/>
              </w:rPr>
              <w:t>47%</w:t>
            </w:r>
          </w:p>
        </w:tc>
        <w:tc>
          <w:tcPr>
            <w:tcW w:w="13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69F0B04" w14:textId="4D38493B" w:rsidR="65DC00A7" w:rsidRPr="00FB2F84" w:rsidRDefault="098E8DBA" w:rsidP="20903E24">
            <w:pPr>
              <w:spacing w:after="0"/>
              <w:jc w:val="center"/>
              <w:rPr>
                <w:rFonts w:ascii="Poppins" w:eastAsiaTheme="minorEastAsia" w:hAnsi="Poppins" w:cs="Poppins"/>
                <w:color w:val="000000" w:themeColor="text1"/>
                <w:sz w:val="16"/>
                <w:szCs w:val="16"/>
              </w:rPr>
            </w:pPr>
            <w:r w:rsidRPr="20903E24">
              <w:rPr>
                <w:rFonts w:ascii="Poppins" w:eastAsiaTheme="minorEastAsia" w:hAnsi="Poppins" w:cs="Poppins"/>
                <w:color w:val="000000" w:themeColor="text1"/>
                <w:sz w:val="16"/>
                <w:szCs w:val="16"/>
              </w:rPr>
              <w:t>62%</w:t>
            </w:r>
          </w:p>
        </w:tc>
        <w:tc>
          <w:tcPr>
            <w:tcW w:w="13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0AA9563" w14:textId="525521EA" w:rsidR="65DC00A7" w:rsidRPr="00FB2F84" w:rsidRDefault="098E8DBA" w:rsidP="20903E24">
            <w:pPr>
              <w:spacing w:after="0"/>
              <w:jc w:val="center"/>
              <w:rPr>
                <w:rFonts w:ascii="Poppins" w:eastAsiaTheme="minorEastAsia" w:hAnsi="Poppins" w:cs="Poppins"/>
                <w:color w:val="000000" w:themeColor="text1"/>
                <w:sz w:val="16"/>
                <w:szCs w:val="16"/>
              </w:rPr>
            </w:pPr>
            <w:r w:rsidRPr="20903E24">
              <w:rPr>
                <w:rFonts w:ascii="Poppins" w:eastAsiaTheme="minorEastAsia" w:hAnsi="Poppins" w:cs="Poppins"/>
                <w:color w:val="000000" w:themeColor="text1"/>
                <w:sz w:val="16"/>
                <w:szCs w:val="16"/>
              </w:rPr>
              <w:t>5</w:t>
            </w:r>
            <w:r w:rsidR="7940AAED" w:rsidRPr="20903E24">
              <w:rPr>
                <w:rFonts w:ascii="Poppins" w:eastAsiaTheme="minorEastAsia" w:hAnsi="Poppins" w:cs="Poppins"/>
                <w:color w:val="000000" w:themeColor="text1"/>
                <w:sz w:val="16"/>
                <w:szCs w:val="16"/>
              </w:rPr>
              <w:t>5</w:t>
            </w:r>
            <w:r w:rsidRPr="20903E24">
              <w:rPr>
                <w:rFonts w:ascii="Poppins" w:eastAsiaTheme="minorEastAsia" w:hAnsi="Poppins" w:cs="Poppins"/>
                <w:color w:val="000000" w:themeColor="text1"/>
                <w:sz w:val="16"/>
                <w:szCs w:val="16"/>
              </w:rPr>
              <w:t>%</w:t>
            </w:r>
          </w:p>
        </w:tc>
        <w:tc>
          <w:tcPr>
            <w:tcW w:w="13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C60727B" w14:textId="11D34852" w:rsidR="65DC00A7" w:rsidRPr="00FB2F84" w:rsidRDefault="098E8DBA" w:rsidP="20903E24">
            <w:pPr>
              <w:spacing w:after="0"/>
              <w:jc w:val="center"/>
              <w:rPr>
                <w:rFonts w:ascii="Poppins" w:eastAsiaTheme="minorEastAsia" w:hAnsi="Poppins" w:cs="Poppins"/>
                <w:color w:val="000000" w:themeColor="text1"/>
                <w:sz w:val="16"/>
                <w:szCs w:val="16"/>
              </w:rPr>
            </w:pPr>
            <w:r w:rsidRPr="20903E24">
              <w:rPr>
                <w:rFonts w:ascii="Poppins" w:eastAsiaTheme="minorEastAsia" w:hAnsi="Poppins" w:cs="Poppins"/>
                <w:color w:val="000000" w:themeColor="text1"/>
                <w:sz w:val="16"/>
                <w:szCs w:val="16"/>
              </w:rPr>
              <w:t>5</w:t>
            </w:r>
            <w:r w:rsidR="499A959A" w:rsidRPr="20903E24">
              <w:rPr>
                <w:rFonts w:ascii="Poppins" w:eastAsiaTheme="minorEastAsia" w:hAnsi="Poppins" w:cs="Poppins"/>
                <w:color w:val="000000" w:themeColor="text1"/>
                <w:sz w:val="16"/>
                <w:szCs w:val="16"/>
              </w:rPr>
              <w:t>4</w:t>
            </w:r>
            <w:r w:rsidRPr="20903E24">
              <w:rPr>
                <w:rFonts w:ascii="Poppins" w:eastAsiaTheme="minorEastAsia" w:hAnsi="Poppins" w:cs="Poppins"/>
                <w:color w:val="000000" w:themeColor="text1"/>
                <w:sz w:val="16"/>
                <w:szCs w:val="16"/>
              </w:rPr>
              <w:t>%</w:t>
            </w:r>
          </w:p>
        </w:tc>
        <w:tc>
          <w:tcPr>
            <w:tcW w:w="13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8DADFF9" w14:textId="2CC40C86" w:rsidR="65DC00A7" w:rsidRPr="00FB2F84" w:rsidRDefault="098E8DBA" w:rsidP="20903E24">
            <w:pPr>
              <w:spacing w:after="0"/>
              <w:jc w:val="center"/>
              <w:rPr>
                <w:rFonts w:ascii="Poppins" w:eastAsiaTheme="minorEastAsia" w:hAnsi="Poppins" w:cs="Poppins"/>
                <w:color w:val="000000" w:themeColor="text1"/>
                <w:sz w:val="16"/>
                <w:szCs w:val="16"/>
              </w:rPr>
            </w:pPr>
            <w:r w:rsidRPr="20903E24">
              <w:rPr>
                <w:rFonts w:ascii="Poppins" w:eastAsiaTheme="minorEastAsia" w:hAnsi="Poppins" w:cs="Poppins"/>
                <w:color w:val="000000" w:themeColor="text1"/>
                <w:sz w:val="16"/>
                <w:szCs w:val="16"/>
              </w:rPr>
              <w:t>47%</w:t>
            </w:r>
          </w:p>
        </w:tc>
      </w:tr>
      <w:tr w:rsidR="65DC00A7" w:rsidRPr="00591C28" w14:paraId="652E1EDF" w14:textId="77777777" w:rsidTr="20903E24">
        <w:trPr>
          <w:trHeight w:val="435"/>
        </w:trPr>
        <w:tc>
          <w:tcPr>
            <w:tcW w:w="12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6744BEA" w14:textId="0BD169A9" w:rsidR="65DC00A7" w:rsidRPr="00FB2F84" w:rsidRDefault="65DC00A7" w:rsidP="65DC00A7">
            <w:pPr>
              <w:spacing w:after="0"/>
              <w:jc w:val="center"/>
              <w:rPr>
                <w:rFonts w:ascii="Poppins" w:eastAsiaTheme="minorEastAsia" w:hAnsi="Poppins" w:cs="Poppins"/>
                <w:color w:val="000000" w:themeColor="text1"/>
                <w:sz w:val="16"/>
                <w:szCs w:val="16"/>
              </w:rPr>
            </w:pPr>
            <w:r w:rsidRPr="00FB2F84">
              <w:rPr>
                <w:rFonts w:ascii="Poppins" w:eastAsiaTheme="minorEastAsia" w:hAnsi="Poppins" w:cs="Poppins"/>
                <w:color w:val="000000" w:themeColor="text1"/>
                <w:sz w:val="16"/>
                <w:szCs w:val="16"/>
              </w:rPr>
              <w:t>2025</w:t>
            </w:r>
          </w:p>
        </w:tc>
        <w:tc>
          <w:tcPr>
            <w:tcW w:w="13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1645B93" w14:textId="6BEE8AEA" w:rsidR="65DC00A7" w:rsidRPr="00FB2F84" w:rsidRDefault="098E8DBA" w:rsidP="20903E24">
            <w:pPr>
              <w:spacing w:after="0"/>
              <w:jc w:val="center"/>
              <w:rPr>
                <w:rFonts w:ascii="Poppins" w:eastAsiaTheme="minorEastAsia" w:hAnsi="Poppins" w:cs="Poppins"/>
                <w:color w:val="000000" w:themeColor="text1"/>
                <w:sz w:val="16"/>
                <w:szCs w:val="16"/>
              </w:rPr>
            </w:pPr>
            <w:r w:rsidRPr="20903E24">
              <w:rPr>
                <w:rFonts w:ascii="Poppins" w:eastAsiaTheme="minorEastAsia" w:hAnsi="Poppins" w:cs="Poppins"/>
                <w:color w:val="000000" w:themeColor="text1"/>
                <w:sz w:val="16"/>
                <w:szCs w:val="16"/>
              </w:rPr>
              <w:t>33%</w:t>
            </w:r>
          </w:p>
        </w:tc>
        <w:tc>
          <w:tcPr>
            <w:tcW w:w="13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12D8249" w14:textId="1FEE58E3" w:rsidR="65DC00A7" w:rsidRPr="00FB2F84" w:rsidRDefault="098E8DBA" w:rsidP="20903E24">
            <w:pPr>
              <w:spacing w:after="0"/>
              <w:jc w:val="center"/>
              <w:rPr>
                <w:rFonts w:ascii="Poppins" w:eastAsiaTheme="minorEastAsia" w:hAnsi="Poppins" w:cs="Poppins"/>
                <w:color w:val="000000" w:themeColor="text1"/>
                <w:sz w:val="16"/>
                <w:szCs w:val="16"/>
              </w:rPr>
            </w:pPr>
            <w:r w:rsidRPr="20903E24">
              <w:rPr>
                <w:rFonts w:ascii="Poppins" w:eastAsiaTheme="minorEastAsia" w:hAnsi="Poppins" w:cs="Poppins"/>
                <w:color w:val="000000" w:themeColor="text1"/>
                <w:sz w:val="16"/>
                <w:szCs w:val="16"/>
              </w:rPr>
              <w:t>43%</w:t>
            </w:r>
          </w:p>
        </w:tc>
        <w:tc>
          <w:tcPr>
            <w:tcW w:w="13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EF32B93" w14:textId="3E40AFC2" w:rsidR="65DC00A7" w:rsidRPr="00FB2F84" w:rsidRDefault="098E8DBA" w:rsidP="20903E24">
            <w:pPr>
              <w:spacing w:after="0"/>
              <w:jc w:val="center"/>
              <w:rPr>
                <w:rFonts w:ascii="Poppins" w:eastAsiaTheme="minorEastAsia" w:hAnsi="Poppins" w:cs="Poppins"/>
                <w:color w:val="000000" w:themeColor="text1"/>
                <w:sz w:val="16"/>
                <w:szCs w:val="16"/>
              </w:rPr>
            </w:pPr>
            <w:r w:rsidRPr="20903E24">
              <w:rPr>
                <w:rFonts w:ascii="Poppins" w:eastAsiaTheme="minorEastAsia" w:hAnsi="Poppins" w:cs="Poppins"/>
                <w:color w:val="000000" w:themeColor="text1"/>
                <w:sz w:val="16"/>
                <w:szCs w:val="16"/>
              </w:rPr>
              <w:t>6</w:t>
            </w:r>
            <w:r w:rsidR="7713AFBB" w:rsidRPr="20903E24">
              <w:rPr>
                <w:rFonts w:ascii="Poppins" w:eastAsiaTheme="minorEastAsia" w:hAnsi="Poppins" w:cs="Poppins"/>
                <w:color w:val="000000" w:themeColor="text1"/>
                <w:sz w:val="16"/>
                <w:szCs w:val="16"/>
              </w:rPr>
              <w:t>2</w:t>
            </w:r>
            <w:r w:rsidRPr="20903E24">
              <w:rPr>
                <w:rFonts w:ascii="Poppins" w:eastAsiaTheme="minorEastAsia" w:hAnsi="Poppins" w:cs="Poppins"/>
                <w:color w:val="000000" w:themeColor="text1"/>
                <w:sz w:val="16"/>
                <w:szCs w:val="16"/>
              </w:rPr>
              <w:t>%</w:t>
            </w:r>
          </w:p>
        </w:tc>
        <w:tc>
          <w:tcPr>
            <w:tcW w:w="13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1ABB9F2" w14:textId="0979E02F" w:rsidR="65DC00A7" w:rsidRPr="00FB2F84" w:rsidRDefault="098E8DBA" w:rsidP="20903E24">
            <w:pPr>
              <w:spacing w:after="0"/>
              <w:jc w:val="center"/>
              <w:rPr>
                <w:rFonts w:ascii="Poppins" w:eastAsiaTheme="minorEastAsia" w:hAnsi="Poppins" w:cs="Poppins"/>
                <w:color w:val="000000" w:themeColor="text1"/>
                <w:sz w:val="16"/>
                <w:szCs w:val="16"/>
              </w:rPr>
            </w:pPr>
            <w:r w:rsidRPr="20903E24">
              <w:rPr>
                <w:rFonts w:ascii="Poppins" w:eastAsiaTheme="minorEastAsia" w:hAnsi="Poppins" w:cs="Poppins"/>
                <w:color w:val="000000" w:themeColor="text1"/>
                <w:sz w:val="16"/>
                <w:szCs w:val="16"/>
              </w:rPr>
              <w:t>5</w:t>
            </w:r>
            <w:r w:rsidR="36506FBC" w:rsidRPr="20903E24">
              <w:rPr>
                <w:rFonts w:ascii="Poppins" w:eastAsiaTheme="minorEastAsia" w:hAnsi="Poppins" w:cs="Poppins"/>
                <w:color w:val="000000" w:themeColor="text1"/>
                <w:sz w:val="16"/>
                <w:szCs w:val="16"/>
              </w:rPr>
              <w:t>1</w:t>
            </w:r>
            <w:r w:rsidRPr="20903E24">
              <w:rPr>
                <w:rFonts w:ascii="Poppins" w:eastAsiaTheme="minorEastAsia" w:hAnsi="Poppins" w:cs="Poppins"/>
                <w:color w:val="000000" w:themeColor="text1"/>
                <w:sz w:val="16"/>
                <w:szCs w:val="16"/>
              </w:rPr>
              <w:t>%</w:t>
            </w:r>
          </w:p>
        </w:tc>
        <w:tc>
          <w:tcPr>
            <w:tcW w:w="13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0A3F795" w14:textId="3DC36253" w:rsidR="65DC00A7" w:rsidRPr="00FB2F84" w:rsidRDefault="098E8DBA" w:rsidP="20903E24">
            <w:pPr>
              <w:spacing w:after="0"/>
              <w:jc w:val="center"/>
              <w:rPr>
                <w:rFonts w:ascii="Poppins" w:eastAsiaTheme="minorEastAsia" w:hAnsi="Poppins" w:cs="Poppins"/>
                <w:color w:val="000000" w:themeColor="text1"/>
                <w:sz w:val="16"/>
                <w:szCs w:val="16"/>
              </w:rPr>
            </w:pPr>
            <w:r w:rsidRPr="20903E24">
              <w:rPr>
                <w:rFonts w:ascii="Poppins" w:eastAsiaTheme="minorEastAsia" w:hAnsi="Poppins" w:cs="Poppins"/>
                <w:color w:val="000000" w:themeColor="text1"/>
                <w:sz w:val="16"/>
                <w:szCs w:val="16"/>
              </w:rPr>
              <w:t>5</w:t>
            </w:r>
            <w:r w:rsidR="15B72072" w:rsidRPr="20903E24">
              <w:rPr>
                <w:rFonts w:ascii="Poppins" w:eastAsiaTheme="minorEastAsia" w:hAnsi="Poppins" w:cs="Poppins"/>
                <w:color w:val="000000" w:themeColor="text1"/>
                <w:sz w:val="16"/>
                <w:szCs w:val="16"/>
              </w:rPr>
              <w:t>1</w:t>
            </w:r>
            <w:r w:rsidRPr="20903E24">
              <w:rPr>
                <w:rFonts w:ascii="Poppins" w:eastAsiaTheme="minorEastAsia" w:hAnsi="Poppins" w:cs="Poppins"/>
                <w:color w:val="000000" w:themeColor="text1"/>
                <w:sz w:val="16"/>
                <w:szCs w:val="16"/>
              </w:rPr>
              <w:t>%</w:t>
            </w:r>
          </w:p>
        </w:tc>
        <w:tc>
          <w:tcPr>
            <w:tcW w:w="13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B0C2A80" w14:textId="373628EB" w:rsidR="65DC00A7" w:rsidRPr="00FB2F84" w:rsidRDefault="098E8DBA" w:rsidP="20903E24">
            <w:pPr>
              <w:spacing w:after="0"/>
              <w:jc w:val="center"/>
              <w:rPr>
                <w:rFonts w:ascii="Poppins" w:eastAsiaTheme="minorEastAsia" w:hAnsi="Poppins" w:cs="Poppins"/>
                <w:color w:val="000000" w:themeColor="text1"/>
                <w:sz w:val="16"/>
                <w:szCs w:val="16"/>
              </w:rPr>
            </w:pPr>
            <w:r w:rsidRPr="20903E24">
              <w:rPr>
                <w:rFonts w:ascii="Poppins" w:eastAsiaTheme="minorEastAsia" w:hAnsi="Poppins" w:cs="Poppins"/>
                <w:color w:val="000000" w:themeColor="text1"/>
                <w:sz w:val="16"/>
                <w:szCs w:val="16"/>
              </w:rPr>
              <w:t>4</w:t>
            </w:r>
            <w:r w:rsidR="5C7A2EA5" w:rsidRPr="20903E24">
              <w:rPr>
                <w:rFonts w:ascii="Poppins" w:eastAsiaTheme="minorEastAsia" w:hAnsi="Poppins" w:cs="Poppins"/>
                <w:color w:val="000000" w:themeColor="text1"/>
                <w:sz w:val="16"/>
                <w:szCs w:val="16"/>
              </w:rPr>
              <w:t>3</w:t>
            </w:r>
            <w:r w:rsidRPr="20903E24">
              <w:rPr>
                <w:rFonts w:ascii="Poppins" w:eastAsiaTheme="minorEastAsia" w:hAnsi="Poppins" w:cs="Poppins"/>
                <w:color w:val="000000" w:themeColor="text1"/>
                <w:sz w:val="16"/>
                <w:szCs w:val="16"/>
              </w:rPr>
              <w:t>%</w:t>
            </w:r>
          </w:p>
        </w:tc>
      </w:tr>
    </w:tbl>
    <w:p w14:paraId="38548C23" w14:textId="494B80BE" w:rsidR="0D8CA1C9" w:rsidRPr="00FB2F84" w:rsidRDefault="0D8CA1C9" w:rsidP="65DC00A7">
      <w:pPr>
        <w:spacing w:line="276" w:lineRule="auto"/>
        <w:jc w:val="both"/>
        <w:rPr>
          <w:rFonts w:ascii="Poppins" w:eastAsiaTheme="minorEastAsia" w:hAnsi="Poppins" w:cs="Poppins"/>
          <w:sz w:val="14"/>
          <w:szCs w:val="14"/>
        </w:rPr>
      </w:pPr>
      <w:r w:rsidRPr="00FB2F84">
        <w:rPr>
          <w:rFonts w:ascii="Poppins" w:eastAsiaTheme="minorEastAsia" w:hAnsi="Poppins" w:cs="Poppins"/>
          <w:sz w:val="14"/>
          <w:szCs w:val="14"/>
        </w:rPr>
        <w:t>Tabula nr. 2. Latvijas Radio vidēji nedēļā sasniegtās auditorijas īpatsvars reģionu griezumā (%), datu avots: Fifty5 Blue</w:t>
      </w:r>
    </w:p>
    <w:p w14:paraId="26520B71" w14:textId="426D34D0" w:rsidR="0D8CA1C9" w:rsidRPr="00591C28" w:rsidRDefault="0D8CA1C9" w:rsidP="65DC00A7">
      <w:pPr>
        <w:spacing w:after="0" w:line="276" w:lineRule="auto"/>
        <w:jc w:val="both"/>
        <w:rPr>
          <w:rFonts w:ascii="Poppins" w:eastAsiaTheme="minorEastAsia" w:hAnsi="Poppins" w:cs="Poppins"/>
          <w:sz w:val="20"/>
          <w:szCs w:val="20"/>
        </w:rPr>
      </w:pPr>
      <w:r w:rsidRPr="00591C28">
        <w:rPr>
          <w:rFonts w:ascii="Poppins" w:eastAsiaTheme="minorEastAsia" w:hAnsi="Poppins" w:cs="Poppins"/>
          <w:sz w:val="20"/>
          <w:szCs w:val="20"/>
        </w:rPr>
        <w:t xml:space="preserve"> </w:t>
      </w:r>
    </w:p>
    <w:p w14:paraId="48126CC1" w14:textId="7756DB00" w:rsidR="0D8CA1C9" w:rsidRPr="00FB2F84" w:rsidRDefault="0D8CA1C9" w:rsidP="51357080">
      <w:pPr>
        <w:spacing w:after="0" w:line="276" w:lineRule="auto"/>
        <w:jc w:val="both"/>
        <w:rPr>
          <w:rFonts w:ascii="Poppins" w:eastAsiaTheme="minorEastAsia" w:hAnsi="Poppins" w:cs="Poppins"/>
          <w:sz w:val="18"/>
          <w:szCs w:val="18"/>
        </w:rPr>
      </w:pPr>
      <w:r w:rsidRPr="00895336">
        <w:rPr>
          <w:rFonts w:ascii="Poppins" w:eastAsiaTheme="minorEastAsia" w:hAnsi="Poppins" w:cs="Poppins"/>
          <w:sz w:val="18"/>
          <w:szCs w:val="18"/>
        </w:rPr>
        <w:lastRenderedPageBreak/>
        <w:t xml:space="preserve">Latvijas Radio staciju kopējā klausīšanās laika daļa </w:t>
      </w:r>
      <w:r w:rsidR="611E0446" w:rsidRPr="00895336">
        <w:rPr>
          <w:rFonts w:ascii="Poppins" w:eastAsiaTheme="minorEastAsia" w:hAnsi="Poppins" w:cs="Poppins"/>
          <w:sz w:val="18"/>
          <w:szCs w:val="18"/>
        </w:rPr>
        <w:t>pēdējos</w:t>
      </w:r>
      <w:r w:rsidRPr="00895336">
        <w:rPr>
          <w:rFonts w:ascii="Poppins" w:eastAsiaTheme="minorEastAsia" w:hAnsi="Poppins" w:cs="Poppins"/>
          <w:sz w:val="18"/>
          <w:szCs w:val="18"/>
        </w:rPr>
        <w:t xml:space="preserve"> </w:t>
      </w:r>
      <w:r w:rsidR="611E0446" w:rsidRPr="00895336">
        <w:rPr>
          <w:rFonts w:ascii="Poppins" w:eastAsiaTheme="minorEastAsia" w:hAnsi="Poppins" w:cs="Poppins"/>
          <w:sz w:val="18"/>
          <w:szCs w:val="18"/>
        </w:rPr>
        <w:t xml:space="preserve">trīs gados ir stabila </w:t>
      </w:r>
      <w:r w:rsidR="48586BAF" w:rsidRPr="00895336">
        <w:rPr>
          <w:rFonts w:ascii="Poppins" w:eastAsiaTheme="minorEastAsia" w:hAnsi="Poppins" w:cs="Poppins"/>
          <w:sz w:val="18"/>
          <w:szCs w:val="18"/>
        </w:rPr>
        <w:t xml:space="preserve">(34-35% robežās). Tādejādi LR </w:t>
      </w:r>
      <w:r w:rsidRPr="00895336">
        <w:rPr>
          <w:rFonts w:ascii="Poppins" w:eastAsiaTheme="minorEastAsia" w:hAnsi="Poppins" w:cs="Poppins"/>
          <w:sz w:val="18"/>
          <w:szCs w:val="18"/>
        </w:rPr>
        <w:t>saglabā līdera pozīcijas salīdzinājumā ar citām radio staciju grupām.</w:t>
      </w:r>
      <w:r w:rsidRPr="4D452F40">
        <w:rPr>
          <w:rFonts w:ascii="Poppins" w:eastAsiaTheme="minorEastAsia" w:hAnsi="Poppins" w:cs="Poppins"/>
          <w:sz w:val="18"/>
          <w:szCs w:val="18"/>
        </w:rPr>
        <w:t xml:space="preserve"> Starp komercmedijiem nozīmīgākais klausīšanās laika daļas rādītājs ir Skonto grupai (18,4%), kur ‘lauvas tiesu’ veido RADIO SKONTO ar 13,5% lielu klausīšanās laika daļu. Virs 10% lielu klausīšanās laika daļu sasniedz arī SWH radio staciju grupa un TV3 radio staciju grupa. </w:t>
      </w:r>
    </w:p>
    <w:p w14:paraId="618D49EC" w14:textId="1C2AF0B7" w:rsidR="0D8CA1C9" w:rsidRPr="00591C28" w:rsidRDefault="0D8CA1C9" w:rsidP="00DC61E4">
      <w:pPr>
        <w:spacing w:line="276" w:lineRule="auto"/>
        <w:jc w:val="center"/>
        <w:rPr>
          <w:rFonts w:ascii="Poppins" w:eastAsiaTheme="minorEastAsia" w:hAnsi="Poppins" w:cs="Poppins"/>
          <w:sz w:val="20"/>
          <w:szCs w:val="20"/>
        </w:rPr>
      </w:pPr>
      <w:r w:rsidRPr="00591C28">
        <w:rPr>
          <w:rFonts w:ascii="Poppins" w:hAnsi="Poppins" w:cs="Poppins"/>
          <w:noProof/>
          <w:sz w:val="20"/>
          <w:szCs w:val="20"/>
        </w:rPr>
        <w:drawing>
          <wp:inline distT="0" distB="0" distL="0" distR="0" wp14:anchorId="50E5EE8A" wp14:editId="04904C32">
            <wp:extent cx="4690824" cy="2622550"/>
            <wp:effectExtent l="0" t="0" r="0" b="6350"/>
            <wp:docPr id="3052198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219876" name="Picture 305219876"/>
                    <pic:cNvPicPr/>
                  </pic:nvPicPr>
                  <pic:blipFill>
                    <a:blip r:embed="rId34">
                      <a:extLst>
                        <a:ext uri="{28A0092B-C50C-407E-A947-70E740481C1C}">
                          <a14:useLocalDpi xmlns:a14="http://schemas.microsoft.com/office/drawing/2010/main"/>
                        </a:ext>
                      </a:extLst>
                    </a:blip>
                    <a:stretch>
                      <a:fillRect/>
                    </a:stretch>
                  </pic:blipFill>
                  <pic:spPr>
                    <a:xfrm>
                      <a:off x="0" y="0"/>
                      <a:ext cx="4729158" cy="2643982"/>
                    </a:xfrm>
                    <a:prstGeom prst="rect">
                      <a:avLst/>
                    </a:prstGeom>
                  </pic:spPr>
                </pic:pic>
              </a:graphicData>
            </a:graphic>
          </wp:inline>
        </w:drawing>
      </w:r>
    </w:p>
    <w:p w14:paraId="296B04CA" w14:textId="17FC0CE9" w:rsidR="0D8CA1C9" w:rsidRPr="00DC61E4" w:rsidRDefault="0D8CA1C9" w:rsidP="005B59B8">
      <w:pPr>
        <w:spacing w:line="276" w:lineRule="auto"/>
        <w:ind w:firstLine="993"/>
        <w:rPr>
          <w:rFonts w:ascii="Poppins" w:eastAsiaTheme="minorEastAsia" w:hAnsi="Poppins" w:cs="Poppins"/>
          <w:sz w:val="14"/>
          <w:szCs w:val="14"/>
        </w:rPr>
      </w:pPr>
      <w:r w:rsidRPr="00DC61E4">
        <w:rPr>
          <w:rFonts w:ascii="Poppins" w:eastAsiaTheme="minorEastAsia" w:hAnsi="Poppins" w:cs="Poppins"/>
          <w:sz w:val="14"/>
          <w:szCs w:val="14"/>
        </w:rPr>
        <w:t>Grafiks nr.17. Lielāko radio mediju grupu klausīšanās laika daļa (Īpatsvars (%), datu avots: Fifty5 Blue)</w:t>
      </w:r>
    </w:p>
    <w:p w14:paraId="35B5AF13" w14:textId="4DA9149E" w:rsidR="0D8CA1C9" w:rsidRPr="00DC61E4" w:rsidRDefault="0D8CA1C9" w:rsidP="65DC00A7">
      <w:pPr>
        <w:spacing w:line="276" w:lineRule="auto"/>
        <w:jc w:val="both"/>
        <w:rPr>
          <w:rFonts w:ascii="Poppins" w:eastAsiaTheme="minorEastAsia" w:hAnsi="Poppins" w:cs="Poppins"/>
          <w:sz w:val="18"/>
          <w:szCs w:val="18"/>
        </w:rPr>
      </w:pPr>
      <w:r w:rsidRPr="00DC61E4">
        <w:rPr>
          <w:rFonts w:ascii="Poppins" w:eastAsiaTheme="minorEastAsia" w:hAnsi="Poppins" w:cs="Poppins"/>
          <w:sz w:val="18"/>
          <w:szCs w:val="18"/>
        </w:rPr>
        <w:t>Laika periodā no 2020. līdz 2025. gadam visos LR kanālos, izņemot LR3-Klasika un LR6-NABA, vērojams konstants vidēji nedēļā sasniegtās auditorijas samazinājums. Lielākie nedēļas auditorijas kritumi vērojami radio stacijām LR1 (par 29,8 tūkstošiem jeb 9,6%) un LR2 (par 38,1 tūkstošiem jeb 8,9). LR5 nedēļas vidējās auditorijas samazinājums ir par 18,5 tūkstošiem (jeb 14,2%).</w:t>
      </w:r>
    </w:p>
    <w:p w14:paraId="703FC81B" w14:textId="77777777" w:rsidR="00522C1D" w:rsidRDefault="0D8CA1C9" w:rsidP="00522C1D">
      <w:pPr>
        <w:spacing w:line="276" w:lineRule="auto"/>
        <w:jc w:val="center"/>
        <w:rPr>
          <w:rFonts w:ascii="Poppins" w:eastAsiaTheme="minorEastAsia" w:hAnsi="Poppins" w:cs="Poppins"/>
          <w:sz w:val="14"/>
          <w:szCs w:val="14"/>
        </w:rPr>
      </w:pPr>
      <w:r w:rsidRPr="00591C28">
        <w:rPr>
          <w:rFonts w:ascii="Poppins" w:hAnsi="Poppins" w:cs="Poppins"/>
          <w:noProof/>
          <w:sz w:val="20"/>
          <w:szCs w:val="20"/>
        </w:rPr>
        <w:drawing>
          <wp:inline distT="0" distB="0" distL="0" distR="0" wp14:anchorId="486CAFE6" wp14:editId="6F4F4DE8">
            <wp:extent cx="4668903" cy="2689412"/>
            <wp:effectExtent l="0" t="0" r="0" b="0"/>
            <wp:docPr id="2320779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07790" name="Picture 23207790"/>
                    <pic:cNvPicPr/>
                  </pic:nvPicPr>
                  <pic:blipFill>
                    <a:blip r:embed="rId35">
                      <a:extLst>
                        <a:ext uri="{28A0092B-C50C-407E-A947-70E740481C1C}">
                          <a14:useLocalDpi xmlns:a14="http://schemas.microsoft.com/office/drawing/2010/main"/>
                        </a:ext>
                      </a:extLst>
                    </a:blip>
                    <a:stretch>
                      <a:fillRect/>
                    </a:stretch>
                  </pic:blipFill>
                  <pic:spPr>
                    <a:xfrm>
                      <a:off x="0" y="0"/>
                      <a:ext cx="4692276" cy="2702875"/>
                    </a:xfrm>
                    <a:prstGeom prst="rect">
                      <a:avLst/>
                    </a:prstGeom>
                  </pic:spPr>
                </pic:pic>
              </a:graphicData>
            </a:graphic>
          </wp:inline>
        </w:drawing>
      </w:r>
    </w:p>
    <w:p w14:paraId="2EA01C51" w14:textId="4C86F3B2" w:rsidR="0D8CA1C9" w:rsidRPr="00591C28" w:rsidRDefault="65DC00A7" w:rsidP="00522C1D">
      <w:pPr>
        <w:spacing w:line="276" w:lineRule="auto"/>
        <w:jc w:val="center"/>
        <w:rPr>
          <w:rFonts w:ascii="Poppins" w:eastAsiaTheme="minorEastAsia" w:hAnsi="Poppins" w:cs="Poppins"/>
          <w:sz w:val="20"/>
          <w:szCs w:val="20"/>
        </w:rPr>
      </w:pPr>
      <w:r w:rsidRPr="00892B27">
        <w:rPr>
          <w:rFonts w:ascii="Poppins" w:eastAsiaTheme="minorEastAsia" w:hAnsi="Poppins" w:cs="Poppins"/>
          <w:sz w:val="14"/>
          <w:szCs w:val="14"/>
        </w:rPr>
        <w:t>Grafiks nr.18. Latvijas Radio kanālu sasniegtā auditorija (Klausītāji ('000'), 16 - 74, datu avots: Fifty5 Blue)</w:t>
      </w:r>
    </w:p>
    <w:p w14:paraId="5C2D1E38" w14:textId="25FBC836" w:rsidR="65DC00A7" w:rsidRPr="00591C28" w:rsidRDefault="65DC00A7" w:rsidP="20903E24">
      <w:pPr>
        <w:spacing w:line="276" w:lineRule="auto"/>
        <w:rPr>
          <w:rFonts w:ascii="Poppins" w:eastAsiaTheme="minorEastAsia" w:hAnsi="Poppins" w:cs="Poppins"/>
          <w:sz w:val="20"/>
          <w:szCs w:val="20"/>
        </w:rPr>
      </w:pPr>
    </w:p>
    <w:p w14:paraId="4348B483" w14:textId="6D04A0C5" w:rsidR="65E371EE" w:rsidRDefault="65E371EE" w:rsidP="00BB2BDE">
      <w:pPr>
        <w:spacing w:line="276" w:lineRule="auto"/>
        <w:jc w:val="both"/>
        <w:rPr>
          <w:rFonts w:ascii="Poppins" w:eastAsia="Poppins" w:hAnsi="Poppins" w:cs="Poppins"/>
          <w:sz w:val="18"/>
          <w:szCs w:val="18"/>
        </w:rPr>
      </w:pPr>
      <w:r w:rsidRPr="20903E24">
        <w:rPr>
          <w:rFonts w:ascii="Poppins" w:eastAsia="Poppins" w:hAnsi="Poppins" w:cs="Poppins"/>
          <w:sz w:val="18"/>
          <w:szCs w:val="18"/>
        </w:rPr>
        <w:t>2025. gadā vērojams nozīmīgs vidējās LR klausīšanās laika pieaugums (</w:t>
      </w:r>
      <w:r w:rsidR="420EF5B0" w:rsidRPr="20903E24">
        <w:rPr>
          <w:rFonts w:ascii="Poppins" w:eastAsia="Poppins" w:hAnsi="Poppins" w:cs="Poppins"/>
          <w:sz w:val="18"/>
          <w:szCs w:val="18"/>
        </w:rPr>
        <w:t>no 2014 minūtēm uz 221 minūtēm jeb 3 stundas un 41 minūte)</w:t>
      </w:r>
      <w:r w:rsidRPr="20903E24">
        <w:rPr>
          <w:rFonts w:ascii="Poppins" w:eastAsia="Poppins" w:hAnsi="Poppins" w:cs="Poppins"/>
          <w:sz w:val="18"/>
          <w:szCs w:val="18"/>
        </w:rPr>
        <w:t>.</w:t>
      </w:r>
    </w:p>
    <w:p w14:paraId="7CCAD41F" w14:textId="6D5C3351" w:rsidR="20903E24" w:rsidRDefault="20903E24" w:rsidP="20903E24">
      <w:pPr>
        <w:spacing w:line="276" w:lineRule="auto"/>
        <w:rPr>
          <w:rFonts w:ascii="Poppins" w:eastAsiaTheme="minorEastAsia" w:hAnsi="Poppins" w:cs="Poppins"/>
          <w:sz w:val="20"/>
          <w:szCs w:val="20"/>
        </w:rPr>
      </w:pPr>
    </w:p>
    <w:p w14:paraId="541E0D4D" w14:textId="6FC82576" w:rsidR="0D8CA1C9" w:rsidRPr="00591C28" w:rsidRDefault="0D8CA1C9" w:rsidP="00522C1D">
      <w:pPr>
        <w:spacing w:line="276" w:lineRule="auto"/>
        <w:jc w:val="center"/>
        <w:rPr>
          <w:rFonts w:ascii="Poppins" w:eastAsiaTheme="minorEastAsia" w:hAnsi="Poppins" w:cs="Poppins"/>
          <w:sz w:val="20"/>
          <w:szCs w:val="20"/>
        </w:rPr>
      </w:pPr>
      <w:r w:rsidRPr="00591C28">
        <w:rPr>
          <w:rFonts w:ascii="Poppins" w:hAnsi="Poppins" w:cs="Poppins"/>
          <w:noProof/>
          <w:sz w:val="20"/>
          <w:szCs w:val="20"/>
        </w:rPr>
        <w:drawing>
          <wp:inline distT="0" distB="0" distL="0" distR="0" wp14:anchorId="6E364E86" wp14:editId="7936F4F6">
            <wp:extent cx="4691033" cy="2743200"/>
            <wp:effectExtent l="0" t="0" r="0" b="0"/>
            <wp:docPr id="19563385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338557" name="Picture 1956338557"/>
                    <pic:cNvPicPr/>
                  </pic:nvPicPr>
                  <pic:blipFill>
                    <a:blip r:embed="rId36">
                      <a:extLst>
                        <a:ext uri="{28A0092B-C50C-407E-A947-70E740481C1C}">
                          <a14:useLocalDpi xmlns:a14="http://schemas.microsoft.com/office/drawing/2010/main"/>
                        </a:ext>
                      </a:extLst>
                    </a:blip>
                    <a:stretch>
                      <a:fillRect/>
                    </a:stretch>
                  </pic:blipFill>
                  <pic:spPr>
                    <a:xfrm>
                      <a:off x="0" y="0"/>
                      <a:ext cx="4714713" cy="2757048"/>
                    </a:xfrm>
                    <a:prstGeom prst="rect">
                      <a:avLst/>
                    </a:prstGeom>
                  </pic:spPr>
                </pic:pic>
              </a:graphicData>
            </a:graphic>
          </wp:inline>
        </w:drawing>
      </w:r>
    </w:p>
    <w:p w14:paraId="7559E59D" w14:textId="51CE34AA" w:rsidR="0D8CA1C9" w:rsidRPr="00892B27" w:rsidRDefault="0D8CA1C9" w:rsidP="00522C1D">
      <w:pPr>
        <w:spacing w:line="276" w:lineRule="auto"/>
        <w:ind w:firstLine="720"/>
        <w:rPr>
          <w:rFonts w:ascii="Poppins" w:eastAsiaTheme="minorEastAsia" w:hAnsi="Poppins" w:cs="Poppins"/>
          <w:sz w:val="14"/>
          <w:szCs w:val="14"/>
        </w:rPr>
      </w:pPr>
      <w:r w:rsidRPr="00892B27">
        <w:rPr>
          <w:rFonts w:ascii="Poppins" w:eastAsiaTheme="minorEastAsia" w:hAnsi="Poppins" w:cs="Poppins"/>
          <w:sz w:val="14"/>
          <w:szCs w:val="14"/>
        </w:rPr>
        <w:t>Grafiks nr.19. LR kanālu vidējais viena klausītāja klausīšanās ilgums dienā (minūtes), datu avots: Fifty5 Blue)</w:t>
      </w:r>
    </w:p>
    <w:p w14:paraId="48364544" w14:textId="5ED7F907" w:rsidR="00B176E1" w:rsidRPr="00591C28" w:rsidRDefault="0D8CA1C9" w:rsidP="00CC0BC2">
      <w:pPr>
        <w:spacing w:line="276" w:lineRule="auto"/>
        <w:jc w:val="both"/>
        <w:rPr>
          <w:rFonts w:ascii="Poppins" w:eastAsiaTheme="minorEastAsia" w:hAnsi="Poppins" w:cs="Poppins"/>
          <w:b/>
          <w:sz w:val="20"/>
          <w:szCs w:val="20"/>
        </w:rPr>
      </w:pPr>
      <w:r w:rsidRPr="00591C28">
        <w:rPr>
          <w:rFonts w:ascii="Poppins" w:eastAsiaTheme="minorEastAsia" w:hAnsi="Poppins" w:cs="Poppins"/>
          <w:sz w:val="20"/>
          <w:szCs w:val="20"/>
        </w:rPr>
        <w:t xml:space="preserve"> </w:t>
      </w:r>
      <w:r w:rsidR="00B176E1" w:rsidRPr="00591C28">
        <w:rPr>
          <w:rFonts w:ascii="Poppins" w:eastAsiaTheme="minorEastAsia" w:hAnsi="Poppins" w:cs="Poppins"/>
          <w:b/>
          <w:sz w:val="20"/>
          <w:szCs w:val="20"/>
        </w:rPr>
        <w:t>L</w:t>
      </w:r>
      <w:r w:rsidR="00B176E1">
        <w:rPr>
          <w:rFonts w:ascii="Poppins" w:eastAsiaTheme="minorEastAsia" w:hAnsi="Poppins" w:cs="Poppins"/>
          <w:b/>
          <w:sz w:val="20"/>
          <w:szCs w:val="20"/>
        </w:rPr>
        <w:t>R</w:t>
      </w:r>
      <w:r w:rsidR="00B176E1" w:rsidRPr="00591C28">
        <w:rPr>
          <w:rFonts w:ascii="Poppins" w:eastAsiaTheme="minorEastAsia" w:hAnsi="Poppins" w:cs="Poppins"/>
          <w:b/>
          <w:sz w:val="20"/>
          <w:szCs w:val="20"/>
        </w:rPr>
        <w:t xml:space="preserve"> ziņu pārraižu sasniegtā auditorija</w:t>
      </w:r>
    </w:p>
    <w:p w14:paraId="2EFE3C74" w14:textId="6F9062B3" w:rsidR="0D8CA1C9" w:rsidRDefault="0D8CA1C9" w:rsidP="65DC00A7">
      <w:pPr>
        <w:spacing w:line="276" w:lineRule="auto"/>
        <w:jc w:val="both"/>
        <w:rPr>
          <w:rFonts w:ascii="Poppins" w:eastAsiaTheme="minorEastAsia" w:hAnsi="Poppins" w:cs="Poppins"/>
          <w:sz w:val="18"/>
          <w:szCs w:val="18"/>
        </w:rPr>
      </w:pPr>
      <w:r w:rsidRPr="0087660A">
        <w:rPr>
          <w:rFonts w:ascii="Poppins" w:eastAsiaTheme="minorEastAsia" w:hAnsi="Poppins" w:cs="Poppins"/>
          <w:sz w:val="18"/>
          <w:szCs w:val="18"/>
        </w:rPr>
        <w:t>Latvijas Radio Ziņu dienesta veidoto programmu LR1 kanālā sasniegtās auditorijas apjomā 2025. gadā ir vērojams samazinājums, īpaši rīta programmai “Labrīt” darba dienās – vidējā nedēļas auditorija samazinājusies par 23,2 tūkstošiem jeb 14,4%. Savukārt, pozitīva izaugsme vērojama LR1 rīta programmai “Labrīt” brīvdienās – vidējā nedēļas auditorija palielinājusies par 5,6 tūkstošiem jeb 12,4%. Tikmēr LR1 ziņu programmām “Pusdiena” un “Pēcpusdiena” ir vērojami vidējās nedēļas auditorijas kritumi gan darba dienās, gan brīvdienās: 2,6-6 tūkstošu robežās. Salīdzinot ar 2024. gadu LR4 ziņu raidījumu sasniegtā auditorija vērtējama kā stabila.</w:t>
      </w:r>
    </w:p>
    <w:tbl>
      <w:tblPr>
        <w:tblW w:w="0" w:type="auto"/>
        <w:jc w:val="center"/>
        <w:tblLook w:val="04A0" w:firstRow="1" w:lastRow="0" w:firstColumn="1" w:lastColumn="0" w:noHBand="0" w:noVBand="1"/>
      </w:tblPr>
      <w:tblGrid>
        <w:gridCol w:w="716"/>
        <w:gridCol w:w="1311"/>
        <w:gridCol w:w="1188"/>
        <w:gridCol w:w="1257"/>
        <w:gridCol w:w="1478"/>
        <w:gridCol w:w="1135"/>
        <w:gridCol w:w="1326"/>
      </w:tblGrid>
      <w:tr w:rsidR="65DC00A7" w:rsidRPr="00B357CD" w14:paraId="3F5C686C" w14:textId="77777777" w:rsidTr="6C6EBD0B">
        <w:trPr>
          <w:trHeight w:val="396"/>
          <w:jc w:val="center"/>
        </w:trPr>
        <w:tc>
          <w:tcPr>
            <w:tcW w:w="2027" w:type="dxa"/>
            <w:gridSpan w:val="2"/>
            <w:tcBorders>
              <w:top w:val="single" w:sz="8" w:space="0" w:color="auto"/>
              <w:left w:val="single" w:sz="8" w:space="0" w:color="auto"/>
              <w:bottom w:val="nil"/>
              <w:right w:val="nil"/>
            </w:tcBorders>
            <w:shd w:val="clear" w:color="auto" w:fill="D8D2BD"/>
            <w:tcMar>
              <w:left w:w="108" w:type="dxa"/>
              <w:right w:w="108" w:type="dxa"/>
            </w:tcMar>
            <w:vAlign w:val="bottom"/>
          </w:tcPr>
          <w:p w14:paraId="11455A86" w14:textId="16D1601F" w:rsidR="65DC00A7" w:rsidRPr="00B357CD" w:rsidRDefault="65DC00A7" w:rsidP="6C6EBD0B">
            <w:pPr>
              <w:spacing w:after="0"/>
              <w:rPr>
                <w:rFonts w:ascii="Poppins" w:eastAsiaTheme="minorEastAsia" w:hAnsi="Poppins" w:cs="Poppins"/>
                <w:b/>
                <w:bCs/>
                <w:color w:val="000000" w:themeColor="text1"/>
                <w:sz w:val="16"/>
                <w:szCs w:val="16"/>
              </w:rPr>
            </w:pPr>
            <w:r w:rsidRPr="6C6EBD0B">
              <w:rPr>
                <w:rFonts w:ascii="Poppins" w:eastAsiaTheme="minorEastAsia" w:hAnsi="Poppins" w:cs="Poppins"/>
                <w:b/>
                <w:bCs/>
                <w:color w:val="000000" w:themeColor="text1"/>
                <w:sz w:val="16"/>
                <w:szCs w:val="16"/>
              </w:rPr>
              <w:t>Darbadienas</w:t>
            </w:r>
          </w:p>
        </w:tc>
        <w:tc>
          <w:tcPr>
            <w:tcW w:w="1188" w:type="dxa"/>
            <w:tcBorders>
              <w:top w:val="single" w:sz="8" w:space="0" w:color="auto"/>
              <w:left w:val="nil"/>
              <w:bottom w:val="nil"/>
              <w:right w:val="nil"/>
            </w:tcBorders>
            <w:shd w:val="clear" w:color="auto" w:fill="D8D2BD"/>
            <w:tcMar>
              <w:left w:w="108" w:type="dxa"/>
              <w:right w:w="108" w:type="dxa"/>
            </w:tcMar>
            <w:vAlign w:val="bottom"/>
          </w:tcPr>
          <w:p w14:paraId="2A7D5933" w14:textId="05305A66" w:rsidR="65DC00A7" w:rsidRPr="00B357CD" w:rsidRDefault="65DC00A7" w:rsidP="65DC00A7">
            <w:pPr>
              <w:spacing w:after="0"/>
              <w:rPr>
                <w:rFonts w:ascii="Poppins" w:eastAsiaTheme="minorEastAsia" w:hAnsi="Poppins" w:cs="Poppins"/>
                <w:b/>
                <w:bCs/>
                <w:color w:val="000000" w:themeColor="text1"/>
                <w:sz w:val="16"/>
                <w:szCs w:val="16"/>
              </w:rPr>
            </w:pPr>
            <w:r w:rsidRPr="00B357CD">
              <w:rPr>
                <w:rFonts w:ascii="Poppins" w:eastAsiaTheme="minorEastAsia" w:hAnsi="Poppins" w:cs="Poppins"/>
                <w:b/>
                <w:bCs/>
                <w:color w:val="000000" w:themeColor="text1"/>
                <w:sz w:val="16"/>
                <w:szCs w:val="16"/>
              </w:rPr>
              <w:t xml:space="preserve"> </w:t>
            </w:r>
          </w:p>
        </w:tc>
        <w:tc>
          <w:tcPr>
            <w:tcW w:w="1257" w:type="dxa"/>
            <w:tcBorders>
              <w:top w:val="single" w:sz="8" w:space="0" w:color="auto"/>
              <w:left w:val="nil"/>
              <w:bottom w:val="nil"/>
              <w:right w:val="nil"/>
            </w:tcBorders>
            <w:shd w:val="clear" w:color="auto" w:fill="D8D2BD"/>
            <w:tcMar>
              <w:left w:w="108" w:type="dxa"/>
              <w:right w:w="108" w:type="dxa"/>
            </w:tcMar>
            <w:vAlign w:val="bottom"/>
          </w:tcPr>
          <w:p w14:paraId="385B1C28" w14:textId="5BC60D13" w:rsidR="65DC00A7" w:rsidRPr="00B357CD" w:rsidRDefault="65DC00A7" w:rsidP="65DC00A7">
            <w:pPr>
              <w:spacing w:after="0"/>
              <w:rPr>
                <w:rFonts w:ascii="Poppins" w:eastAsiaTheme="minorEastAsia" w:hAnsi="Poppins" w:cs="Poppins"/>
                <w:b/>
                <w:bCs/>
                <w:color w:val="000000" w:themeColor="text1"/>
                <w:sz w:val="16"/>
                <w:szCs w:val="16"/>
              </w:rPr>
            </w:pPr>
            <w:r w:rsidRPr="00B357CD">
              <w:rPr>
                <w:rFonts w:ascii="Poppins" w:eastAsiaTheme="minorEastAsia" w:hAnsi="Poppins" w:cs="Poppins"/>
                <w:b/>
                <w:bCs/>
                <w:color w:val="000000" w:themeColor="text1"/>
                <w:sz w:val="16"/>
                <w:szCs w:val="16"/>
              </w:rPr>
              <w:t xml:space="preserve"> </w:t>
            </w:r>
          </w:p>
        </w:tc>
        <w:tc>
          <w:tcPr>
            <w:tcW w:w="1478" w:type="dxa"/>
            <w:tcBorders>
              <w:top w:val="single" w:sz="8" w:space="0" w:color="auto"/>
              <w:left w:val="nil"/>
              <w:bottom w:val="nil"/>
              <w:right w:val="nil"/>
            </w:tcBorders>
            <w:shd w:val="clear" w:color="auto" w:fill="D8D2BD"/>
            <w:tcMar>
              <w:left w:w="108" w:type="dxa"/>
              <w:right w:w="108" w:type="dxa"/>
            </w:tcMar>
            <w:vAlign w:val="bottom"/>
          </w:tcPr>
          <w:p w14:paraId="17D73C3F" w14:textId="10F4EF95" w:rsidR="65DC00A7" w:rsidRPr="00B357CD" w:rsidRDefault="65DC00A7" w:rsidP="65DC00A7">
            <w:pPr>
              <w:spacing w:after="0"/>
              <w:rPr>
                <w:rFonts w:ascii="Poppins" w:eastAsiaTheme="minorEastAsia" w:hAnsi="Poppins" w:cs="Poppins"/>
                <w:b/>
                <w:bCs/>
                <w:color w:val="000000" w:themeColor="text1"/>
                <w:sz w:val="16"/>
                <w:szCs w:val="16"/>
              </w:rPr>
            </w:pPr>
            <w:r w:rsidRPr="00B357CD">
              <w:rPr>
                <w:rFonts w:ascii="Poppins" w:eastAsiaTheme="minorEastAsia" w:hAnsi="Poppins" w:cs="Poppins"/>
                <w:b/>
                <w:bCs/>
                <w:color w:val="000000" w:themeColor="text1"/>
                <w:sz w:val="16"/>
                <w:szCs w:val="16"/>
              </w:rPr>
              <w:t xml:space="preserve"> </w:t>
            </w:r>
          </w:p>
        </w:tc>
        <w:tc>
          <w:tcPr>
            <w:tcW w:w="1135" w:type="dxa"/>
            <w:tcBorders>
              <w:top w:val="single" w:sz="8" w:space="0" w:color="auto"/>
              <w:left w:val="nil"/>
              <w:bottom w:val="nil"/>
              <w:right w:val="nil"/>
            </w:tcBorders>
            <w:shd w:val="clear" w:color="auto" w:fill="D8D2BD"/>
            <w:tcMar>
              <w:left w:w="108" w:type="dxa"/>
              <w:right w:w="108" w:type="dxa"/>
            </w:tcMar>
            <w:vAlign w:val="bottom"/>
          </w:tcPr>
          <w:p w14:paraId="7C812D87" w14:textId="1BFEDDA6" w:rsidR="65DC00A7" w:rsidRPr="00B357CD" w:rsidRDefault="65DC00A7" w:rsidP="65DC00A7">
            <w:pPr>
              <w:spacing w:after="0"/>
              <w:rPr>
                <w:rFonts w:ascii="Poppins" w:eastAsiaTheme="minorEastAsia" w:hAnsi="Poppins" w:cs="Poppins"/>
                <w:b/>
                <w:bCs/>
                <w:color w:val="000000" w:themeColor="text1"/>
                <w:sz w:val="16"/>
                <w:szCs w:val="16"/>
              </w:rPr>
            </w:pPr>
            <w:r w:rsidRPr="00B357CD">
              <w:rPr>
                <w:rFonts w:ascii="Poppins" w:eastAsiaTheme="minorEastAsia" w:hAnsi="Poppins" w:cs="Poppins"/>
                <w:b/>
                <w:bCs/>
                <w:color w:val="000000" w:themeColor="text1"/>
                <w:sz w:val="16"/>
                <w:szCs w:val="16"/>
              </w:rPr>
              <w:t xml:space="preserve"> </w:t>
            </w:r>
          </w:p>
        </w:tc>
        <w:tc>
          <w:tcPr>
            <w:tcW w:w="1326" w:type="dxa"/>
            <w:tcBorders>
              <w:top w:val="single" w:sz="8" w:space="0" w:color="auto"/>
              <w:left w:val="nil"/>
              <w:bottom w:val="nil"/>
              <w:right w:val="single" w:sz="8" w:space="0" w:color="auto"/>
            </w:tcBorders>
            <w:shd w:val="clear" w:color="auto" w:fill="D8D2BD"/>
            <w:tcMar>
              <w:left w:w="108" w:type="dxa"/>
              <w:right w:w="108" w:type="dxa"/>
            </w:tcMar>
            <w:vAlign w:val="bottom"/>
          </w:tcPr>
          <w:p w14:paraId="1C2DD93C" w14:textId="3BD2D998" w:rsidR="65DC00A7" w:rsidRPr="00B357CD" w:rsidRDefault="65DC00A7" w:rsidP="65DC00A7">
            <w:pPr>
              <w:spacing w:after="0"/>
              <w:rPr>
                <w:rFonts w:ascii="Poppins" w:eastAsiaTheme="minorEastAsia" w:hAnsi="Poppins" w:cs="Poppins"/>
                <w:b/>
                <w:bCs/>
                <w:color w:val="000000" w:themeColor="text1"/>
                <w:sz w:val="16"/>
                <w:szCs w:val="16"/>
              </w:rPr>
            </w:pPr>
            <w:r w:rsidRPr="00B357CD">
              <w:rPr>
                <w:rFonts w:ascii="Poppins" w:eastAsiaTheme="minorEastAsia" w:hAnsi="Poppins" w:cs="Poppins"/>
                <w:b/>
                <w:bCs/>
                <w:color w:val="000000" w:themeColor="text1"/>
                <w:sz w:val="16"/>
                <w:szCs w:val="16"/>
              </w:rPr>
              <w:t xml:space="preserve"> </w:t>
            </w:r>
          </w:p>
        </w:tc>
      </w:tr>
      <w:tr w:rsidR="65DC00A7" w:rsidRPr="00B357CD" w14:paraId="0D589C58" w14:textId="77777777" w:rsidTr="6C6EBD0B">
        <w:trPr>
          <w:trHeight w:val="396"/>
          <w:jc w:val="center"/>
        </w:trPr>
        <w:tc>
          <w:tcPr>
            <w:tcW w:w="716" w:type="dxa"/>
            <w:tcBorders>
              <w:top w:val="nil"/>
              <w:left w:val="single" w:sz="8" w:space="0" w:color="auto"/>
              <w:bottom w:val="nil"/>
              <w:right w:val="nil"/>
            </w:tcBorders>
            <w:shd w:val="clear" w:color="auto" w:fill="D8D2BD"/>
            <w:tcMar>
              <w:left w:w="108" w:type="dxa"/>
              <w:right w:w="108" w:type="dxa"/>
            </w:tcMar>
            <w:vAlign w:val="bottom"/>
          </w:tcPr>
          <w:p w14:paraId="3C927E88" w14:textId="427C25B8" w:rsidR="65DC00A7" w:rsidRPr="00B357CD" w:rsidRDefault="65DC00A7" w:rsidP="65DC00A7">
            <w:pPr>
              <w:spacing w:after="0"/>
              <w:rPr>
                <w:rFonts w:ascii="Poppins" w:eastAsiaTheme="minorEastAsia" w:hAnsi="Poppins" w:cs="Poppins"/>
                <w:b/>
                <w:bCs/>
                <w:color w:val="000000" w:themeColor="text1"/>
                <w:sz w:val="16"/>
                <w:szCs w:val="16"/>
              </w:rPr>
            </w:pPr>
            <w:r w:rsidRPr="00B357CD">
              <w:rPr>
                <w:rFonts w:ascii="Poppins" w:eastAsiaTheme="minorEastAsia" w:hAnsi="Poppins" w:cs="Poppins"/>
                <w:b/>
                <w:bCs/>
                <w:color w:val="000000" w:themeColor="text1"/>
                <w:sz w:val="16"/>
                <w:szCs w:val="16"/>
              </w:rPr>
              <w:t xml:space="preserve"> </w:t>
            </w:r>
          </w:p>
        </w:tc>
        <w:tc>
          <w:tcPr>
            <w:tcW w:w="3756" w:type="dxa"/>
            <w:gridSpan w:val="3"/>
            <w:tcBorders>
              <w:top w:val="single" w:sz="8" w:space="0" w:color="auto"/>
              <w:left w:val="single" w:sz="8" w:space="0" w:color="auto"/>
              <w:bottom w:val="single" w:sz="8" w:space="0" w:color="000000" w:themeColor="text1"/>
              <w:right w:val="single" w:sz="8" w:space="0" w:color="auto"/>
            </w:tcBorders>
            <w:shd w:val="clear" w:color="auto" w:fill="D8D2BD"/>
            <w:tcMar>
              <w:left w:w="108" w:type="dxa"/>
              <w:right w:w="108" w:type="dxa"/>
            </w:tcMar>
            <w:vAlign w:val="bottom"/>
          </w:tcPr>
          <w:p w14:paraId="08264F4A" w14:textId="3F547BE3" w:rsidR="65DC00A7" w:rsidRPr="00B357CD" w:rsidRDefault="65DC00A7" w:rsidP="65DC00A7">
            <w:pPr>
              <w:spacing w:after="0"/>
              <w:jc w:val="center"/>
              <w:rPr>
                <w:rFonts w:ascii="Poppins" w:eastAsiaTheme="minorEastAsia" w:hAnsi="Poppins" w:cs="Poppins"/>
                <w:b/>
                <w:bCs/>
                <w:color w:val="000000" w:themeColor="text1"/>
                <w:sz w:val="16"/>
                <w:szCs w:val="16"/>
              </w:rPr>
            </w:pPr>
            <w:r w:rsidRPr="00B357CD">
              <w:rPr>
                <w:rFonts w:ascii="Poppins" w:eastAsiaTheme="minorEastAsia" w:hAnsi="Poppins" w:cs="Poppins"/>
                <w:b/>
                <w:bCs/>
                <w:color w:val="000000" w:themeColor="text1"/>
                <w:sz w:val="16"/>
                <w:szCs w:val="16"/>
              </w:rPr>
              <w:t>LR1</w:t>
            </w:r>
          </w:p>
        </w:tc>
        <w:tc>
          <w:tcPr>
            <w:tcW w:w="3939" w:type="dxa"/>
            <w:gridSpan w:val="3"/>
            <w:tcBorders>
              <w:top w:val="single" w:sz="8" w:space="0" w:color="auto"/>
              <w:left w:val="nil"/>
              <w:bottom w:val="single" w:sz="8" w:space="0" w:color="auto"/>
              <w:right w:val="single" w:sz="8" w:space="0" w:color="auto"/>
            </w:tcBorders>
            <w:shd w:val="clear" w:color="auto" w:fill="D8D2BD"/>
            <w:tcMar>
              <w:left w:w="108" w:type="dxa"/>
              <w:right w:w="108" w:type="dxa"/>
            </w:tcMar>
            <w:vAlign w:val="bottom"/>
          </w:tcPr>
          <w:p w14:paraId="30C0A34B" w14:textId="1ABC6174" w:rsidR="65DC00A7" w:rsidRPr="00B357CD" w:rsidRDefault="65DC00A7" w:rsidP="65DC00A7">
            <w:pPr>
              <w:spacing w:after="0"/>
              <w:jc w:val="center"/>
              <w:rPr>
                <w:rFonts w:ascii="Poppins" w:eastAsiaTheme="minorEastAsia" w:hAnsi="Poppins" w:cs="Poppins"/>
                <w:b/>
                <w:bCs/>
                <w:color w:val="000000" w:themeColor="text1"/>
                <w:sz w:val="16"/>
                <w:szCs w:val="16"/>
              </w:rPr>
            </w:pPr>
            <w:r w:rsidRPr="00B357CD">
              <w:rPr>
                <w:rFonts w:ascii="Poppins" w:eastAsiaTheme="minorEastAsia" w:hAnsi="Poppins" w:cs="Poppins"/>
                <w:b/>
                <w:bCs/>
                <w:color w:val="000000" w:themeColor="text1"/>
                <w:sz w:val="16"/>
                <w:szCs w:val="16"/>
              </w:rPr>
              <w:t>LR4</w:t>
            </w:r>
          </w:p>
        </w:tc>
      </w:tr>
      <w:tr w:rsidR="65DC00A7" w:rsidRPr="00B357CD" w14:paraId="05A2B092" w14:textId="77777777" w:rsidTr="6C6EBD0B">
        <w:trPr>
          <w:trHeight w:val="1038"/>
          <w:jc w:val="center"/>
        </w:trPr>
        <w:tc>
          <w:tcPr>
            <w:tcW w:w="716" w:type="dxa"/>
            <w:tcBorders>
              <w:top w:val="nil"/>
              <w:left w:val="single" w:sz="8" w:space="0" w:color="auto"/>
              <w:bottom w:val="nil"/>
              <w:right w:val="nil"/>
            </w:tcBorders>
            <w:shd w:val="clear" w:color="auto" w:fill="D8D2BD"/>
            <w:tcMar>
              <w:left w:w="108" w:type="dxa"/>
              <w:right w:w="108" w:type="dxa"/>
            </w:tcMar>
            <w:vAlign w:val="bottom"/>
          </w:tcPr>
          <w:p w14:paraId="1FC874EF" w14:textId="5E60A98D" w:rsidR="65DC00A7" w:rsidRPr="00B357CD" w:rsidRDefault="65DC00A7" w:rsidP="65DC00A7">
            <w:pPr>
              <w:spacing w:after="0"/>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 xml:space="preserve"> </w:t>
            </w:r>
          </w:p>
        </w:tc>
        <w:tc>
          <w:tcPr>
            <w:tcW w:w="1311" w:type="dxa"/>
            <w:tcBorders>
              <w:top w:val="single" w:sz="8" w:space="0" w:color="000000" w:themeColor="text1"/>
              <w:left w:val="single" w:sz="8" w:space="0" w:color="auto"/>
              <w:bottom w:val="single" w:sz="8" w:space="0" w:color="000000" w:themeColor="text1"/>
              <w:right w:val="single" w:sz="8" w:space="0" w:color="auto"/>
            </w:tcBorders>
            <w:shd w:val="clear" w:color="auto" w:fill="D8D2BD"/>
            <w:tcMar>
              <w:left w:w="108" w:type="dxa"/>
              <w:right w:w="108" w:type="dxa"/>
            </w:tcMar>
            <w:vAlign w:val="bottom"/>
          </w:tcPr>
          <w:p w14:paraId="789A788D" w14:textId="0565E55E" w:rsidR="65DC00A7" w:rsidRPr="00B357CD" w:rsidRDefault="65DC00A7" w:rsidP="65DC00A7">
            <w:pPr>
              <w:spacing w:after="0"/>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Labrīt (06:00 - 09:00)</w:t>
            </w:r>
          </w:p>
        </w:tc>
        <w:tc>
          <w:tcPr>
            <w:tcW w:w="1188" w:type="dxa"/>
            <w:tcBorders>
              <w:top w:val="nil"/>
              <w:left w:val="single" w:sz="8" w:space="0" w:color="auto"/>
              <w:bottom w:val="single" w:sz="8" w:space="0" w:color="000000" w:themeColor="text1"/>
              <w:right w:val="single" w:sz="8" w:space="0" w:color="auto"/>
            </w:tcBorders>
            <w:shd w:val="clear" w:color="auto" w:fill="D8D2BD"/>
            <w:tcMar>
              <w:left w:w="108" w:type="dxa"/>
              <w:right w:w="108" w:type="dxa"/>
            </w:tcMar>
            <w:vAlign w:val="bottom"/>
          </w:tcPr>
          <w:p w14:paraId="7203B094" w14:textId="70ACFFAB" w:rsidR="65DC00A7" w:rsidRPr="00B357CD" w:rsidRDefault="65DC00A7" w:rsidP="65DC00A7">
            <w:pPr>
              <w:spacing w:after="0"/>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Pusdiena (12:00 - 12:30)</w:t>
            </w:r>
          </w:p>
        </w:tc>
        <w:tc>
          <w:tcPr>
            <w:tcW w:w="1257" w:type="dxa"/>
            <w:tcBorders>
              <w:top w:val="nil"/>
              <w:left w:val="single" w:sz="8" w:space="0" w:color="auto"/>
              <w:bottom w:val="single" w:sz="8" w:space="0" w:color="000000" w:themeColor="text1"/>
              <w:right w:val="single" w:sz="8" w:space="0" w:color="auto"/>
            </w:tcBorders>
            <w:shd w:val="clear" w:color="auto" w:fill="D8D2BD"/>
            <w:tcMar>
              <w:left w:w="108" w:type="dxa"/>
              <w:right w:w="108" w:type="dxa"/>
            </w:tcMar>
            <w:vAlign w:val="bottom"/>
          </w:tcPr>
          <w:p w14:paraId="6708425E" w14:textId="7DAAB932" w:rsidR="65DC00A7" w:rsidRPr="00B357CD" w:rsidRDefault="65DC00A7" w:rsidP="65DC00A7">
            <w:pPr>
              <w:spacing w:after="0"/>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Pēcpusdiena (16:00 - 16:45)</w:t>
            </w:r>
          </w:p>
        </w:tc>
        <w:tc>
          <w:tcPr>
            <w:tcW w:w="1478" w:type="dxa"/>
            <w:tcBorders>
              <w:top w:val="single" w:sz="8" w:space="0" w:color="auto"/>
              <w:left w:val="single" w:sz="8" w:space="0" w:color="auto"/>
              <w:bottom w:val="single" w:sz="8" w:space="0" w:color="auto"/>
              <w:right w:val="single" w:sz="8" w:space="0" w:color="auto"/>
            </w:tcBorders>
            <w:shd w:val="clear" w:color="auto" w:fill="D8D2BD"/>
            <w:tcMar>
              <w:left w:w="108" w:type="dxa"/>
              <w:right w:w="108" w:type="dxa"/>
            </w:tcMar>
            <w:vAlign w:val="bottom"/>
          </w:tcPr>
          <w:p w14:paraId="54C1C3A7" w14:textId="0273180E" w:rsidR="65DC00A7" w:rsidRPr="00B357CD" w:rsidRDefault="65DC00A7" w:rsidP="65DC00A7">
            <w:pPr>
              <w:spacing w:after="0"/>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Doma Laukums  (</w:t>
            </w:r>
            <w:r w:rsidRPr="00B357CD">
              <w:rPr>
                <w:rFonts w:ascii="Cambria" w:eastAsiaTheme="minorEastAsia" w:hAnsi="Cambria" w:cs="Cambria"/>
                <w:color w:val="000000" w:themeColor="text1"/>
                <w:sz w:val="16"/>
                <w:szCs w:val="16"/>
              </w:rPr>
              <w:t>Домская</w:t>
            </w:r>
            <w:r w:rsidRPr="00B357CD">
              <w:rPr>
                <w:rFonts w:ascii="Poppins" w:eastAsiaTheme="minorEastAsia" w:hAnsi="Poppins" w:cs="Poppins"/>
                <w:color w:val="000000" w:themeColor="text1"/>
                <w:sz w:val="16"/>
                <w:szCs w:val="16"/>
              </w:rPr>
              <w:t xml:space="preserve"> </w:t>
            </w:r>
            <w:r w:rsidRPr="00B357CD">
              <w:rPr>
                <w:rFonts w:ascii="Cambria" w:eastAsiaTheme="minorEastAsia" w:hAnsi="Cambria" w:cs="Cambria"/>
                <w:color w:val="000000" w:themeColor="text1"/>
                <w:sz w:val="16"/>
                <w:szCs w:val="16"/>
              </w:rPr>
              <w:t>площадь</w:t>
            </w:r>
            <w:r w:rsidRPr="00B357CD">
              <w:rPr>
                <w:rFonts w:ascii="Poppins" w:eastAsiaTheme="minorEastAsia" w:hAnsi="Poppins" w:cs="Poppins"/>
                <w:color w:val="000000" w:themeColor="text1"/>
                <w:sz w:val="16"/>
                <w:szCs w:val="16"/>
              </w:rPr>
              <w:t>)</w:t>
            </w:r>
            <w:r w:rsidRPr="00B357CD">
              <w:rPr>
                <w:rFonts w:ascii="Poppins" w:hAnsi="Poppins" w:cs="Poppins"/>
                <w:sz w:val="16"/>
                <w:szCs w:val="16"/>
              </w:rPr>
              <w:br/>
            </w:r>
            <w:r w:rsidRPr="00B357CD">
              <w:rPr>
                <w:rFonts w:ascii="Poppins" w:eastAsiaTheme="minorEastAsia" w:hAnsi="Poppins" w:cs="Poppins"/>
                <w:color w:val="000000" w:themeColor="text1"/>
                <w:sz w:val="16"/>
                <w:szCs w:val="16"/>
              </w:rPr>
              <w:t xml:space="preserve"> (07:00 – 09:00)</w:t>
            </w:r>
          </w:p>
        </w:tc>
        <w:tc>
          <w:tcPr>
            <w:tcW w:w="1135" w:type="dxa"/>
            <w:tcBorders>
              <w:top w:val="nil"/>
              <w:left w:val="single" w:sz="8" w:space="0" w:color="auto"/>
              <w:bottom w:val="single" w:sz="8" w:space="0" w:color="auto"/>
              <w:right w:val="single" w:sz="8" w:space="0" w:color="auto"/>
            </w:tcBorders>
            <w:shd w:val="clear" w:color="auto" w:fill="D8D2BD"/>
            <w:tcMar>
              <w:left w:w="108" w:type="dxa"/>
              <w:right w:w="108" w:type="dxa"/>
            </w:tcMar>
            <w:vAlign w:val="bottom"/>
          </w:tcPr>
          <w:p w14:paraId="5229B22E" w14:textId="6DCAB0F4" w:rsidR="65DC00A7" w:rsidRPr="00B357CD" w:rsidRDefault="65DC00A7" w:rsidP="65DC00A7">
            <w:pPr>
              <w:spacing w:after="0"/>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Dienas ziņas (13:00 - 13:15)</w:t>
            </w:r>
          </w:p>
        </w:tc>
        <w:tc>
          <w:tcPr>
            <w:tcW w:w="1326" w:type="dxa"/>
            <w:tcBorders>
              <w:top w:val="nil"/>
              <w:left w:val="single" w:sz="8" w:space="0" w:color="auto"/>
              <w:bottom w:val="single" w:sz="8" w:space="0" w:color="auto"/>
              <w:right w:val="single" w:sz="8" w:space="0" w:color="auto"/>
            </w:tcBorders>
            <w:shd w:val="clear" w:color="auto" w:fill="D8D2BD"/>
            <w:tcMar>
              <w:left w:w="108" w:type="dxa"/>
              <w:right w:w="108" w:type="dxa"/>
            </w:tcMar>
            <w:vAlign w:val="bottom"/>
          </w:tcPr>
          <w:p w14:paraId="044E02FB" w14:textId="126BF859" w:rsidR="65DC00A7" w:rsidRPr="00B357CD" w:rsidRDefault="65DC00A7" w:rsidP="65DC00A7">
            <w:pPr>
              <w:spacing w:after="0"/>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Izklāstā (</w:t>
            </w:r>
            <w:r w:rsidRPr="00B357CD">
              <w:rPr>
                <w:rFonts w:ascii="Cambria" w:eastAsiaTheme="minorEastAsia" w:hAnsi="Cambria" w:cs="Cambria"/>
                <w:color w:val="000000" w:themeColor="text1"/>
                <w:sz w:val="16"/>
                <w:szCs w:val="16"/>
              </w:rPr>
              <w:t>Подробности</w:t>
            </w:r>
            <w:r w:rsidRPr="00B357CD">
              <w:rPr>
                <w:rFonts w:ascii="Poppins" w:eastAsiaTheme="minorEastAsia" w:hAnsi="Poppins" w:cs="Poppins"/>
                <w:color w:val="000000" w:themeColor="text1"/>
                <w:sz w:val="16"/>
                <w:szCs w:val="16"/>
              </w:rPr>
              <w:t>) (17:10 – 18:00)</w:t>
            </w:r>
          </w:p>
        </w:tc>
      </w:tr>
      <w:tr w:rsidR="65DC00A7" w:rsidRPr="00B357CD" w14:paraId="01478026" w14:textId="77777777" w:rsidTr="6C6EBD0B">
        <w:trPr>
          <w:trHeight w:val="396"/>
          <w:jc w:val="center"/>
        </w:trPr>
        <w:tc>
          <w:tcPr>
            <w:tcW w:w="71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32A6893" w14:textId="406D21FF"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2022</w:t>
            </w:r>
          </w:p>
        </w:tc>
        <w:tc>
          <w:tcPr>
            <w:tcW w:w="13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73285A1" w14:textId="2D05CC68"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176,0</w:t>
            </w:r>
          </w:p>
        </w:tc>
        <w:tc>
          <w:tcPr>
            <w:tcW w:w="118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DAB792D" w14:textId="500FB957"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68,9</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CFA5E8C" w14:textId="37564E61"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61,0</w:t>
            </w:r>
          </w:p>
        </w:tc>
        <w:tc>
          <w:tcPr>
            <w:tcW w:w="147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B09F21F" w14:textId="31EAE882"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67,3</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5173B2A" w14:textId="6B815CE3"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25,6</w:t>
            </w:r>
          </w:p>
        </w:tc>
        <w:tc>
          <w:tcPr>
            <w:tcW w:w="132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28A2DA0" w14:textId="07005C88"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23,5</w:t>
            </w:r>
          </w:p>
        </w:tc>
      </w:tr>
      <w:tr w:rsidR="65DC00A7" w:rsidRPr="00B357CD" w14:paraId="288E8CDE" w14:textId="77777777" w:rsidTr="6C6EBD0B">
        <w:trPr>
          <w:trHeight w:val="396"/>
          <w:jc w:val="center"/>
        </w:trPr>
        <w:tc>
          <w:tcPr>
            <w:tcW w:w="71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F685BF0" w14:textId="24B18190"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2023</w:t>
            </w:r>
          </w:p>
        </w:tc>
        <w:tc>
          <w:tcPr>
            <w:tcW w:w="13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D106763" w14:textId="41302AEE"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159,2</w:t>
            </w:r>
          </w:p>
        </w:tc>
        <w:tc>
          <w:tcPr>
            <w:tcW w:w="118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6F3BF6A" w14:textId="1051CC3F"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78,7</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62FCBF1" w14:textId="4CBEC063"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53,5</w:t>
            </w:r>
          </w:p>
        </w:tc>
        <w:tc>
          <w:tcPr>
            <w:tcW w:w="147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9DB18B3" w14:textId="7A7314AA"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63,5</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18E3B94" w14:textId="3371C081"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21,9</w:t>
            </w:r>
          </w:p>
        </w:tc>
        <w:tc>
          <w:tcPr>
            <w:tcW w:w="132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268FF17" w14:textId="664CE387"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24,2</w:t>
            </w:r>
          </w:p>
        </w:tc>
      </w:tr>
      <w:tr w:rsidR="65DC00A7" w:rsidRPr="00B357CD" w14:paraId="5FF05C93" w14:textId="77777777" w:rsidTr="6C6EBD0B">
        <w:trPr>
          <w:trHeight w:val="396"/>
          <w:jc w:val="center"/>
        </w:trPr>
        <w:tc>
          <w:tcPr>
            <w:tcW w:w="71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66973F8" w14:textId="5C1C364B"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2024</w:t>
            </w:r>
          </w:p>
        </w:tc>
        <w:tc>
          <w:tcPr>
            <w:tcW w:w="13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7C6DB85" w14:textId="66594625"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160,8</w:t>
            </w:r>
          </w:p>
        </w:tc>
        <w:tc>
          <w:tcPr>
            <w:tcW w:w="118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8CA6B80" w14:textId="7E82DC23"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64,0</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0F6EEF8" w14:textId="43100F38"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58,2</w:t>
            </w:r>
          </w:p>
        </w:tc>
        <w:tc>
          <w:tcPr>
            <w:tcW w:w="147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EA98F59" w14:textId="21B3EB8B"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48,6</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34FFE3B" w14:textId="0A9B29D8"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20,2</w:t>
            </w:r>
          </w:p>
        </w:tc>
        <w:tc>
          <w:tcPr>
            <w:tcW w:w="132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69BE467" w14:textId="1573821F"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23,3</w:t>
            </w:r>
          </w:p>
        </w:tc>
      </w:tr>
      <w:tr w:rsidR="65DC00A7" w:rsidRPr="00B357CD" w14:paraId="7099018D" w14:textId="77777777" w:rsidTr="6C6EBD0B">
        <w:trPr>
          <w:trHeight w:val="396"/>
          <w:jc w:val="center"/>
        </w:trPr>
        <w:tc>
          <w:tcPr>
            <w:tcW w:w="71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EF3ABDC" w14:textId="772F06B1"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2025</w:t>
            </w:r>
          </w:p>
        </w:tc>
        <w:tc>
          <w:tcPr>
            <w:tcW w:w="13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C6F36F7" w14:textId="0F2991E8"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137,6</w:t>
            </w:r>
          </w:p>
        </w:tc>
        <w:tc>
          <w:tcPr>
            <w:tcW w:w="118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F9BED8F" w14:textId="4A85B3D4"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59,6</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FF76580" w14:textId="71399568"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52,2</w:t>
            </w:r>
          </w:p>
        </w:tc>
        <w:tc>
          <w:tcPr>
            <w:tcW w:w="147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8430ED6" w14:textId="202F1168"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52,8</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075BF48" w14:textId="30A34B3C"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21,4</w:t>
            </w:r>
          </w:p>
        </w:tc>
        <w:tc>
          <w:tcPr>
            <w:tcW w:w="132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EAB8C45" w14:textId="016AF4A0"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19,7</w:t>
            </w:r>
          </w:p>
        </w:tc>
      </w:tr>
      <w:tr w:rsidR="65DC00A7" w:rsidRPr="00B357CD" w14:paraId="1AC8F42E" w14:textId="77777777" w:rsidTr="6C6EBD0B">
        <w:trPr>
          <w:trHeight w:val="396"/>
          <w:jc w:val="center"/>
        </w:trPr>
        <w:tc>
          <w:tcPr>
            <w:tcW w:w="2027" w:type="dxa"/>
            <w:gridSpan w:val="2"/>
            <w:tcBorders>
              <w:top w:val="single" w:sz="8" w:space="0" w:color="auto"/>
              <w:left w:val="single" w:sz="8" w:space="0" w:color="auto"/>
              <w:bottom w:val="nil"/>
              <w:right w:val="nil"/>
            </w:tcBorders>
            <w:shd w:val="clear" w:color="auto" w:fill="D8D2BD"/>
            <w:tcMar>
              <w:left w:w="108" w:type="dxa"/>
              <w:right w:w="108" w:type="dxa"/>
            </w:tcMar>
            <w:vAlign w:val="bottom"/>
          </w:tcPr>
          <w:p w14:paraId="3F6C92FC" w14:textId="785954DF" w:rsidR="65DC00A7" w:rsidRPr="00B357CD" w:rsidRDefault="65DC00A7" w:rsidP="65DC00A7">
            <w:pPr>
              <w:spacing w:after="0"/>
              <w:rPr>
                <w:rFonts w:ascii="Poppins" w:eastAsiaTheme="minorEastAsia" w:hAnsi="Poppins" w:cs="Poppins"/>
                <w:b/>
                <w:bCs/>
                <w:color w:val="000000" w:themeColor="text1"/>
                <w:sz w:val="16"/>
                <w:szCs w:val="16"/>
              </w:rPr>
            </w:pPr>
            <w:r w:rsidRPr="00B357CD">
              <w:rPr>
                <w:rFonts w:ascii="Poppins" w:eastAsiaTheme="minorEastAsia" w:hAnsi="Poppins" w:cs="Poppins"/>
                <w:b/>
                <w:bCs/>
                <w:color w:val="000000" w:themeColor="text1"/>
                <w:sz w:val="16"/>
                <w:szCs w:val="16"/>
              </w:rPr>
              <w:t>Brīvdienas</w:t>
            </w:r>
          </w:p>
        </w:tc>
        <w:tc>
          <w:tcPr>
            <w:tcW w:w="1188" w:type="dxa"/>
            <w:shd w:val="clear" w:color="auto" w:fill="D8D2BD"/>
            <w:tcMar>
              <w:left w:w="108" w:type="dxa"/>
              <w:right w:w="108" w:type="dxa"/>
            </w:tcMar>
            <w:vAlign w:val="bottom"/>
          </w:tcPr>
          <w:p w14:paraId="75031F22" w14:textId="2F096A0E" w:rsidR="65DC00A7" w:rsidRPr="00B357CD" w:rsidRDefault="65DC00A7" w:rsidP="65DC00A7">
            <w:pPr>
              <w:spacing w:after="0"/>
              <w:rPr>
                <w:rFonts w:ascii="Poppins" w:eastAsiaTheme="minorEastAsia" w:hAnsi="Poppins" w:cs="Poppins"/>
                <w:b/>
                <w:bCs/>
                <w:color w:val="000000" w:themeColor="text1"/>
                <w:sz w:val="16"/>
                <w:szCs w:val="16"/>
              </w:rPr>
            </w:pPr>
            <w:r w:rsidRPr="00B357CD">
              <w:rPr>
                <w:rFonts w:ascii="Poppins" w:eastAsiaTheme="minorEastAsia" w:hAnsi="Poppins" w:cs="Poppins"/>
                <w:b/>
                <w:bCs/>
                <w:color w:val="000000" w:themeColor="text1"/>
                <w:sz w:val="16"/>
                <w:szCs w:val="16"/>
              </w:rPr>
              <w:t xml:space="preserve"> </w:t>
            </w:r>
          </w:p>
        </w:tc>
        <w:tc>
          <w:tcPr>
            <w:tcW w:w="1257" w:type="dxa"/>
            <w:shd w:val="clear" w:color="auto" w:fill="D8D2BD"/>
            <w:tcMar>
              <w:left w:w="108" w:type="dxa"/>
              <w:right w:w="108" w:type="dxa"/>
            </w:tcMar>
            <w:vAlign w:val="bottom"/>
          </w:tcPr>
          <w:p w14:paraId="06819D82" w14:textId="58CC7716" w:rsidR="65DC00A7" w:rsidRPr="00B357CD" w:rsidRDefault="65DC00A7" w:rsidP="65DC00A7">
            <w:pPr>
              <w:spacing w:after="0"/>
              <w:rPr>
                <w:rFonts w:ascii="Poppins" w:eastAsiaTheme="minorEastAsia" w:hAnsi="Poppins" w:cs="Poppins"/>
                <w:b/>
                <w:bCs/>
                <w:color w:val="000000" w:themeColor="text1"/>
                <w:sz w:val="16"/>
                <w:szCs w:val="16"/>
              </w:rPr>
            </w:pPr>
            <w:r w:rsidRPr="00B357CD">
              <w:rPr>
                <w:rFonts w:ascii="Poppins" w:eastAsiaTheme="minorEastAsia" w:hAnsi="Poppins" w:cs="Poppins"/>
                <w:b/>
                <w:bCs/>
                <w:color w:val="000000" w:themeColor="text1"/>
                <w:sz w:val="16"/>
                <w:szCs w:val="16"/>
              </w:rPr>
              <w:t xml:space="preserve"> </w:t>
            </w:r>
          </w:p>
        </w:tc>
        <w:tc>
          <w:tcPr>
            <w:tcW w:w="1478" w:type="dxa"/>
            <w:shd w:val="clear" w:color="auto" w:fill="D8D2BD"/>
            <w:tcMar>
              <w:left w:w="108" w:type="dxa"/>
              <w:right w:w="108" w:type="dxa"/>
            </w:tcMar>
            <w:vAlign w:val="bottom"/>
          </w:tcPr>
          <w:p w14:paraId="36780090" w14:textId="5A0043CE" w:rsidR="65DC00A7" w:rsidRPr="00B357CD" w:rsidRDefault="65DC00A7" w:rsidP="65DC00A7">
            <w:pPr>
              <w:spacing w:after="0"/>
              <w:rPr>
                <w:rFonts w:ascii="Poppins" w:eastAsiaTheme="minorEastAsia" w:hAnsi="Poppins" w:cs="Poppins"/>
                <w:b/>
                <w:bCs/>
                <w:color w:val="000000" w:themeColor="text1"/>
                <w:sz w:val="16"/>
                <w:szCs w:val="16"/>
              </w:rPr>
            </w:pPr>
            <w:r w:rsidRPr="00B357CD">
              <w:rPr>
                <w:rFonts w:ascii="Poppins" w:eastAsiaTheme="minorEastAsia" w:hAnsi="Poppins" w:cs="Poppins"/>
                <w:b/>
                <w:bCs/>
                <w:color w:val="000000" w:themeColor="text1"/>
                <w:sz w:val="16"/>
                <w:szCs w:val="16"/>
              </w:rPr>
              <w:t xml:space="preserve"> </w:t>
            </w:r>
          </w:p>
        </w:tc>
        <w:tc>
          <w:tcPr>
            <w:tcW w:w="1135" w:type="dxa"/>
            <w:shd w:val="clear" w:color="auto" w:fill="D8D2BD"/>
            <w:tcMar>
              <w:left w:w="108" w:type="dxa"/>
              <w:right w:w="108" w:type="dxa"/>
            </w:tcMar>
            <w:vAlign w:val="bottom"/>
          </w:tcPr>
          <w:p w14:paraId="6050C263" w14:textId="25036808" w:rsidR="65DC00A7" w:rsidRPr="00B357CD" w:rsidRDefault="65DC00A7" w:rsidP="65DC00A7">
            <w:pPr>
              <w:spacing w:after="0"/>
              <w:rPr>
                <w:rFonts w:ascii="Poppins" w:eastAsiaTheme="minorEastAsia" w:hAnsi="Poppins" w:cs="Poppins"/>
                <w:b/>
                <w:bCs/>
                <w:color w:val="000000" w:themeColor="text1"/>
                <w:sz w:val="16"/>
                <w:szCs w:val="16"/>
              </w:rPr>
            </w:pPr>
            <w:r w:rsidRPr="00B357CD">
              <w:rPr>
                <w:rFonts w:ascii="Poppins" w:eastAsiaTheme="minorEastAsia" w:hAnsi="Poppins" w:cs="Poppins"/>
                <w:b/>
                <w:bCs/>
                <w:color w:val="000000" w:themeColor="text1"/>
                <w:sz w:val="16"/>
                <w:szCs w:val="16"/>
              </w:rPr>
              <w:t xml:space="preserve"> </w:t>
            </w:r>
          </w:p>
        </w:tc>
        <w:tc>
          <w:tcPr>
            <w:tcW w:w="1326" w:type="dxa"/>
            <w:tcBorders>
              <w:top w:val="single" w:sz="8" w:space="0" w:color="auto"/>
              <w:bottom w:val="nil"/>
              <w:right w:val="single" w:sz="8" w:space="0" w:color="auto"/>
            </w:tcBorders>
            <w:shd w:val="clear" w:color="auto" w:fill="D8D2BD"/>
            <w:tcMar>
              <w:left w:w="108" w:type="dxa"/>
              <w:right w:w="108" w:type="dxa"/>
            </w:tcMar>
            <w:vAlign w:val="bottom"/>
          </w:tcPr>
          <w:p w14:paraId="08EEDDEF" w14:textId="3B35F1CC" w:rsidR="65DC00A7" w:rsidRPr="00B357CD" w:rsidRDefault="65DC00A7" w:rsidP="65DC00A7">
            <w:pPr>
              <w:spacing w:after="0"/>
              <w:rPr>
                <w:rFonts w:ascii="Poppins" w:eastAsiaTheme="minorEastAsia" w:hAnsi="Poppins" w:cs="Poppins"/>
                <w:b/>
                <w:bCs/>
                <w:color w:val="000000" w:themeColor="text1"/>
                <w:sz w:val="16"/>
                <w:szCs w:val="16"/>
              </w:rPr>
            </w:pPr>
            <w:r w:rsidRPr="00B357CD">
              <w:rPr>
                <w:rFonts w:ascii="Poppins" w:eastAsiaTheme="minorEastAsia" w:hAnsi="Poppins" w:cs="Poppins"/>
                <w:b/>
                <w:bCs/>
                <w:color w:val="000000" w:themeColor="text1"/>
                <w:sz w:val="16"/>
                <w:szCs w:val="16"/>
              </w:rPr>
              <w:t xml:space="preserve"> </w:t>
            </w:r>
          </w:p>
        </w:tc>
      </w:tr>
      <w:tr w:rsidR="65DC00A7" w:rsidRPr="00B357CD" w14:paraId="7978BBFE" w14:textId="77777777" w:rsidTr="6C6EBD0B">
        <w:trPr>
          <w:trHeight w:val="396"/>
          <w:jc w:val="center"/>
        </w:trPr>
        <w:tc>
          <w:tcPr>
            <w:tcW w:w="716" w:type="dxa"/>
            <w:tcBorders>
              <w:top w:val="nil"/>
              <w:left w:val="single" w:sz="8" w:space="0" w:color="auto"/>
              <w:bottom w:val="nil"/>
              <w:right w:val="nil"/>
            </w:tcBorders>
            <w:shd w:val="clear" w:color="auto" w:fill="D8D2BD"/>
            <w:tcMar>
              <w:left w:w="108" w:type="dxa"/>
              <w:right w:w="108" w:type="dxa"/>
            </w:tcMar>
            <w:vAlign w:val="bottom"/>
          </w:tcPr>
          <w:p w14:paraId="0A3490D0" w14:textId="4228169A" w:rsidR="65DC00A7" w:rsidRPr="00B357CD" w:rsidRDefault="65DC00A7" w:rsidP="65DC00A7">
            <w:pPr>
              <w:spacing w:after="0"/>
              <w:rPr>
                <w:rFonts w:ascii="Poppins" w:eastAsiaTheme="minorEastAsia" w:hAnsi="Poppins" w:cs="Poppins"/>
                <w:b/>
                <w:bCs/>
                <w:color w:val="000000" w:themeColor="text1"/>
                <w:sz w:val="16"/>
                <w:szCs w:val="16"/>
              </w:rPr>
            </w:pPr>
            <w:r w:rsidRPr="00B357CD">
              <w:rPr>
                <w:rFonts w:ascii="Poppins" w:eastAsiaTheme="minorEastAsia" w:hAnsi="Poppins" w:cs="Poppins"/>
                <w:b/>
                <w:bCs/>
                <w:color w:val="000000" w:themeColor="text1"/>
                <w:sz w:val="16"/>
                <w:szCs w:val="16"/>
              </w:rPr>
              <w:t xml:space="preserve"> </w:t>
            </w:r>
          </w:p>
        </w:tc>
        <w:tc>
          <w:tcPr>
            <w:tcW w:w="3756" w:type="dxa"/>
            <w:gridSpan w:val="3"/>
            <w:tcBorders>
              <w:top w:val="single" w:sz="8" w:space="0" w:color="auto"/>
              <w:left w:val="single" w:sz="8" w:space="0" w:color="auto"/>
              <w:bottom w:val="single" w:sz="8" w:space="0" w:color="auto"/>
              <w:right w:val="single" w:sz="8" w:space="0" w:color="auto"/>
            </w:tcBorders>
            <w:shd w:val="clear" w:color="auto" w:fill="D8D2BD"/>
            <w:tcMar>
              <w:left w:w="108" w:type="dxa"/>
              <w:right w:w="108" w:type="dxa"/>
            </w:tcMar>
            <w:vAlign w:val="bottom"/>
          </w:tcPr>
          <w:p w14:paraId="6493316D" w14:textId="3A10B1F8" w:rsidR="65DC00A7" w:rsidRPr="00B357CD" w:rsidRDefault="65DC00A7" w:rsidP="65DC00A7">
            <w:pPr>
              <w:spacing w:after="0"/>
              <w:jc w:val="center"/>
              <w:rPr>
                <w:rFonts w:ascii="Poppins" w:eastAsiaTheme="minorEastAsia" w:hAnsi="Poppins" w:cs="Poppins"/>
                <w:b/>
                <w:bCs/>
                <w:color w:val="000000" w:themeColor="text1"/>
                <w:sz w:val="16"/>
                <w:szCs w:val="16"/>
              </w:rPr>
            </w:pPr>
            <w:r w:rsidRPr="00B357CD">
              <w:rPr>
                <w:rFonts w:ascii="Poppins" w:eastAsiaTheme="minorEastAsia" w:hAnsi="Poppins" w:cs="Poppins"/>
                <w:b/>
                <w:bCs/>
                <w:color w:val="000000" w:themeColor="text1"/>
                <w:sz w:val="16"/>
                <w:szCs w:val="16"/>
              </w:rPr>
              <w:t>LR1</w:t>
            </w:r>
          </w:p>
        </w:tc>
        <w:tc>
          <w:tcPr>
            <w:tcW w:w="3939" w:type="dxa"/>
            <w:gridSpan w:val="3"/>
            <w:tcBorders>
              <w:top w:val="single" w:sz="8" w:space="0" w:color="auto"/>
              <w:left w:val="nil"/>
              <w:bottom w:val="single" w:sz="8" w:space="0" w:color="auto"/>
              <w:right w:val="single" w:sz="8" w:space="0" w:color="auto"/>
            </w:tcBorders>
            <w:shd w:val="clear" w:color="auto" w:fill="D8D2BD"/>
            <w:tcMar>
              <w:left w:w="108" w:type="dxa"/>
              <w:right w:w="108" w:type="dxa"/>
            </w:tcMar>
            <w:vAlign w:val="bottom"/>
          </w:tcPr>
          <w:p w14:paraId="2C8F4442" w14:textId="72D5359A" w:rsidR="65DC00A7" w:rsidRPr="00B357CD" w:rsidRDefault="65DC00A7" w:rsidP="65DC00A7">
            <w:pPr>
              <w:spacing w:after="0"/>
              <w:jc w:val="center"/>
              <w:rPr>
                <w:rFonts w:ascii="Poppins" w:eastAsiaTheme="minorEastAsia" w:hAnsi="Poppins" w:cs="Poppins"/>
                <w:b/>
                <w:bCs/>
                <w:color w:val="000000" w:themeColor="text1"/>
                <w:sz w:val="16"/>
                <w:szCs w:val="16"/>
              </w:rPr>
            </w:pPr>
            <w:r w:rsidRPr="00B357CD">
              <w:rPr>
                <w:rFonts w:ascii="Poppins" w:eastAsiaTheme="minorEastAsia" w:hAnsi="Poppins" w:cs="Poppins"/>
                <w:b/>
                <w:bCs/>
                <w:color w:val="000000" w:themeColor="text1"/>
                <w:sz w:val="16"/>
                <w:szCs w:val="16"/>
              </w:rPr>
              <w:t>LR4</w:t>
            </w:r>
          </w:p>
        </w:tc>
      </w:tr>
      <w:tr w:rsidR="65DC00A7" w:rsidRPr="00B357CD" w14:paraId="61572C1C" w14:textId="77777777" w:rsidTr="6C6EBD0B">
        <w:trPr>
          <w:trHeight w:val="696"/>
          <w:jc w:val="center"/>
        </w:trPr>
        <w:tc>
          <w:tcPr>
            <w:tcW w:w="716" w:type="dxa"/>
            <w:tcBorders>
              <w:top w:val="nil"/>
              <w:left w:val="single" w:sz="8" w:space="0" w:color="auto"/>
              <w:bottom w:val="nil"/>
              <w:right w:val="nil"/>
            </w:tcBorders>
            <w:shd w:val="clear" w:color="auto" w:fill="D8D2BD"/>
            <w:tcMar>
              <w:left w:w="108" w:type="dxa"/>
              <w:right w:w="108" w:type="dxa"/>
            </w:tcMar>
            <w:vAlign w:val="bottom"/>
          </w:tcPr>
          <w:p w14:paraId="44F9AF29" w14:textId="4B08143F" w:rsidR="65DC00A7" w:rsidRPr="00B357CD" w:rsidRDefault="65DC00A7" w:rsidP="65DC00A7">
            <w:pPr>
              <w:spacing w:after="0"/>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 xml:space="preserve"> </w:t>
            </w:r>
          </w:p>
        </w:tc>
        <w:tc>
          <w:tcPr>
            <w:tcW w:w="1311" w:type="dxa"/>
            <w:tcBorders>
              <w:top w:val="single" w:sz="8" w:space="0" w:color="auto"/>
              <w:left w:val="single" w:sz="8" w:space="0" w:color="auto"/>
              <w:bottom w:val="single" w:sz="8" w:space="0" w:color="auto"/>
              <w:right w:val="single" w:sz="8" w:space="0" w:color="auto"/>
            </w:tcBorders>
            <w:shd w:val="clear" w:color="auto" w:fill="D8D2BD"/>
            <w:tcMar>
              <w:left w:w="108" w:type="dxa"/>
              <w:right w:w="108" w:type="dxa"/>
            </w:tcMar>
            <w:vAlign w:val="bottom"/>
          </w:tcPr>
          <w:p w14:paraId="61265766" w14:textId="0EFCF9EF" w:rsidR="65DC00A7" w:rsidRPr="00B357CD" w:rsidRDefault="65DC00A7" w:rsidP="65DC00A7">
            <w:pPr>
              <w:spacing w:after="0"/>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Labrīt (07:00 - 09:00)</w:t>
            </w:r>
          </w:p>
        </w:tc>
        <w:tc>
          <w:tcPr>
            <w:tcW w:w="1188" w:type="dxa"/>
            <w:tcBorders>
              <w:top w:val="nil"/>
              <w:left w:val="single" w:sz="8" w:space="0" w:color="auto"/>
              <w:bottom w:val="single" w:sz="8" w:space="0" w:color="auto"/>
              <w:right w:val="single" w:sz="8" w:space="0" w:color="auto"/>
            </w:tcBorders>
            <w:shd w:val="clear" w:color="auto" w:fill="D8D2BD"/>
            <w:tcMar>
              <w:left w:w="108" w:type="dxa"/>
              <w:right w:w="108" w:type="dxa"/>
            </w:tcMar>
            <w:vAlign w:val="bottom"/>
          </w:tcPr>
          <w:p w14:paraId="6FF5687F" w14:textId="30C379B0" w:rsidR="65DC00A7" w:rsidRPr="00B357CD" w:rsidRDefault="65DC00A7" w:rsidP="65DC00A7">
            <w:pPr>
              <w:spacing w:after="0"/>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Ziņas (12:00 – 12:15)</w:t>
            </w:r>
          </w:p>
        </w:tc>
        <w:tc>
          <w:tcPr>
            <w:tcW w:w="1257" w:type="dxa"/>
            <w:tcBorders>
              <w:top w:val="nil"/>
              <w:left w:val="single" w:sz="8" w:space="0" w:color="auto"/>
              <w:bottom w:val="single" w:sz="8" w:space="0" w:color="auto"/>
              <w:right w:val="single" w:sz="8" w:space="0" w:color="auto"/>
            </w:tcBorders>
            <w:shd w:val="clear" w:color="auto" w:fill="D8D2BD"/>
            <w:tcMar>
              <w:left w:w="108" w:type="dxa"/>
              <w:right w:w="108" w:type="dxa"/>
            </w:tcMar>
            <w:vAlign w:val="bottom"/>
          </w:tcPr>
          <w:p w14:paraId="54FDA07B" w14:textId="117C0F8D" w:rsidR="65DC00A7" w:rsidRPr="00B357CD" w:rsidRDefault="65DC00A7" w:rsidP="65DC00A7">
            <w:pPr>
              <w:spacing w:after="0"/>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Ziņas (18:00 – 18:15)</w:t>
            </w:r>
          </w:p>
        </w:tc>
        <w:tc>
          <w:tcPr>
            <w:tcW w:w="3939" w:type="dxa"/>
            <w:gridSpan w:val="3"/>
            <w:tcBorders>
              <w:top w:val="single" w:sz="8" w:space="0" w:color="auto"/>
              <w:left w:val="single" w:sz="8" w:space="0" w:color="auto"/>
              <w:bottom w:val="single" w:sz="8" w:space="0" w:color="auto"/>
              <w:right w:val="single" w:sz="8" w:space="0" w:color="auto"/>
            </w:tcBorders>
            <w:shd w:val="clear" w:color="auto" w:fill="D8D2BD"/>
            <w:tcMar>
              <w:left w:w="108" w:type="dxa"/>
              <w:right w:w="108" w:type="dxa"/>
            </w:tcMar>
            <w:vAlign w:val="bottom"/>
          </w:tcPr>
          <w:p w14:paraId="54849035" w14:textId="1769F9D5"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Doma Laukums (</w:t>
            </w:r>
            <w:r w:rsidRPr="00B357CD">
              <w:rPr>
                <w:rFonts w:ascii="Cambria" w:eastAsiaTheme="minorEastAsia" w:hAnsi="Cambria" w:cs="Cambria"/>
                <w:color w:val="000000" w:themeColor="text1"/>
                <w:sz w:val="16"/>
                <w:szCs w:val="16"/>
              </w:rPr>
              <w:t>Домская</w:t>
            </w:r>
            <w:r w:rsidRPr="00B357CD">
              <w:rPr>
                <w:rFonts w:ascii="Poppins" w:eastAsiaTheme="minorEastAsia" w:hAnsi="Poppins" w:cs="Poppins"/>
                <w:color w:val="000000" w:themeColor="text1"/>
                <w:sz w:val="16"/>
                <w:szCs w:val="16"/>
              </w:rPr>
              <w:t xml:space="preserve"> </w:t>
            </w:r>
            <w:r w:rsidRPr="00B357CD">
              <w:rPr>
                <w:rFonts w:ascii="Cambria" w:eastAsiaTheme="minorEastAsia" w:hAnsi="Cambria" w:cs="Cambria"/>
                <w:color w:val="000000" w:themeColor="text1"/>
                <w:sz w:val="16"/>
                <w:szCs w:val="16"/>
              </w:rPr>
              <w:t>площадь</w:t>
            </w:r>
            <w:r w:rsidRPr="00B357CD">
              <w:rPr>
                <w:rFonts w:ascii="Poppins" w:eastAsiaTheme="minorEastAsia" w:hAnsi="Poppins" w:cs="Poppins"/>
                <w:color w:val="000000" w:themeColor="text1"/>
                <w:sz w:val="16"/>
                <w:szCs w:val="16"/>
              </w:rPr>
              <w:t>) (08:00 – 10:00)</w:t>
            </w:r>
          </w:p>
        </w:tc>
      </w:tr>
      <w:tr w:rsidR="65DC00A7" w:rsidRPr="00B357CD" w14:paraId="705911EF" w14:textId="77777777" w:rsidTr="6C6EBD0B">
        <w:trPr>
          <w:trHeight w:val="396"/>
          <w:jc w:val="center"/>
        </w:trPr>
        <w:tc>
          <w:tcPr>
            <w:tcW w:w="71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23A0807" w14:textId="0C96B1F3"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2022</w:t>
            </w:r>
          </w:p>
        </w:tc>
        <w:tc>
          <w:tcPr>
            <w:tcW w:w="13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CCA70B0" w14:textId="6E7265AB"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66,5</w:t>
            </w:r>
          </w:p>
        </w:tc>
        <w:tc>
          <w:tcPr>
            <w:tcW w:w="118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F2A36A3" w14:textId="0285ACE6"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40,3</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BF85A9D" w14:textId="69C9C669"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24,7</w:t>
            </w:r>
          </w:p>
        </w:tc>
        <w:tc>
          <w:tcPr>
            <w:tcW w:w="3939"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9483EA2" w14:textId="7DE38703"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39,2</w:t>
            </w:r>
          </w:p>
        </w:tc>
      </w:tr>
      <w:tr w:rsidR="65DC00A7" w:rsidRPr="00B357CD" w14:paraId="27BB8650" w14:textId="77777777" w:rsidTr="6C6EBD0B">
        <w:trPr>
          <w:trHeight w:val="396"/>
          <w:jc w:val="center"/>
        </w:trPr>
        <w:tc>
          <w:tcPr>
            <w:tcW w:w="71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DC40A44" w14:textId="15AD37F2"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lastRenderedPageBreak/>
              <w:t>2023</w:t>
            </w:r>
          </w:p>
        </w:tc>
        <w:tc>
          <w:tcPr>
            <w:tcW w:w="13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ED803C9" w14:textId="419EE1FB"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61,4</w:t>
            </w:r>
          </w:p>
        </w:tc>
        <w:tc>
          <w:tcPr>
            <w:tcW w:w="118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E5AA44E" w14:textId="4360739B"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32,6</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218340D" w14:textId="0588B25C"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21,0</w:t>
            </w:r>
          </w:p>
        </w:tc>
        <w:tc>
          <w:tcPr>
            <w:tcW w:w="3939"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EA21BD7" w14:textId="45B7A79D"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24,6</w:t>
            </w:r>
          </w:p>
        </w:tc>
      </w:tr>
      <w:tr w:rsidR="65DC00A7" w:rsidRPr="00B357CD" w14:paraId="42E95327" w14:textId="77777777" w:rsidTr="6C6EBD0B">
        <w:trPr>
          <w:trHeight w:val="396"/>
          <w:jc w:val="center"/>
        </w:trPr>
        <w:tc>
          <w:tcPr>
            <w:tcW w:w="71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1017F83" w14:textId="2363D0A2"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2024</w:t>
            </w:r>
          </w:p>
        </w:tc>
        <w:tc>
          <w:tcPr>
            <w:tcW w:w="13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7B0435E" w14:textId="5AC95582"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45,2</w:t>
            </w:r>
          </w:p>
        </w:tc>
        <w:tc>
          <w:tcPr>
            <w:tcW w:w="118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7622140" w14:textId="5ABC0AA8"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30,5</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84D09DE" w14:textId="23DE68A4"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21,1</w:t>
            </w:r>
          </w:p>
        </w:tc>
        <w:tc>
          <w:tcPr>
            <w:tcW w:w="3939"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E7687E3" w14:textId="3944B9AB"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26,7</w:t>
            </w:r>
          </w:p>
        </w:tc>
      </w:tr>
      <w:tr w:rsidR="65DC00A7" w:rsidRPr="00B357CD" w14:paraId="13BD53EF" w14:textId="77777777" w:rsidTr="6C6EBD0B">
        <w:trPr>
          <w:trHeight w:val="396"/>
          <w:jc w:val="center"/>
        </w:trPr>
        <w:tc>
          <w:tcPr>
            <w:tcW w:w="71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8402205" w14:textId="714CB23A"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2025</w:t>
            </w:r>
          </w:p>
        </w:tc>
        <w:tc>
          <w:tcPr>
            <w:tcW w:w="13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4E0FA59" w14:textId="0272E423"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50,8</w:t>
            </w:r>
          </w:p>
        </w:tc>
        <w:tc>
          <w:tcPr>
            <w:tcW w:w="118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8578400" w14:textId="3715544B"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25,8</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B80B56E" w14:textId="102E834F"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18,5</w:t>
            </w:r>
          </w:p>
        </w:tc>
        <w:tc>
          <w:tcPr>
            <w:tcW w:w="3939"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75CF159" w14:textId="559C1231" w:rsidR="65DC00A7" w:rsidRPr="00B357CD" w:rsidRDefault="65DC00A7" w:rsidP="65DC00A7">
            <w:pPr>
              <w:spacing w:after="0"/>
              <w:jc w:val="center"/>
              <w:rPr>
                <w:rFonts w:ascii="Poppins" w:eastAsiaTheme="minorEastAsia" w:hAnsi="Poppins" w:cs="Poppins"/>
                <w:color w:val="000000" w:themeColor="text1"/>
                <w:sz w:val="16"/>
                <w:szCs w:val="16"/>
              </w:rPr>
            </w:pPr>
            <w:r w:rsidRPr="00B357CD">
              <w:rPr>
                <w:rFonts w:ascii="Poppins" w:eastAsiaTheme="minorEastAsia" w:hAnsi="Poppins" w:cs="Poppins"/>
                <w:color w:val="000000" w:themeColor="text1"/>
                <w:sz w:val="16"/>
                <w:szCs w:val="16"/>
              </w:rPr>
              <w:t>28,2</w:t>
            </w:r>
          </w:p>
        </w:tc>
      </w:tr>
    </w:tbl>
    <w:p w14:paraId="00973849" w14:textId="75824DDD" w:rsidR="55F3FB4E" w:rsidRPr="00B357CD" w:rsidRDefault="55F3FB4E" w:rsidP="002648ED">
      <w:pPr>
        <w:spacing w:line="276" w:lineRule="auto"/>
        <w:ind w:firstLine="284"/>
        <w:jc w:val="both"/>
        <w:rPr>
          <w:rFonts w:ascii="Poppins" w:eastAsiaTheme="minorEastAsia" w:hAnsi="Poppins" w:cs="Poppins"/>
          <w:sz w:val="14"/>
          <w:szCs w:val="14"/>
        </w:rPr>
      </w:pPr>
      <w:r w:rsidRPr="00B357CD">
        <w:rPr>
          <w:rFonts w:ascii="Poppins" w:eastAsiaTheme="minorEastAsia" w:hAnsi="Poppins" w:cs="Poppins"/>
          <w:sz w:val="14"/>
          <w:szCs w:val="14"/>
        </w:rPr>
        <w:t>Tabula nr. 3. Latvijas Radio ziņu raidījumu vidēji  sasniegtā auditorija tūkstošos, datu avots: Fifty5 Blue</w:t>
      </w:r>
    </w:p>
    <w:p w14:paraId="611A8943" w14:textId="77777777" w:rsidR="004E7B5E" w:rsidRDefault="004E7B5E" w:rsidP="65DC00A7">
      <w:pPr>
        <w:spacing w:line="276" w:lineRule="auto"/>
        <w:jc w:val="both"/>
        <w:rPr>
          <w:rFonts w:ascii="Poppins" w:eastAsiaTheme="minorEastAsia" w:hAnsi="Poppins" w:cs="Poppins"/>
          <w:sz w:val="20"/>
          <w:szCs w:val="20"/>
        </w:rPr>
      </w:pPr>
    </w:p>
    <w:p w14:paraId="00FD1D90" w14:textId="3A04B182" w:rsidR="55F3FB4E" w:rsidRPr="00591C28" w:rsidRDefault="55F3FB4E" w:rsidP="65DC00A7">
      <w:pPr>
        <w:spacing w:line="276" w:lineRule="auto"/>
        <w:jc w:val="both"/>
        <w:rPr>
          <w:rFonts w:ascii="Poppins" w:eastAsiaTheme="minorEastAsia" w:hAnsi="Poppins" w:cs="Poppins"/>
          <w:b/>
          <w:sz w:val="20"/>
          <w:szCs w:val="20"/>
        </w:rPr>
      </w:pPr>
      <w:r w:rsidRPr="00591C28">
        <w:rPr>
          <w:rFonts w:ascii="Poppins" w:eastAsiaTheme="minorEastAsia" w:hAnsi="Poppins" w:cs="Poppins"/>
          <w:b/>
          <w:sz w:val="20"/>
          <w:szCs w:val="20"/>
        </w:rPr>
        <w:t xml:space="preserve">Latvijas Radio staciju veidotā satura patēriņš mobilajās lietotnēs </w:t>
      </w:r>
    </w:p>
    <w:p w14:paraId="422C375A" w14:textId="670B3AFD" w:rsidR="55F3FB4E" w:rsidRPr="00B357CD" w:rsidRDefault="55F3FB4E" w:rsidP="65DC00A7">
      <w:pPr>
        <w:spacing w:line="276" w:lineRule="auto"/>
        <w:jc w:val="both"/>
        <w:rPr>
          <w:rFonts w:ascii="Poppins" w:eastAsiaTheme="minorEastAsia" w:hAnsi="Poppins" w:cs="Poppins"/>
          <w:sz w:val="18"/>
          <w:szCs w:val="18"/>
        </w:rPr>
      </w:pPr>
      <w:r w:rsidRPr="00B357CD">
        <w:rPr>
          <w:rFonts w:ascii="Poppins" w:eastAsiaTheme="minorEastAsia" w:hAnsi="Poppins" w:cs="Poppins"/>
          <w:sz w:val="18"/>
          <w:szCs w:val="18"/>
        </w:rPr>
        <w:t>Latvijas Radio veidotais saturs pieejams divās mobilajās lietotnēs – Latvijas Radio pamata lietotnē (t.sk. ar AndroidAuto un CarPlay funkcionalitāti) un Latvijas Radio pasaku lietotnē.</w:t>
      </w:r>
    </w:p>
    <w:p w14:paraId="5EF9B7E7" w14:textId="7634C3F1" w:rsidR="55F3FB4E" w:rsidRPr="00B357CD" w:rsidRDefault="55F3FB4E" w:rsidP="65DC00A7">
      <w:pPr>
        <w:spacing w:line="276" w:lineRule="auto"/>
        <w:jc w:val="both"/>
        <w:rPr>
          <w:rFonts w:ascii="Poppins" w:eastAsiaTheme="minorEastAsia" w:hAnsi="Poppins" w:cs="Poppins"/>
          <w:sz w:val="18"/>
          <w:szCs w:val="18"/>
        </w:rPr>
      </w:pPr>
      <w:r w:rsidRPr="00B357CD">
        <w:rPr>
          <w:rFonts w:ascii="Poppins" w:eastAsiaTheme="minorEastAsia" w:hAnsi="Poppins" w:cs="Poppins"/>
          <w:sz w:val="18"/>
          <w:szCs w:val="18"/>
        </w:rPr>
        <w:t>Latvijas Radio pamata lietotne 2025. gadā sasniegusi vidēji 14,1 tūkstošus lietotāju mēnesī, kas ir par 29% mazāk nekā 2024. gadā. Vienlaikus jāņem vērā, ka 2024. gads bija lietotnes ieviešanas periods, kad to aktīvi izmēģināja arī daudzi jaunie lietotāji, kuri vēlāk nekļuva par pastāvīgiem lietotājiem, kas ir normāla parādība jaunu digitālo produktu attīstībā.</w:t>
      </w:r>
    </w:p>
    <w:p w14:paraId="2751E67A" w14:textId="26413D8C" w:rsidR="5BE2C409" w:rsidRPr="00591C28" w:rsidRDefault="5BE2C409" w:rsidP="00526CE5">
      <w:pPr>
        <w:spacing w:line="276" w:lineRule="auto"/>
        <w:jc w:val="center"/>
        <w:rPr>
          <w:rFonts w:ascii="Poppins" w:eastAsiaTheme="minorEastAsia" w:hAnsi="Poppins" w:cs="Poppins"/>
          <w:sz w:val="20"/>
          <w:szCs w:val="20"/>
        </w:rPr>
      </w:pPr>
      <w:r w:rsidRPr="00591C28">
        <w:rPr>
          <w:rFonts w:ascii="Poppins" w:hAnsi="Poppins" w:cs="Poppins"/>
          <w:noProof/>
          <w:sz w:val="20"/>
          <w:szCs w:val="20"/>
        </w:rPr>
        <w:drawing>
          <wp:inline distT="0" distB="0" distL="0" distR="0" wp14:anchorId="08000533" wp14:editId="48714F98">
            <wp:extent cx="3461445" cy="1903044"/>
            <wp:effectExtent l="0" t="0" r="5715" b="2540"/>
            <wp:docPr id="10226351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635113" name="Picture 1022635113"/>
                    <pic:cNvPicPr/>
                  </pic:nvPicPr>
                  <pic:blipFill>
                    <a:blip r:embed="rId37">
                      <a:extLst>
                        <a:ext uri="{28A0092B-C50C-407E-A947-70E740481C1C}">
                          <a14:useLocalDpi xmlns:a14="http://schemas.microsoft.com/office/drawing/2010/main"/>
                        </a:ext>
                      </a:extLst>
                    </a:blip>
                    <a:stretch>
                      <a:fillRect/>
                    </a:stretch>
                  </pic:blipFill>
                  <pic:spPr>
                    <a:xfrm>
                      <a:off x="0" y="0"/>
                      <a:ext cx="3524627" cy="1937781"/>
                    </a:xfrm>
                    <a:prstGeom prst="rect">
                      <a:avLst/>
                    </a:prstGeom>
                  </pic:spPr>
                </pic:pic>
              </a:graphicData>
            </a:graphic>
          </wp:inline>
        </w:drawing>
      </w:r>
    </w:p>
    <w:p w14:paraId="457CA69F" w14:textId="77777777" w:rsidR="00E8436D" w:rsidRDefault="5BE2C409" w:rsidP="004A1314">
      <w:pPr>
        <w:spacing w:after="0" w:line="240" w:lineRule="auto"/>
        <w:ind w:firstLine="1843"/>
        <w:jc w:val="both"/>
        <w:rPr>
          <w:rFonts w:ascii="Poppins" w:eastAsiaTheme="minorEastAsia" w:hAnsi="Poppins" w:cs="Poppins"/>
          <w:sz w:val="14"/>
          <w:szCs w:val="14"/>
        </w:rPr>
      </w:pPr>
      <w:r w:rsidRPr="00526CE5">
        <w:rPr>
          <w:rFonts w:ascii="Poppins" w:eastAsiaTheme="minorEastAsia" w:hAnsi="Poppins" w:cs="Poppins"/>
          <w:sz w:val="14"/>
          <w:szCs w:val="14"/>
        </w:rPr>
        <w:t>Grafiks nr. 20. Latvijas Radio pamatlietotnes mēneša vidējais lietotāju skaits</w:t>
      </w:r>
    </w:p>
    <w:p w14:paraId="22E24D1D" w14:textId="293F5A62" w:rsidR="5BE2C409" w:rsidRPr="00526CE5" w:rsidRDefault="67F928F6" w:rsidP="004A1314">
      <w:pPr>
        <w:spacing w:after="0" w:line="240" w:lineRule="auto"/>
        <w:ind w:firstLine="1843"/>
        <w:jc w:val="both"/>
        <w:rPr>
          <w:rFonts w:ascii="Poppins" w:eastAsiaTheme="minorEastAsia" w:hAnsi="Poppins" w:cs="Poppins"/>
          <w:sz w:val="14"/>
          <w:szCs w:val="14"/>
        </w:rPr>
      </w:pPr>
      <w:r w:rsidRPr="20903E24">
        <w:rPr>
          <w:rFonts w:ascii="Poppins" w:eastAsiaTheme="minorEastAsia" w:hAnsi="Poppins" w:cs="Poppins"/>
          <w:sz w:val="14"/>
          <w:szCs w:val="14"/>
        </w:rPr>
        <w:t>(Users(‘000’),</w:t>
      </w:r>
      <w:r w:rsidR="3AEB2B48" w:rsidRPr="20903E24">
        <w:rPr>
          <w:rFonts w:ascii="Poppins" w:eastAsiaTheme="minorEastAsia" w:hAnsi="Poppins" w:cs="Poppins"/>
          <w:sz w:val="14"/>
          <w:szCs w:val="14"/>
        </w:rPr>
        <w:t xml:space="preserve"> </w:t>
      </w:r>
      <w:r w:rsidRPr="20903E24">
        <w:rPr>
          <w:rFonts w:ascii="Poppins" w:eastAsiaTheme="minorEastAsia" w:hAnsi="Poppins" w:cs="Poppins"/>
          <w:sz w:val="14"/>
          <w:szCs w:val="14"/>
        </w:rPr>
        <w:t>Gooogle Analytics)</w:t>
      </w:r>
    </w:p>
    <w:p w14:paraId="163277F8" w14:textId="4B463409" w:rsidR="20903E24" w:rsidRDefault="20903E24" w:rsidP="20903E24">
      <w:pPr>
        <w:spacing w:line="276" w:lineRule="auto"/>
        <w:jc w:val="both"/>
        <w:rPr>
          <w:rFonts w:ascii="Poppins" w:eastAsiaTheme="minorEastAsia" w:hAnsi="Poppins" w:cs="Poppins"/>
          <w:sz w:val="18"/>
          <w:szCs w:val="18"/>
        </w:rPr>
      </w:pPr>
    </w:p>
    <w:p w14:paraId="3A8D3970" w14:textId="5E52E666" w:rsidR="5BE2C409" w:rsidRPr="00CB1BB4" w:rsidRDefault="5BE2C409" w:rsidP="65DC00A7">
      <w:pPr>
        <w:spacing w:line="276" w:lineRule="auto"/>
        <w:jc w:val="both"/>
        <w:rPr>
          <w:rFonts w:ascii="Poppins" w:eastAsiaTheme="minorEastAsia" w:hAnsi="Poppins" w:cs="Poppins"/>
          <w:sz w:val="18"/>
          <w:szCs w:val="18"/>
        </w:rPr>
      </w:pPr>
      <w:r w:rsidRPr="00CB1BB4">
        <w:rPr>
          <w:rFonts w:ascii="Poppins" w:eastAsiaTheme="minorEastAsia" w:hAnsi="Poppins" w:cs="Poppins"/>
          <w:sz w:val="18"/>
          <w:szCs w:val="18"/>
        </w:rPr>
        <w:t xml:space="preserve">Latvijas Radio pasaku lietotne sasniegusi aptuveni 3 tūkst. lietotāju mēnesī, par 1,3 tūkst. jeb 30% mazāk nekā pērn. Samazinājums galvenokārt vērojams Android platfomā, bet IOs platformā vērojams neliels pieaugums. </w:t>
      </w:r>
    </w:p>
    <w:p w14:paraId="5F5750F3" w14:textId="61CC0DAE" w:rsidR="5BE2C409" w:rsidRPr="00591C28" w:rsidRDefault="5BE2C409" w:rsidP="00CB1BB4">
      <w:pPr>
        <w:spacing w:line="276" w:lineRule="auto"/>
        <w:jc w:val="center"/>
        <w:rPr>
          <w:rFonts w:ascii="Poppins" w:eastAsiaTheme="minorEastAsia" w:hAnsi="Poppins" w:cs="Poppins"/>
          <w:sz w:val="20"/>
          <w:szCs w:val="20"/>
        </w:rPr>
      </w:pPr>
      <w:r w:rsidRPr="00591C28">
        <w:rPr>
          <w:rFonts w:ascii="Poppins" w:hAnsi="Poppins" w:cs="Poppins"/>
          <w:noProof/>
          <w:sz w:val="20"/>
          <w:szCs w:val="20"/>
        </w:rPr>
        <w:drawing>
          <wp:inline distT="0" distB="0" distL="0" distR="0" wp14:anchorId="71BF480D" wp14:editId="72B16AA6">
            <wp:extent cx="3666730" cy="1941595"/>
            <wp:effectExtent l="0" t="0" r="0" b="1905"/>
            <wp:docPr id="10430342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034228" name="Picture 1043034228"/>
                    <pic:cNvPicPr/>
                  </pic:nvPicPr>
                  <pic:blipFill>
                    <a:blip r:embed="rId38">
                      <a:extLst>
                        <a:ext uri="{28A0092B-C50C-407E-A947-70E740481C1C}">
                          <a14:useLocalDpi xmlns:a14="http://schemas.microsoft.com/office/drawing/2010/main"/>
                        </a:ext>
                      </a:extLst>
                    </a:blip>
                    <a:stretch>
                      <a:fillRect/>
                    </a:stretch>
                  </pic:blipFill>
                  <pic:spPr>
                    <a:xfrm>
                      <a:off x="0" y="0"/>
                      <a:ext cx="3747292" cy="1984254"/>
                    </a:xfrm>
                    <a:prstGeom prst="rect">
                      <a:avLst/>
                    </a:prstGeom>
                  </pic:spPr>
                </pic:pic>
              </a:graphicData>
            </a:graphic>
          </wp:inline>
        </w:drawing>
      </w:r>
    </w:p>
    <w:p w14:paraId="5659474A" w14:textId="77777777" w:rsidR="00E7351F" w:rsidRDefault="5BE2C409" w:rsidP="00FB5668">
      <w:pPr>
        <w:spacing w:after="0" w:line="240" w:lineRule="auto"/>
        <w:ind w:left="992" w:firstLine="142"/>
        <w:jc w:val="both"/>
        <w:rPr>
          <w:rFonts w:ascii="Poppins" w:eastAsiaTheme="minorEastAsia" w:hAnsi="Poppins" w:cs="Poppins"/>
          <w:sz w:val="14"/>
          <w:szCs w:val="14"/>
        </w:rPr>
      </w:pPr>
      <w:r w:rsidRPr="00CB1BB4">
        <w:rPr>
          <w:rFonts w:ascii="Poppins" w:eastAsiaTheme="minorEastAsia" w:hAnsi="Poppins" w:cs="Poppins"/>
          <w:sz w:val="14"/>
          <w:szCs w:val="14"/>
        </w:rPr>
        <w:t>Grafiks nr. 21. LR pasaku lietotnes vidējais mēneša aktīvo lietotāju skaits Android vidē,</w:t>
      </w:r>
    </w:p>
    <w:p w14:paraId="63AEBA04" w14:textId="176CC014" w:rsidR="5BE2C409" w:rsidRPr="00CB1BB4" w:rsidRDefault="5BE2C409" w:rsidP="00FB5668">
      <w:pPr>
        <w:spacing w:after="0" w:line="240" w:lineRule="auto"/>
        <w:ind w:left="992" w:firstLine="142"/>
        <w:jc w:val="both"/>
        <w:rPr>
          <w:rFonts w:ascii="Poppins" w:eastAsiaTheme="minorEastAsia" w:hAnsi="Poppins" w:cs="Poppins"/>
          <w:sz w:val="14"/>
          <w:szCs w:val="14"/>
        </w:rPr>
      </w:pPr>
      <w:r w:rsidRPr="00CB1BB4">
        <w:rPr>
          <w:rFonts w:ascii="Poppins" w:eastAsiaTheme="minorEastAsia" w:hAnsi="Poppins" w:cs="Poppins"/>
          <w:sz w:val="14"/>
          <w:szCs w:val="14"/>
        </w:rPr>
        <w:t>aktīvo ierīču skaits</w:t>
      </w:r>
      <w:r w:rsidR="00E7351F">
        <w:rPr>
          <w:rFonts w:ascii="Poppins" w:eastAsiaTheme="minorEastAsia" w:hAnsi="Poppins" w:cs="Poppins"/>
          <w:sz w:val="14"/>
          <w:szCs w:val="14"/>
        </w:rPr>
        <w:t xml:space="preserve"> </w:t>
      </w:r>
      <w:r w:rsidRPr="00CB1BB4">
        <w:rPr>
          <w:rFonts w:ascii="Poppins" w:eastAsiaTheme="minorEastAsia" w:hAnsi="Poppins" w:cs="Poppins"/>
          <w:sz w:val="14"/>
          <w:szCs w:val="14"/>
        </w:rPr>
        <w:t xml:space="preserve"> IOs vidē (MAL GooglePlayConsole, Active Devices AppStoreConnect, ('000'))</w:t>
      </w:r>
    </w:p>
    <w:p w14:paraId="2F00DDE9" w14:textId="77777777" w:rsidR="00CB1BB4" w:rsidRPr="00591C28" w:rsidRDefault="00CB1BB4" w:rsidP="65DC00A7">
      <w:pPr>
        <w:rPr>
          <w:rFonts w:ascii="Poppins" w:eastAsiaTheme="minorEastAsia" w:hAnsi="Poppins" w:cs="Poppins"/>
          <w:b/>
          <w:color w:val="156082" w:themeColor="accent1"/>
          <w:sz w:val="20"/>
          <w:szCs w:val="20"/>
        </w:rPr>
      </w:pPr>
    </w:p>
    <w:p w14:paraId="34EA8E8E" w14:textId="0B51CCC6" w:rsidR="002B273D" w:rsidRPr="000842FE" w:rsidRDefault="00E21B52" w:rsidP="004E7B5E">
      <w:pPr>
        <w:pStyle w:val="Heading3"/>
        <w:numPr>
          <w:ilvl w:val="2"/>
          <w:numId w:val="18"/>
        </w:numPr>
        <w:rPr>
          <w:rFonts w:ascii="Poppins" w:hAnsi="Poppins" w:cs="Poppins"/>
          <w:color w:val="C00000"/>
          <w:sz w:val="24"/>
          <w:szCs w:val="24"/>
        </w:rPr>
      </w:pPr>
      <w:bookmarkStart w:id="16" w:name="_Toc230958629"/>
      <w:r w:rsidRPr="000842FE">
        <w:rPr>
          <w:rFonts w:ascii="Poppins" w:hAnsi="Poppins" w:cs="Poppins"/>
          <w:color w:val="C00000"/>
          <w:sz w:val="24"/>
          <w:szCs w:val="24"/>
        </w:rPr>
        <w:lastRenderedPageBreak/>
        <w:t>LSM s</w:t>
      </w:r>
      <w:r w:rsidR="25024E43" w:rsidRPr="000842FE">
        <w:rPr>
          <w:rFonts w:ascii="Poppins" w:hAnsi="Poppins" w:cs="Poppins"/>
          <w:color w:val="C00000"/>
          <w:sz w:val="24"/>
          <w:szCs w:val="24"/>
        </w:rPr>
        <w:t>asniegtā auditorija digitālajā vidē</w:t>
      </w:r>
      <w:bookmarkEnd w:id="16"/>
    </w:p>
    <w:p w14:paraId="11263DA6" w14:textId="4828B188" w:rsidR="2DBE102D" w:rsidRPr="00591C28" w:rsidRDefault="2DBE102D" w:rsidP="65DC00A7">
      <w:pPr>
        <w:spacing w:before="240" w:after="0" w:line="276" w:lineRule="auto"/>
        <w:jc w:val="both"/>
        <w:rPr>
          <w:rFonts w:ascii="Poppins" w:eastAsiaTheme="minorEastAsia" w:hAnsi="Poppins" w:cs="Poppins"/>
          <w:b/>
          <w:sz w:val="20"/>
          <w:szCs w:val="20"/>
        </w:rPr>
      </w:pPr>
      <w:r w:rsidRPr="00591C28">
        <w:rPr>
          <w:rFonts w:ascii="Poppins" w:eastAsiaTheme="minorEastAsia" w:hAnsi="Poppins" w:cs="Poppins"/>
          <w:b/>
          <w:sz w:val="20"/>
          <w:szCs w:val="20"/>
        </w:rPr>
        <w:t>LSM.lv auditorijas raksturojums</w:t>
      </w:r>
    </w:p>
    <w:p w14:paraId="0A7B24A0" w14:textId="3FB9C09F" w:rsidR="2DBE102D" w:rsidRPr="00EA17EC" w:rsidRDefault="2DBE102D" w:rsidP="65DC00A7">
      <w:pPr>
        <w:spacing w:after="120" w:line="276" w:lineRule="auto"/>
        <w:jc w:val="both"/>
        <w:rPr>
          <w:rFonts w:ascii="Poppins" w:eastAsiaTheme="minorEastAsia" w:hAnsi="Poppins" w:cs="Poppins"/>
          <w:sz w:val="18"/>
          <w:szCs w:val="18"/>
        </w:rPr>
      </w:pPr>
      <w:r w:rsidRPr="00EA17EC">
        <w:rPr>
          <w:rFonts w:ascii="Poppins" w:eastAsiaTheme="minorEastAsia" w:hAnsi="Poppins" w:cs="Poppins"/>
          <w:sz w:val="18"/>
          <w:szCs w:val="18"/>
        </w:rPr>
        <w:t xml:space="preserve">2025. gada maijā, nomainoties metodoloģijai Gemius (sašaurinot pētījuma mērķa grupu no 7+ uz 15+), interneta portālu auditorijas dati ir pieejami sākot no 2023. gada janvāra. </w:t>
      </w:r>
    </w:p>
    <w:p w14:paraId="21CAC065" w14:textId="0FA812A5" w:rsidR="2DBE102D" w:rsidRPr="00EA17EC" w:rsidRDefault="2DBE102D" w:rsidP="65DC00A7">
      <w:pPr>
        <w:spacing w:after="120" w:line="276" w:lineRule="auto"/>
        <w:jc w:val="both"/>
        <w:rPr>
          <w:rFonts w:ascii="Poppins" w:eastAsiaTheme="minorEastAsia" w:hAnsi="Poppins" w:cs="Poppins"/>
          <w:sz w:val="18"/>
          <w:szCs w:val="18"/>
        </w:rPr>
      </w:pPr>
      <w:r w:rsidRPr="00EA17EC">
        <w:rPr>
          <w:rFonts w:ascii="Poppins" w:eastAsiaTheme="minorEastAsia" w:hAnsi="Poppins" w:cs="Poppins"/>
          <w:sz w:val="18"/>
          <w:szCs w:val="18"/>
        </w:rPr>
        <w:t>2024. gadā novērotais straujais interneta portālu kopējās auditorijas kritums ir sabremzējies. 2025. gadā interneta lielāko ziņu portālu saturu vidēji nedēļā patērēja ~928 tūkstoši Latvijas iedzīvotāju vecumā 15+ gadi, kas ir par 0,14% mazāk nekā 2024. gadā</w:t>
      </w:r>
      <w:r w:rsidR="00223E71">
        <w:rPr>
          <w:rStyle w:val="FootnoteReference"/>
          <w:rFonts w:ascii="Poppins" w:eastAsiaTheme="minorEastAsia" w:hAnsi="Poppins" w:cs="Poppins"/>
          <w:sz w:val="18"/>
          <w:szCs w:val="18"/>
        </w:rPr>
        <w:footnoteReference w:id="1"/>
      </w:r>
      <w:r w:rsidRPr="00EA17EC">
        <w:rPr>
          <w:rFonts w:ascii="Poppins" w:eastAsiaTheme="minorEastAsia" w:hAnsi="Poppins" w:cs="Poppins"/>
          <w:sz w:val="18"/>
          <w:szCs w:val="18"/>
        </w:rPr>
        <w:t>.</w:t>
      </w:r>
    </w:p>
    <w:p w14:paraId="3892B978" w14:textId="18D27BC0" w:rsidR="2DBE102D" w:rsidRPr="00591C28" w:rsidRDefault="2DBE102D" w:rsidP="00785E1C">
      <w:pPr>
        <w:spacing w:after="120" w:line="276" w:lineRule="auto"/>
        <w:jc w:val="center"/>
        <w:rPr>
          <w:rFonts w:ascii="Poppins" w:eastAsiaTheme="minorEastAsia" w:hAnsi="Poppins" w:cs="Poppins"/>
          <w:sz w:val="20"/>
          <w:szCs w:val="20"/>
        </w:rPr>
      </w:pPr>
      <w:r w:rsidRPr="00591C28">
        <w:rPr>
          <w:rFonts w:ascii="Poppins" w:hAnsi="Poppins" w:cs="Poppins"/>
          <w:noProof/>
          <w:sz w:val="20"/>
          <w:szCs w:val="20"/>
        </w:rPr>
        <w:drawing>
          <wp:inline distT="0" distB="0" distL="0" distR="0" wp14:anchorId="733A1C86" wp14:editId="26671DC5">
            <wp:extent cx="3900871" cy="2222237"/>
            <wp:effectExtent l="0" t="0" r="4445" b="6985"/>
            <wp:docPr id="19823915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391511" name="Picture 1982391511"/>
                    <pic:cNvPicPr/>
                  </pic:nvPicPr>
                  <pic:blipFill>
                    <a:blip r:embed="rId39">
                      <a:extLst>
                        <a:ext uri="{28A0092B-C50C-407E-A947-70E740481C1C}">
                          <a14:useLocalDpi xmlns:a14="http://schemas.microsoft.com/office/drawing/2010/main"/>
                        </a:ext>
                      </a:extLst>
                    </a:blip>
                    <a:stretch>
                      <a:fillRect/>
                    </a:stretch>
                  </pic:blipFill>
                  <pic:spPr>
                    <a:xfrm>
                      <a:off x="0" y="0"/>
                      <a:ext cx="4000721" cy="2279120"/>
                    </a:xfrm>
                    <a:prstGeom prst="rect">
                      <a:avLst/>
                    </a:prstGeom>
                  </pic:spPr>
                </pic:pic>
              </a:graphicData>
            </a:graphic>
          </wp:inline>
        </w:drawing>
      </w:r>
    </w:p>
    <w:p w14:paraId="58A18834" w14:textId="77777777" w:rsidR="00126DC5" w:rsidRDefault="2DBE102D" w:rsidP="00126DC5">
      <w:pPr>
        <w:spacing w:after="0" w:line="240" w:lineRule="auto"/>
        <w:ind w:firstLine="1418"/>
        <w:jc w:val="both"/>
        <w:rPr>
          <w:rFonts w:ascii="Poppins" w:eastAsiaTheme="minorEastAsia" w:hAnsi="Poppins" w:cs="Poppins"/>
          <w:sz w:val="14"/>
          <w:szCs w:val="14"/>
        </w:rPr>
      </w:pPr>
      <w:r w:rsidRPr="009B74F5">
        <w:rPr>
          <w:rFonts w:ascii="Poppins" w:eastAsiaTheme="minorEastAsia" w:hAnsi="Poppins" w:cs="Poppins"/>
          <w:sz w:val="14"/>
          <w:szCs w:val="14"/>
        </w:rPr>
        <w:t>Grafiks nr. 22. Lielāko ziņu portālu vidēji nedēļā sasniegtā auditorija (‘000),</w:t>
      </w:r>
    </w:p>
    <w:p w14:paraId="3F59C043" w14:textId="2EA70618" w:rsidR="2DBE102D" w:rsidRPr="009B74F5" w:rsidRDefault="2DBE102D" w:rsidP="00126DC5">
      <w:pPr>
        <w:spacing w:after="0" w:line="240" w:lineRule="auto"/>
        <w:ind w:firstLine="1418"/>
        <w:jc w:val="both"/>
        <w:rPr>
          <w:rFonts w:ascii="Poppins" w:eastAsiaTheme="minorEastAsia" w:hAnsi="Poppins" w:cs="Poppins"/>
          <w:sz w:val="14"/>
          <w:szCs w:val="14"/>
        </w:rPr>
      </w:pPr>
      <w:r w:rsidRPr="009B74F5">
        <w:rPr>
          <w:rFonts w:ascii="Poppins" w:eastAsiaTheme="minorEastAsia" w:hAnsi="Poppins" w:cs="Poppins"/>
          <w:sz w:val="14"/>
          <w:szCs w:val="14"/>
        </w:rPr>
        <w:t>datu avots: Gemius, Real users (15-75 gadi)</w:t>
      </w:r>
    </w:p>
    <w:p w14:paraId="1CF15BC1" w14:textId="77777777" w:rsidR="002A3CE8" w:rsidRDefault="002A3CE8" w:rsidP="009B74F5">
      <w:pPr>
        <w:spacing w:line="276" w:lineRule="auto"/>
        <w:jc w:val="both"/>
        <w:rPr>
          <w:rFonts w:ascii="Poppins" w:eastAsiaTheme="minorEastAsia" w:hAnsi="Poppins" w:cs="Poppins"/>
          <w:sz w:val="18"/>
          <w:szCs w:val="18"/>
        </w:rPr>
      </w:pPr>
    </w:p>
    <w:p w14:paraId="2A511353" w14:textId="71CA486D" w:rsidR="2DBE102D" w:rsidRPr="009B74F5" w:rsidRDefault="2DBE102D" w:rsidP="009B74F5">
      <w:pPr>
        <w:spacing w:line="276" w:lineRule="auto"/>
        <w:jc w:val="both"/>
        <w:rPr>
          <w:rFonts w:ascii="Poppins" w:eastAsiaTheme="minorEastAsia" w:hAnsi="Poppins" w:cs="Poppins"/>
          <w:sz w:val="18"/>
          <w:szCs w:val="18"/>
        </w:rPr>
      </w:pPr>
      <w:r w:rsidRPr="009B74F5">
        <w:rPr>
          <w:rFonts w:ascii="Poppins" w:eastAsiaTheme="minorEastAsia" w:hAnsi="Poppins" w:cs="Poppins"/>
          <w:sz w:val="18"/>
          <w:szCs w:val="18"/>
        </w:rPr>
        <w:t xml:space="preserve">Interneta portālu tirgū vērojama tirgus pārdale. Vairākiem ziņu portāliem 2025. gadā vērojams auditorijas kritums, citiem – pieaugums. Vislielākais auditorijas kritums vērojams delfi.lv (par 4,2% 2025. gadā, bet kopš 2023. gada – par 11,1%). Negatīvas tendences sasniegtās auditorijas apjomā vērojamas arī apollo.lv, tv3.lv un tvnet.lv. Būtisks auditorijas apjoma pieaugums vērojams jauns.lv – par 9,5%. Neliela, bet stabila izaugsme vērojama portālam 1188.lv. </w:t>
      </w:r>
    </w:p>
    <w:p w14:paraId="05D22165" w14:textId="2CFBFC6F" w:rsidR="2DBE102D" w:rsidRPr="009B74F5" w:rsidRDefault="2DBE102D" w:rsidP="009B74F5">
      <w:pPr>
        <w:tabs>
          <w:tab w:val="left" w:pos="0"/>
          <w:tab w:val="left" w:pos="720"/>
        </w:tabs>
        <w:spacing w:line="276" w:lineRule="auto"/>
        <w:jc w:val="both"/>
        <w:rPr>
          <w:rFonts w:ascii="Poppins" w:eastAsiaTheme="minorEastAsia" w:hAnsi="Poppins" w:cs="Poppins"/>
          <w:sz w:val="18"/>
          <w:szCs w:val="18"/>
        </w:rPr>
      </w:pPr>
      <w:r w:rsidRPr="009B74F5">
        <w:rPr>
          <w:rFonts w:ascii="Poppins" w:eastAsiaTheme="minorEastAsia" w:hAnsi="Poppins" w:cs="Poppins"/>
          <w:sz w:val="18"/>
          <w:szCs w:val="18"/>
        </w:rPr>
        <w:t xml:space="preserve">Mainīgajos tirgus apstākļos LSM.lv izdodas noturēt stabilu portāla auditoriju (414 tūkstoši Latvijas iedzīvotāji vecumā 15+ gadi) un ieņemt vietu starp četriem lasītākajiem portāliem. </w:t>
      </w:r>
    </w:p>
    <w:p w14:paraId="6DC56465" w14:textId="79CC4F52" w:rsidR="65DC00A7" w:rsidRPr="00591C28" w:rsidRDefault="65DC00A7" w:rsidP="65DC00A7">
      <w:pPr>
        <w:spacing w:after="0"/>
        <w:rPr>
          <w:rFonts w:ascii="Poppins" w:eastAsiaTheme="minorEastAsia" w:hAnsi="Poppins" w:cs="Poppins"/>
          <w:sz w:val="20"/>
          <w:szCs w:val="20"/>
        </w:rPr>
      </w:pPr>
    </w:p>
    <w:p w14:paraId="2B932C4D" w14:textId="370C2EB5" w:rsidR="2DBE102D" w:rsidRPr="00591C28" w:rsidRDefault="2DBE102D" w:rsidP="009B74F5">
      <w:pPr>
        <w:jc w:val="center"/>
        <w:rPr>
          <w:rFonts w:ascii="Poppins" w:eastAsiaTheme="minorEastAsia" w:hAnsi="Poppins" w:cs="Poppins"/>
          <w:sz w:val="20"/>
          <w:szCs w:val="20"/>
        </w:rPr>
      </w:pPr>
      <w:r>
        <w:rPr>
          <w:noProof/>
        </w:rPr>
        <w:lastRenderedPageBreak/>
        <w:drawing>
          <wp:inline distT="0" distB="0" distL="0" distR="0" wp14:anchorId="291B6FE5" wp14:editId="45592009">
            <wp:extent cx="4768850" cy="2713677"/>
            <wp:effectExtent l="0" t="0" r="0" b="0"/>
            <wp:docPr id="18308944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894439" name="Picture 1830894439"/>
                    <pic:cNvPicPr/>
                  </pic:nvPicPr>
                  <pic:blipFill>
                    <a:blip r:embed="rId40">
                      <a:extLst>
                        <a:ext uri="{28A0092B-C50C-407E-A947-70E740481C1C}">
                          <a14:useLocalDpi xmlns:a14="http://schemas.microsoft.com/office/drawing/2010/main"/>
                        </a:ext>
                      </a:extLst>
                    </a:blip>
                    <a:stretch>
                      <a:fillRect/>
                    </a:stretch>
                  </pic:blipFill>
                  <pic:spPr>
                    <a:xfrm>
                      <a:off x="0" y="0"/>
                      <a:ext cx="4836813" cy="2752351"/>
                    </a:xfrm>
                    <a:prstGeom prst="rect">
                      <a:avLst/>
                    </a:prstGeom>
                  </pic:spPr>
                </pic:pic>
              </a:graphicData>
            </a:graphic>
          </wp:inline>
        </w:drawing>
      </w:r>
    </w:p>
    <w:p w14:paraId="0B969224" w14:textId="3A18C270" w:rsidR="0073326D" w:rsidRDefault="2DBE102D" w:rsidP="0073326D">
      <w:pPr>
        <w:spacing w:after="0" w:line="240" w:lineRule="auto"/>
        <w:ind w:firstLine="851"/>
        <w:rPr>
          <w:rFonts w:ascii="Poppins" w:eastAsiaTheme="minorEastAsia" w:hAnsi="Poppins" w:cs="Poppins"/>
          <w:sz w:val="14"/>
          <w:szCs w:val="14"/>
        </w:rPr>
      </w:pPr>
      <w:r w:rsidRPr="009B74F5">
        <w:rPr>
          <w:rFonts w:ascii="Poppins" w:eastAsiaTheme="minorEastAsia" w:hAnsi="Poppins" w:cs="Poppins"/>
          <w:sz w:val="14"/>
          <w:szCs w:val="14"/>
        </w:rPr>
        <w:t>Grafiks nr. 23. Ziņu portālu unikālo lietotāju apjoms vidēji nedēļā (‘000),</w:t>
      </w:r>
      <w:r w:rsidR="0073326D">
        <w:rPr>
          <w:rFonts w:ascii="Poppins" w:eastAsiaTheme="minorEastAsia" w:hAnsi="Poppins" w:cs="Poppins"/>
          <w:sz w:val="14"/>
          <w:szCs w:val="14"/>
        </w:rPr>
        <w:t xml:space="preserve"> </w:t>
      </w:r>
    </w:p>
    <w:p w14:paraId="602649D4" w14:textId="05118135" w:rsidR="2DBE102D" w:rsidRPr="009B74F5" w:rsidRDefault="2DBE102D" w:rsidP="0073326D">
      <w:pPr>
        <w:spacing w:after="0" w:line="240" w:lineRule="auto"/>
        <w:ind w:firstLine="851"/>
        <w:rPr>
          <w:rFonts w:ascii="Poppins" w:eastAsiaTheme="minorEastAsia" w:hAnsi="Poppins" w:cs="Poppins"/>
          <w:sz w:val="14"/>
          <w:szCs w:val="14"/>
        </w:rPr>
      </w:pPr>
      <w:r w:rsidRPr="009B74F5">
        <w:rPr>
          <w:rFonts w:ascii="Poppins" w:eastAsiaTheme="minorEastAsia" w:hAnsi="Poppins" w:cs="Poppins"/>
          <w:sz w:val="14"/>
          <w:szCs w:val="14"/>
        </w:rPr>
        <w:t>datu avots: Gemius, Real users (15-75 gadi)</w:t>
      </w:r>
    </w:p>
    <w:p w14:paraId="138AEFB1" w14:textId="77777777" w:rsidR="006E0415" w:rsidRDefault="006E0415" w:rsidP="00B21F3A">
      <w:pPr>
        <w:spacing w:line="276" w:lineRule="auto"/>
        <w:rPr>
          <w:rFonts w:ascii="Poppins" w:eastAsiaTheme="minorEastAsia" w:hAnsi="Poppins" w:cs="Poppins"/>
          <w:sz w:val="20"/>
          <w:szCs w:val="20"/>
        </w:rPr>
      </w:pPr>
    </w:p>
    <w:p w14:paraId="76247442" w14:textId="541A1877" w:rsidR="2DBE102D" w:rsidRPr="009B74F5" w:rsidRDefault="2DBE102D" w:rsidP="00B21F3A">
      <w:pPr>
        <w:spacing w:line="276" w:lineRule="auto"/>
        <w:rPr>
          <w:rFonts w:ascii="Poppins" w:eastAsiaTheme="minorEastAsia" w:hAnsi="Poppins" w:cs="Poppins"/>
          <w:sz w:val="18"/>
          <w:szCs w:val="18"/>
        </w:rPr>
      </w:pPr>
      <w:r w:rsidRPr="009B74F5">
        <w:rPr>
          <w:rFonts w:ascii="Poppins" w:eastAsiaTheme="minorEastAsia" w:hAnsi="Poppins" w:cs="Poppins"/>
          <w:sz w:val="18"/>
          <w:szCs w:val="18"/>
        </w:rPr>
        <w:t>LSM.lv tirgus daļa (iekļaujot arī mobilās lietotnes lietotājus) interneta portālu vidū ir stabila 31% jeb ~417 tūkstoši unikālo lietotāju.</w:t>
      </w:r>
    </w:p>
    <w:p w14:paraId="7D822087" w14:textId="62F85A8E" w:rsidR="3A970BED" w:rsidRPr="00591C28" w:rsidRDefault="3A970BED" w:rsidP="009B74F5">
      <w:pPr>
        <w:spacing w:line="276" w:lineRule="auto"/>
        <w:jc w:val="center"/>
        <w:rPr>
          <w:rFonts w:ascii="Poppins" w:eastAsiaTheme="minorEastAsia" w:hAnsi="Poppins" w:cs="Poppins"/>
          <w:sz w:val="20"/>
          <w:szCs w:val="20"/>
        </w:rPr>
      </w:pPr>
      <w:r w:rsidRPr="00591C28">
        <w:rPr>
          <w:rFonts w:ascii="Poppins" w:hAnsi="Poppins" w:cs="Poppins"/>
          <w:noProof/>
          <w:sz w:val="20"/>
          <w:szCs w:val="20"/>
        </w:rPr>
        <w:drawing>
          <wp:inline distT="0" distB="0" distL="0" distR="0" wp14:anchorId="75D87FE4" wp14:editId="04AB88DD">
            <wp:extent cx="4687249" cy="2749924"/>
            <wp:effectExtent l="0" t="0" r="0" b="0"/>
            <wp:docPr id="14412478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796528" name="Picture 1036796528"/>
                    <pic:cNvPicPr/>
                  </pic:nvPicPr>
                  <pic:blipFill>
                    <a:blip r:embed="rId41">
                      <a:extLst>
                        <a:ext uri="{28A0092B-C50C-407E-A947-70E740481C1C}">
                          <a14:useLocalDpi xmlns:a14="http://schemas.microsoft.com/office/drawing/2010/main"/>
                        </a:ext>
                      </a:extLst>
                    </a:blip>
                    <a:stretch>
                      <a:fillRect/>
                    </a:stretch>
                  </pic:blipFill>
                  <pic:spPr>
                    <a:xfrm>
                      <a:off x="0" y="0"/>
                      <a:ext cx="4734463" cy="2777624"/>
                    </a:xfrm>
                    <a:prstGeom prst="rect">
                      <a:avLst/>
                    </a:prstGeom>
                  </pic:spPr>
                </pic:pic>
              </a:graphicData>
            </a:graphic>
          </wp:inline>
        </w:drawing>
      </w:r>
    </w:p>
    <w:p w14:paraId="1173968D" w14:textId="77777777" w:rsidR="006E0415" w:rsidRDefault="2DBE102D" w:rsidP="00BF1266">
      <w:pPr>
        <w:spacing w:after="0" w:line="240" w:lineRule="auto"/>
        <w:ind w:firstLine="851"/>
        <w:rPr>
          <w:rFonts w:ascii="Poppins" w:eastAsiaTheme="minorEastAsia" w:hAnsi="Poppins" w:cs="Poppins"/>
          <w:sz w:val="14"/>
          <w:szCs w:val="14"/>
        </w:rPr>
      </w:pPr>
      <w:r w:rsidRPr="009B74F5">
        <w:rPr>
          <w:rFonts w:ascii="Poppins" w:eastAsiaTheme="minorEastAsia" w:hAnsi="Poppins" w:cs="Poppins"/>
          <w:sz w:val="14"/>
          <w:szCs w:val="14"/>
        </w:rPr>
        <w:t>Grafiks nr. 24. LSM unikālo lietotāju skaits vidēji nedēļā (‘000 un %), datu avots: Gemius,</w:t>
      </w:r>
    </w:p>
    <w:p w14:paraId="49BF5CCD" w14:textId="542B0535" w:rsidR="2DBE102D" w:rsidRPr="009B74F5" w:rsidRDefault="2DBE102D" w:rsidP="00BF1266">
      <w:pPr>
        <w:spacing w:after="0" w:line="240" w:lineRule="auto"/>
        <w:ind w:firstLine="851"/>
        <w:rPr>
          <w:rFonts w:ascii="Poppins" w:eastAsiaTheme="minorEastAsia" w:hAnsi="Poppins" w:cs="Poppins"/>
          <w:sz w:val="14"/>
          <w:szCs w:val="14"/>
        </w:rPr>
      </w:pPr>
      <w:r w:rsidRPr="009B74F5">
        <w:rPr>
          <w:rFonts w:ascii="Poppins" w:eastAsiaTheme="minorEastAsia" w:hAnsi="Poppins" w:cs="Poppins"/>
          <w:sz w:val="14"/>
          <w:szCs w:val="14"/>
        </w:rPr>
        <w:t>Real users (15-75 gadi), Reach%</w:t>
      </w:r>
    </w:p>
    <w:p w14:paraId="71DAC523" w14:textId="6F16C404" w:rsidR="2DBE102D" w:rsidRPr="00591C28" w:rsidRDefault="2DBE102D" w:rsidP="65DC00A7">
      <w:pPr>
        <w:spacing w:line="276" w:lineRule="auto"/>
        <w:rPr>
          <w:rFonts w:ascii="Poppins" w:eastAsiaTheme="minorEastAsia" w:hAnsi="Poppins" w:cs="Poppins"/>
          <w:sz w:val="20"/>
          <w:szCs w:val="20"/>
        </w:rPr>
      </w:pPr>
      <w:r w:rsidRPr="00591C28">
        <w:rPr>
          <w:rFonts w:ascii="Poppins" w:eastAsiaTheme="minorEastAsia" w:hAnsi="Poppins" w:cs="Poppins"/>
          <w:sz w:val="20"/>
          <w:szCs w:val="20"/>
        </w:rPr>
        <w:t xml:space="preserve"> </w:t>
      </w:r>
    </w:p>
    <w:p w14:paraId="38F38ED9" w14:textId="3D1CD6BA" w:rsidR="2DBE102D" w:rsidRPr="009B74F5" w:rsidRDefault="2DBE102D" w:rsidP="65DC00A7">
      <w:pPr>
        <w:spacing w:line="276" w:lineRule="auto"/>
        <w:jc w:val="both"/>
        <w:rPr>
          <w:rFonts w:ascii="Poppins" w:eastAsiaTheme="minorEastAsia" w:hAnsi="Poppins" w:cs="Poppins"/>
          <w:sz w:val="18"/>
          <w:szCs w:val="18"/>
        </w:rPr>
      </w:pPr>
      <w:r w:rsidRPr="009B74F5">
        <w:rPr>
          <w:rFonts w:ascii="Poppins" w:eastAsiaTheme="minorEastAsia" w:hAnsi="Poppins" w:cs="Poppins"/>
          <w:sz w:val="18"/>
          <w:szCs w:val="18"/>
        </w:rPr>
        <w:t>Visplašāko auditoriju piesaistījis LSM.lv saturs latviešu valodā, vidēji nedēļā sasniedzot 341,5 tūkstošus unikālo lietotāju vecumā 15+ (līdzvērtīgs 2024. gada rādītājam). LSM+ mazākumtautību valodās veidotā satura</w:t>
      </w:r>
      <w:r w:rsidR="001E6DED">
        <w:rPr>
          <w:rStyle w:val="FootnoteReference"/>
          <w:rFonts w:ascii="Poppins" w:eastAsiaTheme="minorEastAsia" w:hAnsi="Poppins" w:cs="Poppins"/>
          <w:sz w:val="18"/>
          <w:szCs w:val="18"/>
        </w:rPr>
        <w:footnoteReference w:id="2"/>
      </w:r>
      <w:r w:rsidRPr="009B74F5">
        <w:rPr>
          <w:rFonts w:ascii="Poppins" w:eastAsiaTheme="minorEastAsia" w:hAnsi="Poppins" w:cs="Poppins"/>
          <w:sz w:val="18"/>
          <w:szCs w:val="18"/>
        </w:rPr>
        <w:t xml:space="preserve"> vidējā nedēļas auditorija pēdējo divu gadu laikā ir ar pozitīvu tendenci: 14% </w:t>
      </w:r>
      <w:r w:rsidRPr="009B74F5">
        <w:rPr>
          <w:rFonts w:ascii="Poppins" w:eastAsiaTheme="minorEastAsia" w:hAnsi="Poppins" w:cs="Poppins"/>
          <w:sz w:val="18"/>
          <w:szCs w:val="18"/>
        </w:rPr>
        <w:lastRenderedPageBreak/>
        <w:t>pieaugums divu gadu laikā, 8,8% – 2025. gada laikā, vidējai nedēļā sasniedzot 97,6 tūkst. lielu auditoriju.</w:t>
      </w:r>
    </w:p>
    <w:p w14:paraId="55CA6B0A" w14:textId="11717D46" w:rsidR="2DBE102D" w:rsidRPr="009B74F5" w:rsidRDefault="2DBE102D" w:rsidP="65DC00A7">
      <w:pPr>
        <w:spacing w:line="276" w:lineRule="auto"/>
        <w:jc w:val="both"/>
        <w:rPr>
          <w:rFonts w:ascii="Poppins" w:eastAsiaTheme="minorEastAsia" w:hAnsi="Poppins" w:cs="Poppins"/>
          <w:sz w:val="18"/>
          <w:szCs w:val="18"/>
        </w:rPr>
      </w:pPr>
      <w:r w:rsidRPr="009B74F5">
        <w:rPr>
          <w:rFonts w:ascii="Poppins" w:eastAsiaTheme="minorEastAsia" w:hAnsi="Poppins" w:cs="Poppins"/>
          <w:sz w:val="18"/>
          <w:szCs w:val="18"/>
        </w:rPr>
        <w:t xml:space="preserve">Neliela pozitīva tendence vērojama arī REplay.lsm – 2025. gada laikā sasniegtā auditorija palielinājusies par 3 tūkstošiem jeb 3,8%. Sasniegtās auditorijas rādītājā neliels pieaugums vērojams arī LSM bērnistabas auditorijai – par 1,5 tūkstošiem. </w:t>
      </w:r>
    </w:p>
    <w:p w14:paraId="146BFD7D" w14:textId="23D4279D" w:rsidR="65DC00A7" w:rsidRPr="00591C28" w:rsidRDefault="65DC00A7" w:rsidP="65DC00A7">
      <w:pPr>
        <w:spacing w:after="0" w:line="276" w:lineRule="auto"/>
        <w:rPr>
          <w:rFonts w:ascii="Poppins" w:eastAsiaTheme="minorEastAsia" w:hAnsi="Poppins" w:cs="Poppins"/>
          <w:sz w:val="20"/>
          <w:szCs w:val="20"/>
        </w:rPr>
      </w:pPr>
    </w:p>
    <w:p w14:paraId="0C6F0772" w14:textId="6DDF2754" w:rsidR="2DBE102D" w:rsidRPr="00591C28" w:rsidRDefault="18EA1885" w:rsidP="009B74F5">
      <w:pPr>
        <w:spacing w:line="276" w:lineRule="auto"/>
        <w:jc w:val="center"/>
        <w:rPr>
          <w:rFonts w:ascii="Poppins" w:eastAsiaTheme="minorEastAsia" w:hAnsi="Poppins" w:cs="Poppins"/>
          <w:sz w:val="20"/>
          <w:szCs w:val="20"/>
        </w:rPr>
      </w:pPr>
      <w:r w:rsidRPr="00591C28">
        <w:rPr>
          <w:rFonts w:ascii="Poppins" w:hAnsi="Poppins" w:cs="Poppins"/>
          <w:noProof/>
          <w:sz w:val="20"/>
          <w:szCs w:val="20"/>
        </w:rPr>
        <w:drawing>
          <wp:inline distT="0" distB="0" distL="0" distR="0" wp14:anchorId="0F5AF840" wp14:editId="431ED2DF">
            <wp:extent cx="4992551" cy="2837330"/>
            <wp:effectExtent l="0" t="0" r="0" b="1270"/>
            <wp:docPr id="20835578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557884" name="Picture 2083557884"/>
                    <pic:cNvPicPr/>
                  </pic:nvPicPr>
                  <pic:blipFill>
                    <a:blip r:embed="rId42">
                      <a:extLst>
                        <a:ext uri="{28A0092B-C50C-407E-A947-70E740481C1C}">
                          <a14:useLocalDpi xmlns:a14="http://schemas.microsoft.com/office/drawing/2010/main"/>
                        </a:ext>
                      </a:extLst>
                    </a:blip>
                    <a:stretch>
                      <a:fillRect/>
                    </a:stretch>
                  </pic:blipFill>
                  <pic:spPr>
                    <a:xfrm>
                      <a:off x="0" y="0"/>
                      <a:ext cx="5064028" cy="2877951"/>
                    </a:xfrm>
                    <a:prstGeom prst="rect">
                      <a:avLst/>
                    </a:prstGeom>
                  </pic:spPr>
                </pic:pic>
              </a:graphicData>
            </a:graphic>
          </wp:inline>
        </w:drawing>
      </w:r>
    </w:p>
    <w:p w14:paraId="66A7E9A6" w14:textId="77777777" w:rsidR="00F06A44" w:rsidRDefault="2DBE102D" w:rsidP="00F06A44">
      <w:pPr>
        <w:spacing w:after="0" w:line="240" w:lineRule="auto"/>
        <w:ind w:firstLine="709"/>
        <w:rPr>
          <w:rFonts w:ascii="Poppins" w:eastAsiaTheme="minorEastAsia" w:hAnsi="Poppins" w:cs="Poppins"/>
          <w:sz w:val="14"/>
          <w:szCs w:val="14"/>
        </w:rPr>
      </w:pPr>
      <w:r w:rsidRPr="009B74F5">
        <w:rPr>
          <w:rFonts w:ascii="Poppins" w:eastAsiaTheme="minorEastAsia" w:hAnsi="Poppins" w:cs="Poppins"/>
          <w:sz w:val="14"/>
          <w:szCs w:val="14"/>
        </w:rPr>
        <w:t>Grafiks nr. 25. LSM.lv unikālo lietotāju skaits portāla sadaļās vidēji nedēļā (‘000),</w:t>
      </w:r>
      <w:r w:rsidR="00F06A44">
        <w:rPr>
          <w:rFonts w:ascii="Poppins" w:eastAsiaTheme="minorEastAsia" w:hAnsi="Poppins" w:cs="Poppins"/>
          <w:sz w:val="14"/>
          <w:szCs w:val="14"/>
        </w:rPr>
        <w:t xml:space="preserve"> </w:t>
      </w:r>
      <w:r w:rsidRPr="009B74F5">
        <w:rPr>
          <w:rFonts w:ascii="Poppins" w:eastAsiaTheme="minorEastAsia" w:hAnsi="Poppins" w:cs="Poppins"/>
          <w:sz w:val="14"/>
          <w:szCs w:val="14"/>
        </w:rPr>
        <w:t>datu avots:</w:t>
      </w:r>
      <w:r w:rsidR="00F06A44">
        <w:rPr>
          <w:rFonts w:ascii="Poppins" w:eastAsiaTheme="minorEastAsia" w:hAnsi="Poppins" w:cs="Poppins"/>
          <w:sz w:val="14"/>
          <w:szCs w:val="14"/>
        </w:rPr>
        <w:t xml:space="preserve"> </w:t>
      </w:r>
      <w:r w:rsidRPr="009B74F5">
        <w:rPr>
          <w:rFonts w:ascii="Poppins" w:eastAsiaTheme="minorEastAsia" w:hAnsi="Poppins" w:cs="Poppins"/>
          <w:sz w:val="14"/>
          <w:szCs w:val="14"/>
        </w:rPr>
        <w:t xml:space="preserve">Gemius, </w:t>
      </w:r>
    </w:p>
    <w:p w14:paraId="2BAB84F6" w14:textId="21EEF133" w:rsidR="2DBE102D" w:rsidRPr="009B74F5" w:rsidRDefault="2DBE102D" w:rsidP="00F06A44">
      <w:pPr>
        <w:spacing w:after="0" w:line="240" w:lineRule="auto"/>
        <w:ind w:firstLine="709"/>
        <w:rPr>
          <w:rFonts w:ascii="Poppins" w:eastAsiaTheme="minorEastAsia" w:hAnsi="Poppins" w:cs="Poppins"/>
          <w:sz w:val="14"/>
          <w:szCs w:val="14"/>
        </w:rPr>
      </w:pPr>
      <w:r w:rsidRPr="009B74F5">
        <w:rPr>
          <w:rFonts w:ascii="Poppins" w:eastAsiaTheme="minorEastAsia" w:hAnsi="Poppins" w:cs="Poppins"/>
          <w:sz w:val="14"/>
          <w:szCs w:val="14"/>
        </w:rPr>
        <w:t>Real users (15-75 gadi)</w:t>
      </w:r>
    </w:p>
    <w:p w14:paraId="475F531A" w14:textId="036DC455" w:rsidR="2DBE102D" w:rsidRPr="00591C28" w:rsidRDefault="2DBE102D" w:rsidP="65DC00A7">
      <w:pPr>
        <w:spacing w:line="276" w:lineRule="auto"/>
        <w:rPr>
          <w:rFonts w:ascii="Poppins" w:eastAsiaTheme="minorEastAsia" w:hAnsi="Poppins" w:cs="Poppins"/>
          <w:sz w:val="20"/>
          <w:szCs w:val="20"/>
        </w:rPr>
      </w:pPr>
      <w:r w:rsidRPr="00591C28">
        <w:rPr>
          <w:rFonts w:ascii="Poppins" w:eastAsiaTheme="minorEastAsia" w:hAnsi="Poppins" w:cs="Poppins"/>
          <w:sz w:val="20"/>
          <w:szCs w:val="20"/>
        </w:rPr>
        <w:t xml:space="preserve"> </w:t>
      </w:r>
    </w:p>
    <w:p w14:paraId="322F238B" w14:textId="54CDEB7F" w:rsidR="2DBE102D" w:rsidRPr="009B74F5" w:rsidRDefault="12DE1754" w:rsidP="46127F63">
      <w:pPr>
        <w:spacing w:line="276" w:lineRule="auto"/>
        <w:jc w:val="both"/>
        <w:rPr>
          <w:rFonts w:ascii="Poppins" w:eastAsiaTheme="minorEastAsia" w:hAnsi="Poppins" w:cs="Poppins"/>
          <w:sz w:val="18"/>
          <w:szCs w:val="18"/>
        </w:rPr>
      </w:pPr>
      <w:r w:rsidRPr="46127F63">
        <w:rPr>
          <w:rFonts w:ascii="Poppins" w:eastAsiaTheme="minorEastAsia" w:hAnsi="Poppins" w:cs="Poppins"/>
          <w:sz w:val="18"/>
          <w:szCs w:val="18"/>
        </w:rPr>
        <w:t xml:space="preserve">Video saturam pēc pieprasījuma (VOD) koncentrējoties vienuviet – Replay.lv, nozīmīgu auditorijas samazinājumu 2024. gadā piedzīvojusi LTV.lsm lapa, vidējai nedēļas auditorijai samazinoties par 83,5%. Šīs sadaļas auditorija turpināja </w:t>
      </w:r>
      <w:r w:rsidR="334D941C" w:rsidRPr="46127F63">
        <w:rPr>
          <w:rFonts w:ascii="Poppins" w:eastAsiaTheme="minorEastAsia" w:hAnsi="Poppins" w:cs="Poppins"/>
          <w:sz w:val="18"/>
          <w:szCs w:val="18"/>
        </w:rPr>
        <w:t xml:space="preserve">nebūtiski </w:t>
      </w:r>
      <w:r w:rsidRPr="46127F63">
        <w:rPr>
          <w:rFonts w:ascii="Poppins" w:eastAsiaTheme="minorEastAsia" w:hAnsi="Poppins" w:cs="Poppins"/>
          <w:sz w:val="18"/>
          <w:szCs w:val="18"/>
        </w:rPr>
        <w:t xml:space="preserve">samazināties arī 2025. gadā (par 2,8 tūkst. tūkstošiem). Arī Latvijas Radio </w:t>
      </w:r>
      <w:r w:rsidR="17B1FF0D" w:rsidRPr="46127F63">
        <w:rPr>
          <w:rFonts w:ascii="Poppins" w:eastAsiaTheme="minorEastAsia" w:hAnsi="Poppins" w:cs="Poppins"/>
          <w:sz w:val="18"/>
          <w:szCs w:val="18"/>
        </w:rPr>
        <w:t>atsevišķās mājaslapas</w:t>
      </w:r>
      <w:r w:rsidRPr="46127F63">
        <w:rPr>
          <w:rFonts w:ascii="Poppins" w:eastAsiaTheme="minorEastAsia" w:hAnsi="Poppins" w:cs="Poppins"/>
          <w:sz w:val="18"/>
          <w:szCs w:val="18"/>
        </w:rPr>
        <w:t xml:space="preserve"> auditorija LSM.lv portālā 2025. gadā turpin</w:t>
      </w:r>
      <w:r w:rsidR="00FB0C3F">
        <w:rPr>
          <w:rFonts w:ascii="Poppins" w:eastAsiaTheme="minorEastAsia" w:hAnsi="Poppins" w:cs="Poppins"/>
          <w:sz w:val="18"/>
          <w:szCs w:val="18"/>
        </w:rPr>
        <w:t>āja</w:t>
      </w:r>
      <w:r w:rsidRPr="46127F63">
        <w:rPr>
          <w:rFonts w:ascii="Poppins" w:eastAsiaTheme="minorEastAsia" w:hAnsi="Poppins" w:cs="Poppins"/>
          <w:sz w:val="18"/>
          <w:szCs w:val="18"/>
        </w:rPr>
        <w:t xml:space="preserve"> samazināties – vidējā nedēļas auditorija samazinājusies par 20,3%.</w:t>
      </w:r>
    </w:p>
    <w:p w14:paraId="0A04C105" w14:textId="22E7B4A6" w:rsidR="2DBE102D" w:rsidRDefault="6B49C06D" w:rsidP="46127F63">
      <w:pPr>
        <w:spacing w:line="276" w:lineRule="auto"/>
        <w:jc w:val="both"/>
        <w:rPr>
          <w:rFonts w:ascii="Poppins" w:eastAsiaTheme="minorEastAsia" w:hAnsi="Poppins" w:cs="Poppins"/>
          <w:sz w:val="18"/>
          <w:szCs w:val="18"/>
        </w:rPr>
      </w:pPr>
      <w:r w:rsidRPr="46127F63">
        <w:rPr>
          <w:rFonts w:ascii="Poppins" w:eastAsia="Poppins" w:hAnsi="Poppins" w:cs="Poppins"/>
          <w:sz w:val="18"/>
          <w:szCs w:val="18"/>
        </w:rPr>
        <w:t xml:space="preserve"> Vērojama tendence pakāpeniski pieaugt vīriešu auditorijas sasniedzamībai, savukārt sieviešu auditorijā – samazināties.</w:t>
      </w:r>
      <w:r w:rsidR="117537DF" w:rsidRPr="46127F63">
        <w:rPr>
          <w:rFonts w:ascii="Poppins" w:eastAsiaTheme="minorEastAsia" w:hAnsi="Poppins" w:cs="Poppins"/>
          <w:sz w:val="18"/>
          <w:szCs w:val="18"/>
        </w:rPr>
        <w:t xml:space="preserve"> Pozitīvi jāizceļ jauniešu mērķauditorija (iedzīvotāji vecumā 15-24 gadi), kuras sasniedzamības rādītāji pēdējo divu gadu griezumā ir ar pozitīvu izaugsmi, kopumā 2025. gadā vidēji nedēļā sasniedzot 37  tūkstošus iedzīvotājus.</w:t>
      </w:r>
    </w:p>
    <w:p w14:paraId="587A43F5" w14:textId="7BBE6789" w:rsidR="00CC0BC2" w:rsidRDefault="00CC0BC2" w:rsidP="46127F63">
      <w:pPr>
        <w:spacing w:line="276" w:lineRule="auto"/>
        <w:jc w:val="both"/>
        <w:rPr>
          <w:rFonts w:ascii="Poppins" w:eastAsiaTheme="minorEastAsia" w:hAnsi="Poppins" w:cs="Poppins"/>
          <w:sz w:val="18"/>
          <w:szCs w:val="18"/>
        </w:rPr>
      </w:pPr>
    </w:p>
    <w:tbl>
      <w:tblPr>
        <w:tblW w:w="0" w:type="auto"/>
        <w:jc w:val="center"/>
        <w:tblLook w:val="04A0" w:firstRow="1" w:lastRow="0" w:firstColumn="1" w:lastColumn="0" w:noHBand="0" w:noVBand="1"/>
      </w:tblPr>
      <w:tblGrid>
        <w:gridCol w:w="751"/>
        <w:gridCol w:w="782"/>
        <w:gridCol w:w="782"/>
        <w:gridCol w:w="782"/>
        <w:gridCol w:w="1058"/>
        <w:gridCol w:w="1058"/>
        <w:gridCol w:w="1058"/>
        <w:gridCol w:w="1135"/>
        <w:gridCol w:w="1109"/>
      </w:tblGrid>
      <w:tr w:rsidR="65DC00A7" w:rsidRPr="00075F90" w14:paraId="57715AE3" w14:textId="77777777" w:rsidTr="00CC0BC2">
        <w:trPr>
          <w:trHeight w:val="267"/>
          <w:jc w:val="center"/>
        </w:trPr>
        <w:tc>
          <w:tcPr>
            <w:tcW w:w="751" w:type="dxa"/>
            <w:vMerge w:val="restart"/>
            <w:tcBorders>
              <w:top w:val="single" w:sz="8" w:space="0" w:color="auto"/>
              <w:left w:val="single" w:sz="8" w:space="0" w:color="auto"/>
              <w:bottom w:val="single" w:sz="8" w:space="0" w:color="000000" w:themeColor="text1"/>
              <w:right w:val="single" w:sz="8" w:space="0" w:color="auto"/>
            </w:tcBorders>
            <w:tcMar>
              <w:left w:w="108" w:type="dxa"/>
              <w:right w:w="108" w:type="dxa"/>
            </w:tcMar>
            <w:vAlign w:val="center"/>
          </w:tcPr>
          <w:p w14:paraId="0548D138" w14:textId="1B76ADA0" w:rsidR="65DC00A7" w:rsidRPr="00075F90" w:rsidRDefault="2DBE102D" w:rsidP="65DC00A7">
            <w:pPr>
              <w:spacing w:line="276" w:lineRule="auto"/>
              <w:rPr>
                <w:rFonts w:ascii="Poppins" w:eastAsiaTheme="minorEastAsia" w:hAnsi="Poppins" w:cs="Poppins"/>
                <w:b/>
                <w:color w:val="000000" w:themeColor="text1"/>
                <w:sz w:val="16"/>
                <w:szCs w:val="16"/>
              </w:rPr>
            </w:pPr>
            <w:r w:rsidRPr="00075F90">
              <w:rPr>
                <w:rFonts w:ascii="Poppins" w:eastAsiaTheme="minorEastAsia" w:hAnsi="Poppins" w:cs="Poppins"/>
                <w:sz w:val="16"/>
                <w:szCs w:val="16"/>
              </w:rPr>
              <w:t xml:space="preserve"> </w:t>
            </w:r>
            <w:r w:rsidR="65DC00A7" w:rsidRPr="00075F90">
              <w:rPr>
                <w:rFonts w:ascii="Poppins" w:eastAsiaTheme="minorEastAsia" w:hAnsi="Poppins" w:cs="Poppins"/>
                <w:b/>
                <w:color w:val="000000" w:themeColor="text1"/>
                <w:sz w:val="16"/>
                <w:szCs w:val="16"/>
              </w:rPr>
              <w:t>Gads</w:t>
            </w:r>
          </w:p>
        </w:tc>
        <w:tc>
          <w:tcPr>
            <w:tcW w:w="782" w:type="dxa"/>
            <w:vMerge w:val="restart"/>
            <w:tcBorders>
              <w:top w:val="single" w:sz="8" w:space="0" w:color="auto"/>
              <w:left w:val="single" w:sz="8" w:space="0" w:color="auto"/>
              <w:bottom w:val="single" w:sz="8" w:space="0" w:color="000000" w:themeColor="text1"/>
              <w:right w:val="single" w:sz="8" w:space="0" w:color="auto"/>
            </w:tcBorders>
            <w:tcMar>
              <w:left w:w="108" w:type="dxa"/>
              <w:right w:w="108" w:type="dxa"/>
            </w:tcMar>
            <w:vAlign w:val="center"/>
          </w:tcPr>
          <w:p w14:paraId="2FE16C85" w14:textId="7EB14F36" w:rsidR="65DC00A7" w:rsidRPr="00075F90" w:rsidRDefault="65DC00A7" w:rsidP="65DC00A7">
            <w:pPr>
              <w:spacing w:after="0"/>
              <w:rPr>
                <w:rFonts w:ascii="Poppins" w:eastAsiaTheme="minorEastAsia" w:hAnsi="Poppins" w:cs="Poppins"/>
                <w:b/>
                <w:color w:val="000000" w:themeColor="text1"/>
                <w:sz w:val="16"/>
                <w:szCs w:val="16"/>
              </w:rPr>
            </w:pPr>
            <w:r w:rsidRPr="00075F90">
              <w:rPr>
                <w:rFonts w:ascii="Poppins" w:eastAsiaTheme="minorEastAsia" w:hAnsi="Poppins" w:cs="Poppins"/>
                <w:b/>
                <w:color w:val="000000" w:themeColor="text1"/>
                <w:sz w:val="16"/>
                <w:szCs w:val="16"/>
              </w:rPr>
              <w:t>Visi, 15+</w:t>
            </w:r>
          </w:p>
        </w:tc>
        <w:tc>
          <w:tcPr>
            <w:tcW w:w="782" w:type="dxa"/>
            <w:vMerge w:val="restart"/>
            <w:tcBorders>
              <w:top w:val="single" w:sz="8" w:space="0" w:color="auto"/>
              <w:left w:val="single" w:sz="8" w:space="0" w:color="auto"/>
              <w:bottom w:val="single" w:sz="8" w:space="0" w:color="000000" w:themeColor="text1"/>
              <w:right w:val="single" w:sz="8" w:space="0" w:color="auto"/>
            </w:tcBorders>
            <w:tcMar>
              <w:left w:w="108" w:type="dxa"/>
              <w:right w:w="108" w:type="dxa"/>
            </w:tcMar>
            <w:vAlign w:val="center"/>
          </w:tcPr>
          <w:p w14:paraId="5D08273E" w14:textId="40B88F04" w:rsidR="65DC00A7" w:rsidRPr="00075F90" w:rsidRDefault="65DC00A7" w:rsidP="65DC00A7">
            <w:pPr>
              <w:spacing w:after="0"/>
              <w:rPr>
                <w:rFonts w:ascii="Poppins" w:eastAsiaTheme="minorEastAsia" w:hAnsi="Poppins" w:cs="Poppins"/>
                <w:b/>
                <w:color w:val="000000" w:themeColor="text1"/>
                <w:sz w:val="16"/>
                <w:szCs w:val="16"/>
              </w:rPr>
            </w:pPr>
            <w:r w:rsidRPr="00075F90">
              <w:rPr>
                <w:rFonts w:ascii="Poppins" w:eastAsiaTheme="minorEastAsia" w:hAnsi="Poppins" w:cs="Poppins"/>
                <w:b/>
                <w:color w:val="000000" w:themeColor="text1"/>
                <w:sz w:val="16"/>
                <w:szCs w:val="16"/>
              </w:rPr>
              <w:t>Vīr.</w:t>
            </w:r>
          </w:p>
        </w:tc>
        <w:tc>
          <w:tcPr>
            <w:tcW w:w="782" w:type="dxa"/>
            <w:vMerge w:val="restart"/>
            <w:tcBorders>
              <w:top w:val="single" w:sz="8" w:space="0" w:color="auto"/>
              <w:left w:val="single" w:sz="8" w:space="0" w:color="auto"/>
              <w:bottom w:val="single" w:sz="8" w:space="0" w:color="000000" w:themeColor="text1"/>
              <w:right w:val="single" w:sz="8" w:space="0" w:color="auto"/>
            </w:tcBorders>
            <w:tcMar>
              <w:left w:w="108" w:type="dxa"/>
              <w:right w:w="108" w:type="dxa"/>
            </w:tcMar>
            <w:vAlign w:val="center"/>
          </w:tcPr>
          <w:p w14:paraId="37ADB5CE" w14:textId="61E7A9AC" w:rsidR="65DC00A7" w:rsidRPr="00075F90" w:rsidRDefault="65DC00A7" w:rsidP="65DC00A7">
            <w:pPr>
              <w:spacing w:after="0"/>
              <w:rPr>
                <w:rFonts w:ascii="Poppins" w:eastAsiaTheme="minorEastAsia" w:hAnsi="Poppins" w:cs="Poppins"/>
                <w:b/>
                <w:color w:val="000000" w:themeColor="text1"/>
                <w:sz w:val="16"/>
                <w:szCs w:val="16"/>
              </w:rPr>
            </w:pPr>
            <w:r w:rsidRPr="00075F90">
              <w:rPr>
                <w:rFonts w:ascii="Poppins" w:eastAsiaTheme="minorEastAsia" w:hAnsi="Poppins" w:cs="Poppins"/>
                <w:b/>
                <w:color w:val="000000" w:themeColor="text1"/>
                <w:sz w:val="16"/>
                <w:szCs w:val="16"/>
              </w:rPr>
              <w:t>Siev.</w:t>
            </w:r>
          </w:p>
        </w:tc>
        <w:tc>
          <w:tcPr>
            <w:tcW w:w="1058" w:type="dxa"/>
            <w:tcBorders>
              <w:top w:val="single" w:sz="8" w:space="0" w:color="auto"/>
              <w:left w:val="single" w:sz="8" w:space="0" w:color="auto"/>
              <w:bottom w:val="nil"/>
              <w:right w:val="single" w:sz="8" w:space="0" w:color="auto"/>
            </w:tcBorders>
            <w:tcMar>
              <w:left w:w="108" w:type="dxa"/>
              <w:right w:w="108" w:type="dxa"/>
            </w:tcMar>
            <w:vAlign w:val="center"/>
          </w:tcPr>
          <w:p w14:paraId="0576C955" w14:textId="611A6E0C" w:rsidR="65DC00A7" w:rsidRPr="00075F90" w:rsidRDefault="65DC00A7" w:rsidP="65DC00A7">
            <w:pPr>
              <w:spacing w:after="0"/>
              <w:rPr>
                <w:rFonts w:ascii="Poppins" w:eastAsiaTheme="minorEastAsia" w:hAnsi="Poppins" w:cs="Poppins"/>
                <w:b/>
                <w:color w:val="000000" w:themeColor="text1"/>
                <w:sz w:val="16"/>
                <w:szCs w:val="16"/>
              </w:rPr>
            </w:pPr>
            <w:r w:rsidRPr="00075F90">
              <w:rPr>
                <w:rFonts w:ascii="Poppins" w:eastAsiaTheme="minorEastAsia" w:hAnsi="Poppins" w:cs="Poppins"/>
                <w:b/>
                <w:color w:val="000000" w:themeColor="text1"/>
                <w:sz w:val="16"/>
                <w:szCs w:val="16"/>
              </w:rPr>
              <w:t>Jaunieši</w:t>
            </w:r>
          </w:p>
        </w:tc>
        <w:tc>
          <w:tcPr>
            <w:tcW w:w="1058" w:type="dxa"/>
            <w:tcBorders>
              <w:top w:val="single" w:sz="8" w:space="0" w:color="auto"/>
              <w:left w:val="single" w:sz="8" w:space="0" w:color="auto"/>
              <w:bottom w:val="nil"/>
              <w:right w:val="single" w:sz="8" w:space="0" w:color="auto"/>
            </w:tcBorders>
            <w:tcMar>
              <w:left w:w="108" w:type="dxa"/>
              <w:right w:w="108" w:type="dxa"/>
            </w:tcMar>
            <w:vAlign w:val="center"/>
          </w:tcPr>
          <w:p w14:paraId="7762E584" w14:textId="6D22B7EC" w:rsidR="65DC00A7" w:rsidRPr="00075F90" w:rsidRDefault="65DC00A7" w:rsidP="65DC00A7">
            <w:pPr>
              <w:spacing w:after="0"/>
              <w:rPr>
                <w:rFonts w:ascii="Poppins" w:eastAsiaTheme="minorEastAsia" w:hAnsi="Poppins" w:cs="Poppins"/>
                <w:b/>
                <w:color w:val="000000" w:themeColor="text1"/>
                <w:sz w:val="16"/>
                <w:szCs w:val="16"/>
              </w:rPr>
            </w:pPr>
            <w:r w:rsidRPr="00075F90">
              <w:rPr>
                <w:rFonts w:ascii="Poppins" w:eastAsiaTheme="minorEastAsia" w:hAnsi="Poppins" w:cs="Poppins"/>
                <w:b/>
                <w:color w:val="000000" w:themeColor="text1"/>
                <w:sz w:val="16"/>
                <w:szCs w:val="16"/>
              </w:rPr>
              <w:t>Latviešu</w:t>
            </w:r>
          </w:p>
        </w:tc>
        <w:tc>
          <w:tcPr>
            <w:tcW w:w="1058" w:type="dxa"/>
            <w:tcBorders>
              <w:top w:val="single" w:sz="8" w:space="0" w:color="auto"/>
              <w:left w:val="single" w:sz="8" w:space="0" w:color="auto"/>
              <w:bottom w:val="nil"/>
              <w:right w:val="single" w:sz="8" w:space="0" w:color="auto"/>
            </w:tcBorders>
            <w:tcMar>
              <w:left w:w="108" w:type="dxa"/>
              <w:right w:w="108" w:type="dxa"/>
            </w:tcMar>
            <w:vAlign w:val="center"/>
          </w:tcPr>
          <w:p w14:paraId="1B03D1C9" w14:textId="1516A3A2" w:rsidR="65DC00A7" w:rsidRPr="00075F90" w:rsidRDefault="65DC00A7" w:rsidP="65DC00A7">
            <w:pPr>
              <w:spacing w:after="0"/>
              <w:rPr>
                <w:rFonts w:ascii="Poppins" w:eastAsiaTheme="minorEastAsia" w:hAnsi="Poppins" w:cs="Poppins"/>
                <w:b/>
                <w:color w:val="000000" w:themeColor="text1"/>
                <w:sz w:val="16"/>
                <w:szCs w:val="16"/>
              </w:rPr>
            </w:pPr>
            <w:r w:rsidRPr="00075F90">
              <w:rPr>
                <w:rFonts w:ascii="Poppins" w:eastAsiaTheme="minorEastAsia" w:hAnsi="Poppins" w:cs="Poppins"/>
                <w:b/>
                <w:color w:val="000000" w:themeColor="text1"/>
                <w:sz w:val="16"/>
                <w:szCs w:val="16"/>
              </w:rPr>
              <w:t>Cita</w:t>
            </w:r>
          </w:p>
        </w:tc>
        <w:tc>
          <w:tcPr>
            <w:tcW w:w="1135" w:type="dxa"/>
            <w:tcBorders>
              <w:top w:val="single" w:sz="8" w:space="0" w:color="auto"/>
              <w:left w:val="single" w:sz="8" w:space="0" w:color="auto"/>
              <w:bottom w:val="nil"/>
              <w:right w:val="single" w:sz="8" w:space="0" w:color="auto"/>
            </w:tcBorders>
            <w:tcMar>
              <w:left w:w="108" w:type="dxa"/>
              <w:right w:w="108" w:type="dxa"/>
            </w:tcMar>
            <w:vAlign w:val="center"/>
          </w:tcPr>
          <w:p w14:paraId="24B9735B" w14:textId="6C221236" w:rsidR="65DC00A7" w:rsidRPr="00075F90" w:rsidRDefault="65DC00A7" w:rsidP="65DC00A7">
            <w:pPr>
              <w:spacing w:after="0"/>
              <w:rPr>
                <w:rFonts w:ascii="Poppins" w:eastAsiaTheme="minorEastAsia" w:hAnsi="Poppins" w:cs="Poppins"/>
                <w:b/>
                <w:color w:val="000000" w:themeColor="text1"/>
                <w:sz w:val="16"/>
                <w:szCs w:val="16"/>
              </w:rPr>
            </w:pPr>
            <w:r w:rsidRPr="00075F90">
              <w:rPr>
                <w:rFonts w:ascii="Poppins" w:eastAsiaTheme="minorEastAsia" w:hAnsi="Poppins" w:cs="Poppins"/>
                <w:b/>
                <w:color w:val="000000" w:themeColor="text1"/>
                <w:sz w:val="16"/>
                <w:szCs w:val="16"/>
              </w:rPr>
              <w:t>Pilsētu</w:t>
            </w:r>
          </w:p>
        </w:tc>
        <w:tc>
          <w:tcPr>
            <w:tcW w:w="1109" w:type="dxa"/>
            <w:tcBorders>
              <w:top w:val="single" w:sz="8" w:space="0" w:color="auto"/>
              <w:left w:val="single" w:sz="8" w:space="0" w:color="auto"/>
              <w:bottom w:val="nil"/>
              <w:right w:val="single" w:sz="8" w:space="0" w:color="auto"/>
            </w:tcBorders>
            <w:tcMar>
              <w:left w:w="108" w:type="dxa"/>
              <w:right w:w="108" w:type="dxa"/>
            </w:tcMar>
            <w:vAlign w:val="center"/>
          </w:tcPr>
          <w:p w14:paraId="683B595C" w14:textId="0F0645D5" w:rsidR="65DC00A7" w:rsidRPr="00075F90" w:rsidRDefault="65DC00A7" w:rsidP="65DC00A7">
            <w:pPr>
              <w:spacing w:after="0"/>
              <w:rPr>
                <w:rFonts w:ascii="Poppins" w:eastAsiaTheme="minorEastAsia" w:hAnsi="Poppins" w:cs="Poppins"/>
                <w:b/>
                <w:color w:val="000000" w:themeColor="text1"/>
                <w:sz w:val="16"/>
                <w:szCs w:val="16"/>
              </w:rPr>
            </w:pPr>
            <w:r w:rsidRPr="00075F90">
              <w:rPr>
                <w:rFonts w:ascii="Poppins" w:eastAsiaTheme="minorEastAsia" w:hAnsi="Poppins" w:cs="Poppins"/>
                <w:b/>
                <w:color w:val="000000" w:themeColor="text1"/>
                <w:sz w:val="16"/>
                <w:szCs w:val="16"/>
              </w:rPr>
              <w:t>Lauku</w:t>
            </w:r>
          </w:p>
        </w:tc>
      </w:tr>
      <w:tr w:rsidR="65DC00A7" w:rsidRPr="00075F90" w14:paraId="44E8EA34" w14:textId="77777777" w:rsidTr="00CC0BC2">
        <w:trPr>
          <w:trHeight w:val="283"/>
          <w:jc w:val="center"/>
        </w:trPr>
        <w:tc>
          <w:tcPr>
            <w:tcW w:w="751" w:type="dxa"/>
            <w:vMerge/>
            <w:vAlign w:val="center"/>
          </w:tcPr>
          <w:p w14:paraId="482BD79D" w14:textId="77777777" w:rsidR="002861AB" w:rsidRPr="00075F90" w:rsidRDefault="002861AB">
            <w:pPr>
              <w:rPr>
                <w:rFonts w:ascii="Poppins" w:hAnsi="Poppins" w:cs="Poppins"/>
                <w:sz w:val="16"/>
                <w:szCs w:val="16"/>
              </w:rPr>
            </w:pPr>
          </w:p>
        </w:tc>
        <w:tc>
          <w:tcPr>
            <w:tcW w:w="782" w:type="dxa"/>
            <w:vMerge/>
            <w:vAlign w:val="center"/>
          </w:tcPr>
          <w:p w14:paraId="0D2AE09C" w14:textId="77777777" w:rsidR="002861AB" w:rsidRPr="00075F90" w:rsidRDefault="002861AB">
            <w:pPr>
              <w:rPr>
                <w:rFonts w:ascii="Poppins" w:hAnsi="Poppins" w:cs="Poppins"/>
                <w:sz w:val="16"/>
                <w:szCs w:val="16"/>
              </w:rPr>
            </w:pPr>
          </w:p>
        </w:tc>
        <w:tc>
          <w:tcPr>
            <w:tcW w:w="782" w:type="dxa"/>
            <w:vMerge/>
            <w:vAlign w:val="center"/>
          </w:tcPr>
          <w:p w14:paraId="0F5E29D7" w14:textId="77777777" w:rsidR="002861AB" w:rsidRPr="00075F90" w:rsidRDefault="002861AB">
            <w:pPr>
              <w:rPr>
                <w:rFonts w:ascii="Poppins" w:hAnsi="Poppins" w:cs="Poppins"/>
                <w:sz w:val="16"/>
                <w:szCs w:val="16"/>
              </w:rPr>
            </w:pPr>
          </w:p>
        </w:tc>
        <w:tc>
          <w:tcPr>
            <w:tcW w:w="782" w:type="dxa"/>
            <w:vMerge/>
            <w:vAlign w:val="center"/>
          </w:tcPr>
          <w:p w14:paraId="38AE0F71" w14:textId="77777777" w:rsidR="002861AB" w:rsidRPr="00075F90" w:rsidRDefault="002861AB">
            <w:pPr>
              <w:rPr>
                <w:rFonts w:ascii="Poppins" w:hAnsi="Poppins" w:cs="Poppins"/>
                <w:sz w:val="16"/>
                <w:szCs w:val="16"/>
              </w:rPr>
            </w:pPr>
          </w:p>
        </w:tc>
        <w:tc>
          <w:tcPr>
            <w:tcW w:w="1058" w:type="dxa"/>
            <w:tcBorders>
              <w:top w:val="nil"/>
              <w:left w:val="nil"/>
              <w:bottom w:val="single" w:sz="8" w:space="0" w:color="auto"/>
              <w:right w:val="single" w:sz="8" w:space="0" w:color="auto"/>
            </w:tcBorders>
            <w:tcMar>
              <w:left w:w="108" w:type="dxa"/>
              <w:right w:w="108" w:type="dxa"/>
            </w:tcMar>
            <w:vAlign w:val="center"/>
          </w:tcPr>
          <w:p w14:paraId="0ACCD4CC" w14:textId="2048869D" w:rsidR="65DC00A7" w:rsidRPr="00075F90" w:rsidRDefault="65DC00A7" w:rsidP="65DC00A7">
            <w:pPr>
              <w:spacing w:after="0"/>
              <w:rPr>
                <w:rFonts w:ascii="Poppins" w:eastAsiaTheme="minorEastAsia" w:hAnsi="Poppins" w:cs="Poppins"/>
                <w:b/>
                <w:color w:val="000000" w:themeColor="text1"/>
                <w:sz w:val="16"/>
                <w:szCs w:val="16"/>
              </w:rPr>
            </w:pPr>
            <w:r w:rsidRPr="00075F90">
              <w:rPr>
                <w:rFonts w:ascii="Poppins" w:eastAsiaTheme="minorEastAsia" w:hAnsi="Poppins" w:cs="Poppins"/>
                <w:b/>
                <w:color w:val="000000" w:themeColor="text1"/>
                <w:sz w:val="16"/>
                <w:szCs w:val="16"/>
              </w:rPr>
              <w:t xml:space="preserve"> (15–24)</w:t>
            </w:r>
          </w:p>
        </w:tc>
        <w:tc>
          <w:tcPr>
            <w:tcW w:w="1058" w:type="dxa"/>
            <w:tcBorders>
              <w:top w:val="nil"/>
              <w:left w:val="single" w:sz="8" w:space="0" w:color="auto"/>
              <w:bottom w:val="single" w:sz="8" w:space="0" w:color="auto"/>
              <w:right w:val="single" w:sz="8" w:space="0" w:color="auto"/>
            </w:tcBorders>
            <w:tcMar>
              <w:left w:w="108" w:type="dxa"/>
              <w:right w:w="108" w:type="dxa"/>
            </w:tcMar>
            <w:vAlign w:val="center"/>
          </w:tcPr>
          <w:p w14:paraId="02F4C3E7" w14:textId="0367119B" w:rsidR="65DC00A7" w:rsidRPr="00075F90" w:rsidRDefault="65DC00A7" w:rsidP="65DC00A7">
            <w:pPr>
              <w:spacing w:after="0"/>
              <w:rPr>
                <w:rFonts w:ascii="Poppins" w:eastAsiaTheme="minorEastAsia" w:hAnsi="Poppins" w:cs="Poppins"/>
                <w:b/>
                <w:color w:val="000000" w:themeColor="text1"/>
                <w:sz w:val="16"/>
                <w:szCs w:val="16"/>
              </w:rPr>
            </w:pPr>
            <w:r w:rsidRPr="00075F90">
              <w:rPr>
                <w:rFonts w:ascii="Poppins" w:eastAsiaTheme="minorEastAsia" w:hAnsi="Poppins" w:cs="Poppins"/>
                <w:b/>
                <w:color w:val="000000" w:themeColor="text1"/>
                <w:sz w:val="16"/>
                <w:szCs w:val="16"/>
              </w:rPr>
              <w:t>sarunval.</w:t>
            </w:r>
          </w:p>
        </w:tc>
        <w:tc>
          <w:tcPr>
            <w:tcW w:w="1058" w:type="dxa"/>
            <w:tcBorders>
              <w:top w:val="nil"/>
              <w:left w:val="single" w:sz="8" w:space="0" w:color="auto"/>
              <w:bottom w:val="single" w:sz="8" w:space="0" w:color="auto"/>
              <w:right w:val="single" w:sz="8" w:space="0" w:color="auto"/>
            </w:tcBorders>
            <w:tcMar>
              <w:left w:w="108" w:type="dxa"/>
              <w:right w:w="108" w:type="dxa"/>
            </w:tcMar>
            <w:vAlign w:val="center"/>
          </w:tcPr>
          <w:p w14:paraId="7D204385" w14:textId="59931A3B" w:rsidR="65DC00A7" w:rsidRPr="00075F90" w:rsidRDefault="65DC00A7" w:rsidP="65DC00A7">
            <w:pPr>
              <w:spacing w:after="0"/>
              <w:rPr>
                <w:rFonts w:ascii="Poppins" w:eastAsiaTheme="minorEastAsia" w:hAnsi="Poppins" w:cs="Poppins"/>
                <w:b/>
                <w:color w:val="000000" w:themeColor="text1"/>
                <w:sz w:val="16"/>
                <w:szCs w:val="16"/>
              </w:rPr>
            </w:pPr>
            <w:r w:rsidRPr="00075F90">
              <w:rPr>
                <w:rFonts w:ascii="Poppins" w:eastAsiaTheme="minorEastAsia" w:hAnsi="Poppins" w:cs="Poppins"/>
                <w:b/>
                <w:color w:val="000000" w:themeColor="text1"/>
                <w:sz w:val="16"/>
                <w:szCs w:val="16"/>
              </w:rPr>
              <w:t>sarunval.</w:t>
            </w:r>
          </w:p>
        </w:tc>
        <w:tc>
          <w:tcPr>
            <w:tcW w:w="1135" w:type="dxa"/>
            <w:tcBorders>
              <w:top w:val="nil"/>
              <w:left w:val="single" w:sz="8" w:space="0" w:color="auto"/>
              <w:bottom w:val="single" w:sz="8" w:space="0" w:color="auto"/>
              <w:right w:val="single" w:sz="8" w:space="0" w:color="auto"/>
            </w:tcBorders>
            <w:tcMar>
              <w:left w:w="108" w:type="dxa"/>
              <w:right w:w="108" w:type="dxa"/>
            </w:tcMar>
            <w:vAlign w:val="center"/>
          </w:tcPr>
          <w:p w14:paraId="4029F822" w14:textId="6C58667A" w:rsidR="65DC00A7" w:rsidRPr="00075F90" w:rsidRDefault="65DC00A7" w:rsidP="65DC00A7">
            <w:pPr>
              <w:spacing w:after="0"/>
              <w:rPr>
                <w:rFonts w:ascii="Poppins" w:eastAsiaTheme="minorEastAsia" w:hAnsi="Poppins" w:cs="Poppins"/>
                <w:b/>
                <w:color w:val="000000" w:themeColor="text1"/>
                <w:sz w:val="16"/>
                <w:szCs w:val="16"/>
              </w:rPr>
            </w:pPr>
            <w:r w:rsidRPr="00075F90">
              <w:rPr>
                <w:rFonts w:ascii="Poppins" w:eastAsiaTheme="minorEastAsia" w:hAnsi="Poppins" w:cs="Poppins"/>
                <w:b/>
                <w:color w:val="000000" w:themeColor="text1"/>
                <w:sz w:val="16"/>
                <w:szCs w:val="16"/>
              </w:rPr>
              <w:t>iedzīvotāji</w:t>
            </w:r>
          </w:p>
        </w:tc>
        <w:tc>
          <w:tcPr>
            <w:tcW w:w="1109" w:type="dxa"/>
            <w:tcBorders>
              <w:top w:val="nil"/>
              <w:left w:val="single" w:sz="8" w:space="0" w:color="auto"/>
              <w:bottom w:val="single" w:sz="8" w:space="0" w:color="auto"/>
              <w:right w:val="single" w:sz="8" w:space="0" w:color="auto"/>
            </w:tcBorders>
            <w:tcMar>
              <w:left w:w="108" w:type="dxa"/>
              <w:right w:w="108" w:type="dxa"/>
            </w:tcMar>
            <w:vAlign w:val="center"/>
          </w:tcPr>
          <w:p w14:paraId="7645733C" w14:textId="2C86DD2C" w:rsidR="65DC00A7" w:rsidRPr="00075F90" w:rsidRDefault="65DC00A7" w:rsidP="65DC00A7">
            <w:pPr>
              <w:spacing w:after="0"/>
              <w:rPr>
                <w:rFonts w:ascii="Poppins" w:eastAsiaTheme="minorEastAsia" w:hAnsi="Poppins" w:cs="Poppins"/>
                <w:b/>
                <w:color w:val="000000" w:themeColor="text1"/>
                <w:sz w:val="16"/>
                <w:szCs w:val="16"/>
              </w:rPr>
            </w:pPr>
            <w:r w:rsidRPr="00075F90">
              <w:rPr>
                <w:rFonts w:ascii="Poppins" w:eastAsiaTheme="minorEastAsia" w:hAnsi="Poppins" w:cs="Poppins"/>
                <w:b/>
                <w:color w:val="000000" w:themeColor="text1"/>
                <w:sz w:val="16"/>
                <w:szCs w:val="16"/>
              </w:rPr>
              <w:t>iedzīvotāji</w:t>
            </w:r>
          </w:p>
        </w:tc>
      </w:tr>
      <w:tr w:rsidR="65DC00A7" w:rsidRPr="00075F90" w14:paraId="537BAB5C" w14:textId="77777777" w:rsidTr="00075F90">
        <w:trPr>
          <w:trHeight w:val="283"/>
          <w:jc w:val="center"/>
        </w:trPr>
        <w:tc>
          <w:tcPr>
            <w:tcW w:w="8515" w:type="dxa"/>
            <w:gridSpan w:val="9"/>
            <w:tcBorders>
              <w:top w:val="nil"/>
              <w:left w:val="single" w:sz="8" w:space="0" w:color="auto"/>
              <w:bottom w:val="single" w:sz="8" w:space="0" w:color="auto"/>
              <w:right w:val="single" w:sz="8" w:space="0" w:color="000000" w:themeColor="text1"/>
            </w:tcBorders>
            <w:tcMar>
              <w:left w:w="108" w:type="dxa"/>
              <w:right w:w="108" w:type="dxa"/>
            </w:tcMar>
            <w:vAlign w:val="center"/>
          </w:tcPr>
          <w:p w14:paraId="51D9F41A" w14:textId="01BE4DA8" w:rsidR="65DC00A7" w:rsidRPr="00075F90" w:rsidRDefault="65DC00A7" w:rsidP="65DC00A7">
            <w:pPr>
              <w:spacing w:after="0"/>
              <w:rPr>
                <w:rFonts w:ascii="Poppins" w:eastAsiaTheme="minorEastAsia" w:hAnsi="Poppins" w:cs="Poppins"/>
                <w:b/>
                <w:color w:val="000000" w:themeColor="text1"/>
                <w:sz w:val="16"/>
                <w:szCs w:val="16"/>
              </w:rPr>
            </w:pPr>
            <w:r w:rsidRPr="00075F90">
              <w:rPr>
                <w:rFonts w:ascii="Poppins" w:eastAsiaTheme="minorEastAsia" w:hAnsi="Poppins" w:cs="Poppins"/>
                <w:b/>
                <w:color w:val="000000" w:themeColor="text1"/>
                <w:sz w:val="16"/>
                <w:szCs w:val="16"/>
              </w:rPr>
              <w:t>LSM.lv vidēji nedēļā sasniegtā auditorija dažādās sabiedrības grupās (‘000)</w:t>
            </w:r>
          </w:p>
        </w:tc>
      </w:tr>
      <w:tr w:rsidR="65DC00A7" w:rsidRPr="00075F90" w14:paraId="6EDF9BC9" w14:textId="77777777" w:rsidTr="00CC0BC2">
        <w:trPr>
          <w:trHeight w:val="283"/>
          <w:jc w:val="center"/>
        </w:trPr>
        <w:tc>
          <w:tcPr>
            <w:tcW w:w="751" w:type="dxa"/>
            <w:tcBorders>
              <w:top w:val="single" w:sz="8" w:space="0" w:color="auto"/>
              <w:left w:val="single" w:sz="8" w:space="0" w:color="auto"/>
              <w:bottom w:val="single" w:sz="8" w:space="0" w:color="000000" w:themeColor="text1"/>
              <w:right w:val="single" w:sz="8" w:space="0" w:color="000000" w:themeColor="text1"/>
            </w:tcBorders>
            <w:tcMar>
              <w:left w:w="108" w:type="dxa"/>
              <w:right w:w="108" w:type="dxa"/>
            </w:tcMar>
            <w:vAlign w:val="center"/>
          </w:tcPr>
          <w:p w14:paraId="4ECCDCB2" w14:textId="535EBC96" w:rsidR="65DC00A7" w:rsidRPr="00075F90" w:rsidRDefault="65DC00A7" w:rsidP="65DC00A7">
            <w:pPr>
              <w:spacing w:after="0"/>
              <w:jc w:val="center"/>
              <w:rPr>
                <w:rFonts w:ascii="Poppins" w:eastAsiaTheme="minorEastAsia" w:hAnsi="Poppins" w:cs="Poppins"/>
                <w:b/>
                <w:color w:val="000000" w:themeColor="text1"/>
                <w:sz w:val="16"/>
                <w:szCs w:val="16"/>
              </w:rPr>
            </w:pPr>
            <w:r w:rsidRPr="00075F90">
              <w:rPr>
                <w:rFonts w:ascii="Poppins" w:eastAsiaTheme="minorEastAsia" w:hAnsi="Poppins" w:cs="Poppins"/>
                <w:b/>
                <w:color w:val="000000" w:themeColor="text1"/>
                <w:sz w:val="16"/>
                <w:szCs w:val="16"/>
              </w:rPr>
              <w:t>2023</w:t>
            </w:r>
          </w:p>
        </w:tc>
        <w:tc>
          <w:tcPr>
            <w:tcW w:w="782" w:type="dxa"/>
            <w:tcBorders>
              <w:top w:val="nil"/>
              <w:left w:val="single" w:sz="8" w:space="0" w:color="auto"/>
              <w:bottom w:val="single" w:sz="8" w:space="0" w:color="000000" w:themeColor="text1"/>
              <w:right w:val="single" w:sz="8" w:space="0" w:color="auto"/>
            </w:tcBorders>
            <w:tcMar>
              <w:left w:w="108" w:type="dxa"/>
              <w:right w:w="108" w:type="dxa"/>
            </w:tcMar>
            <w:vAlign w:val="center"/>
          </w:tcPr>
          <w:p w14:paraId="63E54DC6" w14:textId="3CC0F585"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417</w:t>
            </w:r>
          </w:p>
        </w:tc>
        <w:tc>
          <w:tcPr>
            <w:tcW w:w="782" w:type="dxa"/>
            <w:tcBorders>
              <w:top w:val="nil"/>
              <w:left w:val="single" w:sz="8" w:space="0" w:color="auto"/>
              <w:bottom w:val="single" w:sz="8" w:space="0" w:color="000000" w:themeColor="text1"/>
              <w:right w:val="single" w:sz="8" w:space="0" w:color="auto"/>
            </w:tcBorders>
            <w:tcMar>
              <w:left w:w="108" w:type="dxa"/>
              <w:right w:w="108" w:type="dxa"/>
            </w:tcMar>
            <w:vAlign w:val="center"/>
          </w:tcPr>
          <w:p w14:paraId="7FF65BF0" w14:textId="27F6E8B5"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198</w:t>
            </w:r>
          </w:p>
        </w:tc>
        <w:tc>
          <w:tcPr>
            <w:tcW w:w="782" w:type="dxa"/>
            <w:tcBorders>
              <w:top w:val="nil"/>
              <w:left w:val="single" w:sz="8" w:space="0" w:color="auto"/>
              <w:bottom w:val="single" w:sz="8" w:space="0" w:color="000000" w:themeColor="text1"/>
              <w:right w:val="single" w:sz="8" w:space="0" w:color="auto"/>
            </w:tcBorders>
            <w:tcMar>
              <w:left w:w="108" w:type="dxa"/>
              <w:right w:w="108" w:type="dxa"/>
            </w:tcMar>
            <w:vAlign w:val="center"/>
          </w:tcPr>
          <w:p w14:paraId="1FFC6148" w14:textId="2F23C6B5"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220</w:t>
            </w:r>
          </w:p>
        </w:tc>
        <w:tc>
          <w:tcPr>
            <w:tcW w:w="1058" w:type="dxa"/>
            <w:tcBorders>
              <w:top w:val="nil"/>
              <w:left w:val="single" w:sz="8" w:space="0" w:color="auto"/>
              <w:bottom w:val="single" w:sz="8" w:space="0" w:color="auto"/>
              <w:right w:val="single" w:sz="8" w:space="0" w:color="auto"/>
            </w:tcBorders>
            <w:tcMar>
              <w:left w:w="108" w:type="dxa"/>
              <w:right w:w="108" w:type="dxa"/>
            </w:tcMar>
            <w:vAlign w:val="center"/>
          </w:tcPr>
          <w:p w14:paraId="7CFA0A6C" w14:textId="0FBF4B61"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31</w:t>
            </w:r>
          </w:p>
        </w:tc>
        <w:tc>
          <w:tcPr>
            <w:tcW w:w="1058" w:type="dxa"/>
            <w:tcBorders>
              <w:top w:val="nil"/>
              <w:left w:val="single" w:sz="8" w:space="0" w:color="auto"/>
              <w:bottom w:val="single" w:sz="8" w:space="0" w:color="auto"/>
              <w:right w:val="single" w:sz="8" w:space="0" w:color="auto"/>
            </w:tcBorders>
            <w:tcMar>
              <w:left w:w="108" w:type="dxa"/>
              <w:right w:w="108" w:type="dxa"/>
            </w:tcMar>
            <w:vAlign w:val="center"/>
          </w:tcPr>
          <w:p w14:paraId="7F239147" w14:textId="5B9E43AB"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323</w:t>
            </w:r>
          </w:p>
        </w:tc>
        <w:tc>
          <w:tcPr>
            <w:tcW w:w="1058" w:type="dxa"/>
            <w:tcBorders>
              <w:top w:val="nil"/>
              <w:left w:val="single" w:sz="8" w:space="0" w:color="auto"/>
              <w:bottom w:val="single" w:sz="8" w:space="0" w:color="auto"/>
              <w:right w:val="single" w:sz="8" w:space="0" w:color="auto"/>
            </w:tcBorders>
            <w:tcMar>
              <w:left w:w="108" w:type="dxa"/>
              <w:right w:w="108" w:type="dxa"/>
            </w:tcMar>
            <w:vAlign w:val="center"/>
          </w:tcPr>
          <w:p w14:paraId="56E20EED" w14:textId="13784122"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94</w:t>
            </w:r>
          </w:p>
        </w:tc>
        <w:tc>
          <w:tcPr>
            <w:tcW w:w="1135" w:type="dxa"/>
            <w:tcBorders>
              <w:top w:val="nil"/>
              <w:left w:val="single" w:sz="8" w:space="0" w:color="auto"/>
              <w:bottom w:val="single" w:sz="8" w:space="0" w:color="auto"/>
              <w:right w:val="single" w:sz="8" w:space="0" w:color="auto"/>
            </w:tcBorders>
            <w:tcMar>
              <w:left w:w="108" w:type="dxa"/>
              <w:right w:w="108" w:type="dxa"/>
            </w:tcMar>
            <w:vAlign w:val="center"/>
          </w:tcPr>
          <w:p w14:paraId="76A197FA" w14:textId="0D620BFA"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351</w:t>
            </w:r>
          </w:p>
        </w:tc>
        <w:tc>
          <w:tcPr>
            <w:tcW w:w="1109" w:type="dxa"/>
            <w:tcBorders>
              <w:top w:val="nil"/>
              <w:left w:val="single" w:sz="8" w:space="0" w:color="auto"/>
              <w:bottom w:val="single" w:sz="8" w:space="0" w:color="auto"/>
              <w:right w:val="single" w:sz="8" w:space="0" w:color="000000" w:themeColor="text1"/>
            </w:tcBorders>
            <w:tcMar>
              <w:left w:w="108" w:type="dxa"/>
              <w:right w:w="108" w:type="dxa"/>
            </w:tcMar>
            <w:vAlign w:val="center"/>
          </w:tcPr>
          <w:p w14:paraId="13E330DA" w14:textId="516F748F"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66</w:t>
            </w:r>
          </w:p>
        </w:tc>
      </w:tr>
      <w:tr w:rsidR="65DC00A7" w:rsidRPr="00075F90" w14:paraId="62EFB66D" w14:textId="77777777" w:rsidTr="00CC0BC2">
        <w:trPr>
          <w:trHeight w:val="283"/>
          <w:jc w:val="center"/>
        </w:trPr>
        <w:tc>
          <w:tcPr>
            <w:tcW w:w="7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B1F841" w14:textId="4261BC72" w:rsidR="65DC00A7" w:rsidRPr="00075F90" w:rsidRDefault="65DC00A7" w:rsidP="65DC00A7">
            <w:pPr>
              <w:spacing w:after="0"/>
              <w:jc w:val="center"/>
              <w:rPr>
                <w:rFonts w:ascii="Poppins" w:eastAsiaTheme="minorEastAsia" w:hAnsi="Poppins" w:cs="Poppins"/>
                <w:b/>
                <w:color w:val="000000" w:themeColor="text1"/>
                <w:sz w:val="16"/>
                <w:szCs w:val="16"/>
              </w:rPr>
            </w:pPr>
            <w:r w:rsidRPr="00075F90">
              <w:rPr>
                <w:rFonts w:ascii="Poppins" w:eastAsiaTheme="minorEastAsia" w:hAnsi="Poppins" w:cs="Poppins"/>
                <w:b/>
                <w:color w:val="000000" w:themeColor="text1"/>
                <w:sz w:val="16"/>
                <w:szCs w:val="16"/>
              </w:rPr>
              <w:t>2024</w:t>
            </w:r>
          </w:p>
        </w:tc>
        <w:tc>
          <w:tcPr>
            <w:tcW w:w="7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4550A9" w14:textId="2BEA2FB6"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412</w:t>
            </w:r>
          </w:p>
        </w:tc>
        <w:tc>
          <w:tcPr>
            <w:tcW w:w="7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69D5B1" w14:textId="2CCA441D"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198</w:t>
            </w:r>
          </w:p>
        </w:tc>
        <w:tc>
          <w:tcPr>
            <w:tcW w:w="7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443FFC" w14:textId="3E6EBE68"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214</w:t>
            </w:r>
          </w:p>
        </w:tc>
        <w:tc>
          <w:tcPr>
            <w:tcW w:w="10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08F832" w14:textId="3A036695"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33</w:t>
            </w:r>
          </w:p>
        </w:tc>
        <w:tc>
          <w:tcPr>
            <w:tcW w:w="10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22123A" w14:textId="64943658"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316</w:t>
            </w:r>
          </w:p>
        </w:tc>
        <w:tc>
          <w:tcPr>
            <w:tcW w:w="10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B38382" w14:textId="58F0D473"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95</w:t>
            </w:r>
          </w:p>
        </w:tc>
        <w:tc>
          <w:tcPr>
            <w:tcW w:w="11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707811" w14:textId="621AB58B"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345</w:t>
            </w:r>
          </w:p>
        </w:tc>
        <w:tc>
          <w:tcPr>
            <w:tcW w:w="110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E1A198" w14:textId="75F01D8E"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66</w:t>
            </w:r>
          </w:p>
        </w:tc>
      </w:tr>
      <w:tr w:rsidR="65DC00A7" w:rsidRPr="00075F90" w14:paraId="408FA5D7" w14:textId="77777777" w:rsidTr="00CC0BC2">
        <w:trPr>
          <w:trHeight w:val="283"/>
          <w:jc w:val="center"/>
        </w:trPr>
        <w:tc>
          <w:tcPr>
            <w:tcW w:w="7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41D0D1" w14:textId="783D4B17" w:rsidR="65DC00A7" w:rsidRPr="00075F90" w:rsidRDefault="65DC00A7" w:rsidP="65DC00A7">
            <w:pPr>
              <w:spacing w:after="0"/>
              <w:jc w:val="center"/>
              <w:rPr>
                <w:rFonts w:ascii="Poppins" w:eastAsiaTheme="minorEastAsia" w:hAnsi="Poppins" w:cs="Poppins"/>
                <w:b/>
                <w:color w:val="000000" w:themeColor="text1"/>
                <w:sz w:val="16"/>
                <w:szCs w:val="16"/>
              </w:rPr>
            </w:pPr>
            <w:r w:rsidRPr="00075F90">
              <w:rPr>
                <w:rFonts w:ascii="Poppins" w:eastAsiaTheme="minorEastAsia" w:hAnsi="Poppins" w:cs="Poppins"/>
                <w:b/>
                <w:color w:val="000000" w:themeColor="text1"/>
                <w:sz w:val="16"/>
                <w:szCs w:val="16"/>
              </w:rPr>
              <w:t>2025</w:t>
            </w:r>
          </w:p>
        </w:tc>
        <w:tc>
          <w:tcPr>
            <w:tcW w:w="7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CC5E3B" w14:textId="27562351"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417</w:t>
            </w:r>
          </w:p>
        </w:tc>
        <w:tc>
          <w:tcPr>
            <w:tcW w:w="7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4BFE40" w14:textId="68A714B7"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206</w:t>
            </w:r>
          </w:p>
        </w:tc>
        <w:tc>
          <w:tcPr>
            <w:tcW w:w="7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750C97" w14:textId="1340DDAB"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212</w:t>
            </w:r>
          </w:p>
        </w:tc>
        <w:tc>
          <w:tcPr>
            <w:tcW w:w="10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9DE711" w14:textId="0C6A169C"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37</w:t>
            </w:r>
          </w:p>
        </w:tc>
        <w:tc>
          <w:tcPr>
            <w:tcW w:w="10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DF7A4D" w14:textId="4458390E"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319</w:t>
            </w:r>
          </w:p>
        </w:tc>
        <w:tc>
          <w:tcPr>
            <w:tcW w:w="10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F3102E" w14:textId="07069AE7"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98</w:t>
            </w:r>
          </w:p>
        </w:tc>
        <w:tc>
          <w:tcPr>
            <w:tcW w:w="11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D4B478" w14:textId="268694B2"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350</w:t>
            </w:r>
          </w:p>
        </w:tc>
        <w:tc>
          <w:tcPr>
            <w:tcW w:w="110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DC9D94" w14:textId="1E2EE20F"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66</w:t>
            </w:r>
          </w:p>
        </w:tc>
      </w:tr>
      <w:tr w:rsidR="65DC00A7" w:rsidRPr="00075F90" w14:paraId="6D56DBDF" w14:textId="77777777" w:rsidTr="00075F90">
        <w:trPr>
          <w:trHeight w:val="283"/>
          <w:jc w:val="center"/>
        </w:trPr>
        <w:tc>
          <w:tcPr>
            <w:tcW w:w="8515" w:type="dxa"/>
            <w:gridSpan w:val="9"/>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257B818A" w14:textId="60A4711A" w:rsidR="65DC00A7" w:rsidRPr="00075F90" w:rsidRDefault="65DC00A7" w:rsidP="65DC00A7">
            <w:pPr>
              <w:spacing w:after="0"/>
              <w:rPr>
                <w:rFonts w:ascii="Poppins" w:eastAsiaTheme="minorEastAsia" w:hAnsi="Poppins" w:cs="Poppins"/>
                <w:b/>
                <w:color w:val="000000" w:themeColor="text1"/>
                <w:sz w:val="16"/>
                <w:szCs w:val="16"/>
              </w:rPr>
            </w:pPr>
            <w:r w:rsidRPr="00075F90">
              <w:rPr>
                <w:rFonts w:ascii="Poppins" w:eastAsiaTheme="minorEastAsia" w:hAnsi="Poppins" w:cs="Poppins"/>
                <w:b/>
                <w:color w:val="000000" w:themeColor="text1"/>
                <w:sz w:val="16"/>
                <w:szCs w:val="16"/>
              </w:rPr>
              <w:t xml:space="preserve">LSM.lv vidēji nedēļā sasniegtā auditorija dažādās sabiedrības grupās, % </w:t>
            </w:r>
          </w:p>
        </w:tc>
      </w:tr>
      <w:tr w:rsidR="65DC00A7" w:rsidRPr="00075F90" w14:paraId="0457838F" w14:textId="77777777" w:rsidTr="00CC0BC2">
        <w:trPr>
          <w:trHeight w:val="283"/>
          <w:jc w:val="center"/>
        </w:trPr>
        <w:tc>
          <w:tcPr>
            <w:tcW w:w="751"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5A84C320" w14:textId="42C805A6" w:rsidR="65DC00A7" w:rsidRPr="00075F90" w:rsidRDefault="65DC00A7" w:rsidP="65DC00A7">
            <w:pPr>
              <w:spacing w:after="0"/>
              <w:jc w:val="center"/>
              <w:rPr>
                <w:rFonts w:ascii="Poppins" w:eastAsiaTheme="minorEastAsia" w:hAnsi="Poppins" w:cs="Poppins"/>
                <w:b/>
                <w:color w:val="000000" w:themeColor="text1"/>
                <w:sz w:val="16"/>
                <w:szCs w:val="16"/>
              </w:rPr>
            </w:pPr>
            <w:r w:rsidRPr="00075F90">
              <w:rPr>
                <w:rFonts w:ascii="Poppins" w:eastAsiaTheme="minorEastAsia" w:hAnsi="Poppins" w:cs="Poppins"/>
                <w:b/>
                <w:color w:val="000000" w:themeColor="text1"/>
                <w:sz w:val="16"/>
                <w:szCs w:val="16"/>
              </w:rPr>
              <w:t>2023</w:t>
            </w:r>
          </w:p>
        </w:tc>
        <w:tc>
          <w:tcPr>
            <w:tcW w:w="782" w:type="dxa"/>
            <w:tcBorders>
              <w:top w:val="nil"/>
              <w:left w:val="single" w:sz="8" w:space="0" w:color="auto"/>
              <w:bottom w:val="single" w:sz="8" w:space="0" w:color="auto"/>
              <w:right w:val="single" w:sz="8" w:space="0" w:color="auto"/>
            </w:tcBorders>
            <w:tcMar>
              <w:left w:w="108" w:type="dxa"/>
              <w:right w:w="108" w:type="dxa"/>
            </w:tcMar>
            <w:vAlign w:val="center"/>
          </w:tcPr>
          <w:p w14:paraId="642E3DCE" w14:textId="2816CDEC"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32%</w:t>
            </w:r>
          </w:p>
        </w:tc>
        <w:tc>
          <w:tcPr>
            <w:tcW w:w="782" w:type="dxa"/>
            <w:tcBorders>
              <w:top w:val="nil"/>
              <w:left w:val="single" w:sz="8" w:space="0" w:color="auto"/>
              <w:bottom w:val="single" w:sz="8" w:space="0" w:color="auto"/>
              <w:right w:val="single" w:sz="8" w:space="0" w:color="auto"/>
            </w:tcBorders>
            <w:tcMar>
              <w:left w:w="108" w:type="dxa"/>
              <w:right w:w="108" w:type="dxa"/>
            </w:tcMar>
            <w:vAlign w:val="center"/>
          </w:tcPr>
          <w:p w14:paraId="1EB61939" w14:textId="2CAFAE52"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31%</w:t>
            </w:r>
          </w:p>
        </w:tc>
        <w:tc>
          <w:tcPr>
            <w:tcW w:w="782" w:type="dxa"/>
            <w:tcBorders>
              <w:top w:val="nil"/>
              <w:left w:val="single" w:sz="8" w:space="0" w:color="auto"/>
              <w:bottom w:val="single" w:sz="8" w:space="0" w:color="auto"/>
              <w:right w:val="single" w:sz="8" w:space="0" w:color="auto"/>
            </w:tcBorders>
            <w:tcMar>
              <w:left w:w="108" w:type="dxa"/>
              <w:right w:w="108" w:type="dxa"/>
            </w:tcMar>
            <w:vAlign w:val="center"/>
          </w:tcPr>
          <w:p w14:paraId="26DD1E74" w14:textId="6C5024D9"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32%</w:t>
            </w:r>
          </w:p>
        </w:tc>
        <w:tc>
          <w:tcPr>
            <w:tcW w:w="1058" w:type="dxa"/>
            <w:tcBorders>
              <w:top w:val="nil"/>
              <w:left w:val="single" w:sz="8" w:space="0" w:color="auto"/>
              <w:bottom w:val="single" w:sz="8" w:space="0" w:color="auto"/>
              <w:right w:val="single" w:sz="8" w:space="0" w:color="auto"/>
            </w:tcBorders>
            <w:tcMar>
              <w:left w:w="108" w:type="dxa"/>
              <w:right w:w="108" w:type="dxa"/>
            </w:tcMar>
            <w:vAlign w:val="center"/>
          </w:tcPr>
          <w:p w14:paraId="67DEF3E3" w14:textId="5291800E"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17%</w:t>
            </w:r>
          </w:p>
        </w:tc>
        <w:tc>
          <w:tcPr>
            <w:tcW w:w="1058" w:type="dxa"/>
            <w:tcBorders>
              <w:top w:val="nil"/>
              <w:left w:val="single" w:sz="8" w:space="0" w:color="auto"/>
              <w:bottom w:val="single" w:sz="8" w:space="0" w:color="auto"/>
              <w:right w:val="single" w:sz="8" w:space="0" w:color="auto"/>
            </w:tcBorders>
            <w:tcMar>
              <w:left w:w="108" w:type="dxa"/>
              <w:right w:w="108" w:type="dxa"/>
            </w:tcMar>
            <w:vAlign w:val="center"/>
          </w:tcPr>
          <w:p w14:paraId="0032A030" w14:textId="1EBB71E0"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32%</w:t>
            </w:r>
          </w:p>
        </w:tc>
        <w:tc>
          <w:tcPr>
            <w:tcW w:w="1058" w:type="dxa"/>
            <w:tcBorders>
              <w:top w:val="nil"/>
              <w:left w:val="single" w:sz="8" w:space="0" w:color="auto"/>
              <w:bottom w:val="single" w:sz="8" w:space="0" w:color="auto"/>
              <w:right w:val="single" w:sz="8" w:space="0" w:color="auto"/>
            </w:tcBorders>
            <w:tcMar>
              <w:left w:w="108" w:type="dxa"/>
              <w:right w:w="108" w:type="dxa"/>
            </w:tcMar>
            <w:vAlign w:val="center"/>
          </w:tcPr>
          <w:p w14:paraId="0B1BE5D4" w14:textId="366B4C6D"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30%</w:t>
            </w:r>
          </w:p>
        </w:tc>
        <w:tc>
          <w:tcPr>
            <w:tcW w:w="1135" w:type="dxa"/>
            <w:tcBorders>
              <w:top w:val="nil"/>
              <w:left w:val="single" w:sz="8" w:space="0" w:color="auto"/>
              <w:bottom w:val="single" w:sz="8" w:space="0" w:color="auto"/>
              <w:right w:val="single" w:sz="8" w:space="0" w:color="auto"/>
            </w:tcBorders>
            <w:tcMar>
              <w:left w:w="108" w:type="dxa"/>
              <w:right w:w="108" w:type="dxa"/>
            </w:tcMar>
            <w:vAlign w:val="center"/>
          </w:tcPr>
          <w:p w14:paraId="0E490438" w14:textId="6DFDDE56"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31%</w:t>
            </w:r>
          </w:p>
        </w:tc>
        <w:tc>
          <w:tcPr>
            <w:tcW w:w="1109" w:type="dxa"/>
            <w:tcBorders>
              <w:top w:val="nil"/>
              <w:left w:val="single" w:sz="8" w:space="0" w:color="auto"/>
              <w:bottom w:val="single" w:sz="8" w:space="0" w:color="auto"/>
              <w:right w:val="single" w:sz="8" w:space="0" w:color="000000" w:themeColor="text1"/>
            </w:tcBorders>
            <w:tcMar>
              <w:left w:w="108" w:type="dxa"/>
              <w:right w:w="108" w:type="dxa"/>
            </w:tcMar>
            <w:vAlign w:val="center"/>
          </w:tcPr>
          <w:p w14:paraId="600C865D" w14:textId="70A7D857"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34%</w:t>
            </w:r>
          </w:p>
        </w:tc>
      </w:tr>
      <w:tr w:rsidR="65DC00A7" w:rsidRPr="00075F90" w14:paraId="5E4EF053" w14:textId="77777777" w:rsidTr="00CC0BC2">
        <w:trPr>
          <w:trHeight w:val="283"/>
          <w:jc w:val="center"/>
        </w:trPr>
        <w:tc>
          <w:tcPr>
            <w:tcW w:w="7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BD2102" w14:textId="603FC187" w:rsidR="65DC00A7" w:rsidRPr="00075F90" w:rsidRDefault="65DC00A7" w:rsidP="65DC00A7">
            <w:pPr>
              <w:spacing w:after="0"/>
              <w:jc w:val="center"/>
              <w:rPr>
                <w:rFonts w:ascii="Poppins" w:eastAsiaTheme="minorEastAsia" w:hAnsi="Poppins" w:cs="Poppins"/>
                <w:b/>
                <w:color w:val="000000" w:themeColor="text1"/>
                <w:sz w:val="16"/>
                <w:szCs w:val="16"/>
              </w:rPr>
            </w:pPr>
            <w:r w:rsidRPr="00075F90">
              <w:rPr>
                <w:rFonts w:ascii="Poppins" w:eastAsiaTheme="minorEastAsia" w:hAnsi="Poppins" w:cs="Poppins"/>
                <w:b/>
                <w:color w:val="000000" w:themeColor="text1"/>
                <w:sz w:val="16"/>
                <w:szCs w:val="16"/>
              </w:rPr>
              <w:lastRenderedPageBreak/>
              <w:t>2024</w:t>
            </w:r>
          </w:p>
        </w:tc>
        <w:tc>
          <w:tcPr>
            <w:tcW w:w="7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865A6D" w14:textId="724336C3"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31%</w:t>
            </w:r>
          </w:p>
        </w:tc>
        <w:tc>
          <w:tcPr>
            <w:tcW w:w="7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544635" w14:textId="257578F4"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32%</w:t>
            </w:r>
          </w:p>
        </w:tc>
        <w:tc>
          <w:tcPr>
            <w:tcW w:w="7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C3A74E" w14:textId="180817E4"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31%</w:t>
            </w:r>
          </w:p>
        </w:tc>
        <w:tc>
          <w:tcPr>
            <w:tcW w:w="10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803B1B" w14:textId="4217FFD8"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18%</w:t>
            </w:r>
          </w:p>
        </w:tc>
        <w:tc>
          <w:tcPr>
            <w:tcW w:w="10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B58415" w14:textId="5A459AC1"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32%</w:t>
            </w:r>
          </w:p>
        </w:tc>
        <w:tc>
          <w:tcPr>
            <w:tcW w:w="10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2DD0D1" w14:textId="531A0036"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30%</w:t>
            </w:r>
          </w:p>
        </w:tc>
        <w:tc>
          <w:tcPr>
            <w:tcW w:w="11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E1AFF9" w14:textId="54A56564"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31%</w:t>
            </w:r>
          </w:p>
        </w:tc>
        <w:tc>
          <w:tcPr>
            <w:tcW w:w="110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249574" w14:textId="3D2E5160"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34%</w:t>
            </w:r>
          </w:p>
        </w:tc>
      </w:tr>
      <w:tr w:rsidR="65DC00A7" w:rsidRPr="00075F90" w14:paraId="2C66E7E5" w14:textId="77777777" w:rsidTr="00CC0BC2">
        <w:trPr>
          <w:trHeight w:val="283"/>
          <w:jc w:val="center"/>
        </w:trPr>
        <w:tc>
          <w:tcPr>
            <w:tcW w:w="7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C86EC0" w14:textId="6646D6B6" w:rsidR="65DC00A7" w:rsidRPr="00075F90" w:rsidRDefault="65DC00A7" w:rsidP="65DC00A7">
            <w:pPr>
              <w:spacing w:after="0"/>
              <w:jc w:val="center"/>
              <w:rPr>
                <w:rFonts w:ascii="Poppins" w:eastAsiaTheme="minorEastAsia" w:hAnsi="Poppins" w:cs="Poppins"/>
                <w:b/>
                <w:color w:val="000000" w:themeColor="text1"/>
                <w:sz w:val="16"/>
                <w:szCs w:val="16"/>
              </w:rPr>
            </w:pPr>
            <w:r w:rsidRPr="00075F90">
              <w:rPr>
                <w:rFonts w:ascii="Poppins" w:eastAsiaTheme="minorEastAsia" w:hAnsi="Poppins" w:cs="Poppins"/>
                <w:b/>
                <w:color w:val="000000" w:themeColor="text1"/>
                <w:sz w:val="16"/>
                <w:szCs w:val="16"/>
              </w:rPr>
              <w:t>2025</w:t>
            </w:r>
          </w:p>
        </w:tc>
        <w:tc>
          <w:tcPr>
            <w:tcW w:w="7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3468B9" w14:textId="3409DA23"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31%</w:t>
            </w:r>
          </w:p>
        </w:tc>
        <w:tc>
          <w:tcPr>
            <w:tcW w:w="7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28067F" w14:textId="3F332A69"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33%</w:t>
            </w:r>
          </w:p>
        </w:tc>
        <w:tc>
          <w:tcPr>
            <w:tcW w:w="7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CD3F0A" w14:textId="248FC2B1"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30%</w:t>
            </w:r>
          </w:p>
        </w:tc>
        <w:tc>
          <w:tcPr>
            <w:tcW w:w="10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2BC1BE" w14:textId="6EB4D9E2"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18%</w:t>
            </w:r>
          </w:p>
        </w:tc>
        <w:tc>
          <w:tcPr>
            <w:tcW w:w="10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C7ADC8" w14:textId="519B5194"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32%</w:t>
            </w:r>
          </w:p>
        </w:tc>
        <w:tc>
          <w:tcPr>
            <w:tcW w:w="10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8FD922" w14:textId="48BD3743"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31%</w:t>
            </w:r>
          </w:p>
        </w:tc>
        <w:tc>
          <w:tcPr>
            <w:tcW w:w="11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864D22" w14:textId="77BA87EC"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31%</w:t>
            </w:r>
          </w:p>
        </w:tc>
        <w:tc>
          <w:tcPr>
            <w:tcW w:w="110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0F6C75" w14:textId="25ACA508" w:rsidR="65DC00A7" w:rsidRPr="00075F90" w:rsidRDefault="65DC00A7" w:rsidP="65DC00A7">
            <w:pPr>
              <w:spacing w:after="0"/>
              <w:jc w:val="center"/>
              <w:rPr>
                <w:rFonts w:ascii="Poppins" w:eastAsiaTheme="minorEastAsia" w:hAnsi="Poppins" w:cs="Poppins"/>
                <w:color w:val="000000" w:themeColor="text1"/>
                <w:sz w:val="16"/>
                <w:szCs w:val="16"/>
              </w:rPr>
            </w:pPr>
            <w:r w:rsidRPr="00075F90">
              <w:rPr>
                <w:rFonts w:ascii="Poppins" w:eastAsiaTheme="minorEastAsia" w:hAnsi="Poppins" w:cs="Poppins"/>
                <w:color w:val="000000" w:themeColor="text1"/>
                <w:sz w:val="16"/>
                <w:szCs w:val="16"/>
              </w:rPr>
              <w:t>33%</w:t>
            </w:r>
          </w:p>
        </w:tc>
      </w:tr>
    </w:tbl>
    <w:p w14:paraId="79B3B6AF" w14:textId="77777777" w:rsidR="002C2961" w:rsidRDefault="1A68D24A" w:rsidP="009B6BEA">
      <w:pPr>
        <w:spacing w:after="0" w:line="240" w:lineRule="auto"/>
        <w:ind w:firstLine="284"/>
        <w:rPr>
          <w:rFonts w:ascii="Poppins" w:eastAsiaTheme="minorEastAsia" w:hAnsi="Poppins" w:cs="Poppins"/>
          <w:sz w:val="14"/>
          <w:szCs w:val="14"/>
        </w:rPr>
      </w:pPr>
      <w:r w:rsidRPr="002359A2">
        <w:rPr>
          <w:rFonts w:ascii="Poppins" w:eastAsiaTheme="minorEastAsia" w:hAnsi="Poppins" w:cs="Poppins"/>
          <w:sz w:val="14"/>
          <w:szCs w:val="14"/>
        </w:rPr>
        <w:t xml:space="preserve">Tabula nr.4. LSM.lv vidējā nedēļas auditorija dažādās sabiedrības grupās absolūtos skaitļos un procentuāli, datu avots: </w:t>
      </w:r>
    </w:p>
    <w:p w14:paraId="1D4D16B4" w14:textId="2E6527C7" w:rsidR="1A68D24A" w:rsidRPr="002359A2" w:rsidRDefault="1A68D24A" w:rsidP="009B6BEA">
      <w:pPr>
        <w:spacing w:after="0" w:line="240" w:lineRule="auto"/>
        <w:ind w:firstLine="284"/>
        <w:rPr>
          <w:rFonts w:ascii="Poppins" w:eastAsiaTheme="minorEastAsia" w:hAnsi="Poppins" w:cs="Poppins"/>
          <w:sz w:val="14"/>
          <w:szCs w:val="14"/>
        </w:rPr>
      </w:pPr>
      <w:r w:rsidRPr="002359A2">
        <w:rPr>
          <w:rFonts w:ascii="Poppins" w:eastAsiaTheme="minorEastAsia" w:hAnsi="Poppins" w:cs="Poppins"/>
          <w:sz w:val="14"/>
          <w:szCs w:val="14"/>
        </w:rPr>
        <w:t>Gemius, Real users (15-75 gadi), (‘000) un Reach%</w:t>
      </w:r>
    </w:p>
    <w:p w14:paraId="4F975B45" w14:textId="77777777" w:rsidR="002C2961" w:rsidRDefault="002C2961" w:rsidP="65DC00A7">
      <w:pPr>
        <w:spacing w:line="276" w:lineRule="auto"/>
        <w:jc w:val="both"/>
        <w:rPr>
          <w:rFonts w:ascii="Poppins" w:eastAsiaTheme="minorEastAsia" w:hAnsi="Poppins" w:cs="Poppins"/>
          <w:sz w:val="18"/>
          <w:szCs w:val="18"/>
        </w:rPr>
      </w:pPr>
    </w:p>
    <w:p w14:paraId="212DB7CF" w14:textId="5975CEB1" w:rsidR="633A375D" w:rsidRPr="002359A2" w:rsidRDefault="3DE3F800" w:rsidP="46127F63">
      <w:pPr>
        <w:spacing w:line="276" w:lineRule="auto"/>
        <w:jc w:val="both"/>
        <w:rPr>
          <w:rFonts w:ascii="Poppins" w:eastAsiaTheme="minorEastAsia" w:hAnsi="Poppins" w:cs="Poppins"/>
          <w:sz w:val="18"/>
          <w:szCs w:val="18"/>
        </w:rPr>
      </w:pPr>
      <w:r w:rsidRPr="46127F63">
        <w:rPr>
          <w:rFonts w:ascii="Poppins" w:eastAsiaTheme="minorEastAsia" w:hAnsi="Poppins" w:cs="Poppins"/>
          <w:sz w:val="18"/>
          <w:szCs w:val="18"/>
        </w:rPr>
        <w:t xml:space="preserve">Jauniešu mērķauditorijā </w:t>
      </w:r>
      <w:r w:rsidR="4E3880AD" w:rsidRPr="46127F63">
        <w:rPr>
          <w:rFonts w:ascii="Poppins" w:eastAsiaTheme="minorEastAsia" w:hAnsi="Poppins" w:cs="Poppins"/>
          <w:sz w:val="18"/>
          <w:szCs w:val="18"/>
        </w:rPr>
        <w:t>sasniegto iedzīvotāju</w:t>
      </w:r>
      <w:r w:rsidRPr="46127F63">
        <w:rPr>
          <w:rFonts w:ascii="Poppins" w:eastAsiaTheme="minorEastAsia" w:hAnsi="Poppins" w:cs="Poppins"/>
          <w:sz w:val="18"/>
          <w:szCs w:val="18"/>
        </w:rPr>
        <w:t xml:space="preserve"> apjoms pieaudzis LSM.lv un LSM+. Analizējot sasniegtās auditorijas apjomu ar sasniegto auditorijas daļu, jāsecina, ka apjoma pieaugums vairāk ir bijis saistīts ar iedzīvotāju skaita pieaugumu atbilstošajās mērķgr</w:t>
      </w:r>
      <w:r w:rsidR="3A2A85E1" w:rsidRPr="46127F63">
        <w:rPr>
          <w:rFonts w:ascii="Poppins" w:eastAsiaTheme="minorEastAsia" w:hAnsi="Poppins" w:cs="Poppins"/>
          <w:sz w:val="18"/>
          <w:szCs w:val="18"/>
        </w:rPr>
        <w:t>u</w:t>
      </w:r>
      <w:r w:rsidRPr="46127F63">
        <w:rPr>
          <w:rFonts w:ascii="Poppins" w:eastAsiaTheme="minorEastAsia" w:hAnsi="Poppins" w:cs="Poppins"/>
          <w:sz w:val="18"/>
          <w:szCs w:val="18"/>
        </w:rPr>
        <w:t>pās</w:t>
      </w:r>
      <w:r w:rsidR="01C5B244" w:rsidRPr="46127F63">
        <w:rPr>
          <w:rFonts w:ascii="Poppins" w:eastAsiaTheme="minorEastAsia" w:hAnsi="Poppins" w:cs="Poppins"/>
          <w:sz w:val="18"/>
          <w:szCs w:val="18"/>
        </w:rPr>
        <w:t xml:space="preserve"> Latvijā kopumā</w:t>
      </w:r>
      <w:r w:rsidRPr="46127F63">
        <w:rPr>
          <w:rFonts w:ascii="Poppins" w:eastAsiaTheme="minorEastAsia" w:hAnsi="Poppins" w:cs="Poppins"/>
          <w:sz w:val="18"/>
          <w:szCs w:val="18"/>
        </w:rPr>
        <w:t>, nevis LSM.lv un LSM+ veiktspēju. Abu šo sadaļu sasniegtais jauniešu auditorijas īpatsvars ir līdzīgs kā iepriekšējā gadā – attiecīgi 16% un 4%. Pēc straujā  jauniešu auditorijas pieauguma 2024. gadā 2025. gadā REplay.lv nav izdevies turpināt pozitīvo izaugsmi.</w:t>
      </w:r>
    </w:p>
    <w:tbl>
      <w:tblPr>
        <w:tblW w:w="0" w:type="auto"/>
        <w:jc w:val="center"/>
        <w:tblLook w:val="04A0" w:firstRow="1" w:lastRow="0" w:firstColumn="1" w:lastColumn="0" w:noHBand="0" w:noVBand="1"/>
      </w:tblPr>
      <w:tblGrid>
        <w:gridCol w:w="960"/>
        <w:gridCol w:w="1320"/>
        <w:gridCol w:w="1320"/>
        <w:gridCol w:w="1320"/>
        <w:gridCol w:w="1320"/>
        <w:gridCol w:w="1320"/>
        <w:gridCol w:w="1124"/>
      </w:tblGrid>
      <w:tr w:rsidR="65DC00A7" w:rsidRPr="00B36258" w14:paraId="1063C74E" w14:textId="77777777" w:rsidTr="00106984">
        <w:trPr>
          <w:trHeight w:val="315"/>
          <w:jc w:val="center"/>
        </w:trPr>
        <w:tc>
          <w:tcPr>
            <w:tcW w:w="960" w:type="dxa"/>
            <w:vMerge w:val="restart"/>
            <w:tcBorders>
              <w:top w:val="single" w:sz="12" w:space="0" w:color="auto"/>
              <w:left w:val="single" w:sz="8" w:space="0" w:color="auto"/>
              <w:bottom w:val="single" w:sz="4" w:space="0" w:color="auto"/>
              <w:right w:val="single" w:sz="8" w:space="0" w:color="auto"/>
            </w:tcBorders>
            <w:tcMar>
              <w:left w:w="108" w:type="dxa"/>
              <w:right w:w="108" w:type="dxa"/>
            </w:tcMar>
            <w:vAlign w:val="center"/>
          </w:tcPr>
          <w:p w14:paraId="71F1B091" w14:textId="65EA516A" w:rsidR="65DC00A7" w:rsidRPr="00B36258" w:rsidRDefault="65DC00A7" w:rsidP="65DC00A7">
            <w:pPr>
              <w:spacing w:after="0"/>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 xml:space="preserve"> </w:t>
            </w:r>
          </w:p>
        </w:tc>
        <w:tc>
          <w:tcPr>
            <w:tcW w:w="1320" w:type="dxa"/>
            <w:vMerge w:val="restart"/>
            <w:tcBorders>
              <w:top w:val="single" w:sz="12" w:space="0" w:color="auto"/>
              <w:left w:val="single" w:sz="8" w:space="0" w:color="auto"/>
              <w:bottom w:val="single" w:sz="4" w:space="0" w:color="auto"/>
              <w:right w:val="single" w:sz="8" w:space="0" w:color="auto"/>
            </w:tcBorders>
            <w:tcMar>
              <w:left w:w="108" w:type="dxa"/>
              <w:right w:w="108" w:type="dxa"/>
            </w:tcMar>
            <w:vAlign w:val="center"/>
          </w:tcPr>
          <w:p w14:paraId="101AD185" w14:textId="3A9016AB" w:rsidR="65DC00A7" w:rsidRPr="00B36258" w:rsidRDefault="65DC00A7" w:rsidP="65DC00A7">
            <w:pPr>
              <w:spacing w:after="0"/>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LSM.lv kopā</w:t>
            </w:r>
          </w:p>
        </w:tc>
        <w:tc>
          <w:tcPr>
            <w:tcW w:w="1320" w:type="dxa"/>
            <w:vMerge w:val="restart"/>
            <w:tcBorders>
              <w:top w:val="single" w:sz="12" w:space="0" w:color="auto"/>
              <w:left w:val="single" w:sz="8" w:space="0" w:color="auto"/>
              <w:bottom w:val="single" w:sz="4" w:space="0" w:color="auto"/>
              <w:right w:val="single" w:sz="8" w:space="0" w:color="auto"/>
            </w:tcBorders>
            <w:tcMar>
              <w:left w:w="108" w:type="dxa"/>
              <w:right w:w="108" w:type="dxa"/>
            </w:tcMar>
            <w:vAlign w:val="center"/>
          </w:tcPr>
          <w:p w14:paraId="738FD14F" w14:textId="68CEE8B6" w:rsidR="65DC00A7" w:rsidRPr="00B36258" w:rsidRDefault="65DC00A7" w:rsidP="65DC00A7">
            <w:pPr>
              <w:spacing w:after="0"/>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LSM.lv (latv.)</w:t>
            </w:r>
          </w:p>
        </w:tc>
        <w:tc>
          <w:tcPr>
            <w:tcW w:w="1320" w:type="dxa"/>
            <w:vMerge w:val="restart"/>
            <w:tcBorders>
              <w:top w:val="single" w:sz="12" w:space="0" w:color="auto"/>
              <w:left w:val="single" w:sz="8" w:space="0" w:color="auto"/>
              <w:bottom w:val="single" w:sz="4" w:space="0" w:color="auto"/>
              <w:right w:val="single" w:sz="8" w:space="0" w:color="auto"/>
            </w:tcBorders>
            <w:tcMar>
              <w:left w:w="108" w:type="dxa"/>
              <w:right w:w="108" w:type="dxa"/>
            </w:tcMar>
            <w:vAlign w:val="center"/>
          </w:tcPr>
          <w:p w14:paraId="6A51347C" w14:textId="0D93BAB8" w:rsidR="65DC00A7" w:rsidRPr="00B36258" w:rsidRDefault="65DC00A7" w:rsidP="65DC00A7">
            <w:pPr>
              <w:spacing w:after="0"/>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LSM+</w:t>
            </w:r>
          </w:p>
        </w:tc>
        <w:tc>
          <w:tcPr>
            <w:tcW w:w="1320" w:type="dxa"/>
            <w:vMerge w:val="restart"/>
            <w:tcBorders>
              <w:top w:val="single" w:sz="12" w:space="0" w:color="auto"/>
              <w:left w:val="single" w:sz="8" w:space="0" w:color="auto"/>
              <w:bottom w:val="single" w:sz="4" w:space="0" w:color="auto"/>
              <w:right w:val="single" w:sz="8" w:space="0" w:color="auto"/>
            </w:tcBorders>
            <w:tcMar>
              <w:left w:w="108" w:type="dxa"/>
              <w:right w:w="108" w:type="dxa"/>
            </w:tcMar>
            <w:vAlign w:val="center"/>
          </w:tcPr>
          <w:p w14:paraId="1199DFFA" w14:textId="0C9A7B0B" w:rsidR="65DC00A7" w:rsidRPr="00B36258" w:rsidRDefault="65DC00A7" w:rsidP="65DC00A7">
            <w:pPr>
              <w:spacing w:after="0"/>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REplay.lv</w:t>
            </w:r>
          </w:p>
        </w:tc>
        <w:tc>
          <w:tcPr>
            <w:tcW w:w="1320" w:type="dxa"/>
            <w:vMerge w:val="restart"/>
            <w:tcBorders>
              <w:top w:val="single" w:sz="12" w:space="0" w:color="auto"/>
              <w:left w:val="single" w:sz="8" w:space="0" w:color="auto"/>
              <w:bottom w:val="single" w:sz="4" w:space="0" w:color="auto"/>
              <w:right w:val="single" w:sz="8" w:space="0" w:color="auto"/>
            </w:tcBorders>
            <w:tcMar>
              <w:left w:w="108" w:type="dxa"/>
              <w:right w:w="108" w:type="dxa"/>
            </w:tcMar>
            <w:vAlign w:val="center"/>
          </w:tcPr>
          <w:p w14:paraId="1D86F690" w14:textId="74BE1B36" w:rsidR="65DC00A7" w:rsidRPr="00B36258" w:rsidRDefault="65DC00A7" w:rsidP="65DC00A7">
            <w:pPr>
              <w:spacing w:after="0"/>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LR.LSM</w:t>
            </w:r>
          </w:p>
        </w:tc>
        <w:tc>
          <w:tcPr>
            <w:tcW w:w="960" w:type="dxa"/>
            <w:tcBorders>
              <w:top w:val="single" w:sz="12" w:space="0" w:color="auto"/>
              <w:left w:val="single" w:sz="8" w:space="0" w:color="auto"/>
              <w:bottom w:val="single" w:sz="8" w:space="0" w:color="auto"/>
              <w:right w:val="single" w:sz="8" w:space="0" w:color="auto"/>
            </w:tcBorders>
            <w:tcMar>
              <w:left w:w="108" w:type="dxa"/>
              <w:right w:w="108" w:type="dxa"/>
            </w:tcMar>
            <w:vAlign w:val="center"/>
          </w:tcPr>
          <w:p w14:paraId="322E49C7" w14:textId="07D329C1" w:rsidR="65DC00A7" w:rsidRPr="00B36258" w:rsidRDefault="65DC00A7" w:rsidP="65DC00A7">
            <w:pPr>
              <w:spacing w:after="0"/>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LSM</w:t>
            </w:r>
          </w:p>
        </w:tc>
      </w:tr>
      <w:tr w:rsidR="65DC00A7" w:rsidRPr="00B36258" w14:paraId="378A8164" w14:textId="77777777" w:rsidTr="00106984">
        <w:trPr>
          <w:trHeight w:val="315"/>
          <w:jc w:val="center"/>
        </w:trPr>
        <w:tc>
          <w:tcPr>
            <w:tcW w:w="960" w:type="dxa"/>
            <w:vMerge/>
            <w:tcBorders>
              <w:top w:val="single" w:sz="4" w:space="0" w:color="auto"/>
              <w:left w:val="single" w:sz="8" w:space="0" w:color="auto"/>
              <w:bottom w:val="single" w:sz="8" w:space="0" w:color="auto"/>
              <w:right w:val="single" w:sz="8" w:space="0" w:color="auto"/>
            </w:tcBorders>
            <w:vAlign w:val="center"/>
          </w:tcPr>
          <w:p w14:paraId="0B9F3A4F" w14:textId="77777777" w:rsidR="002861AB" w:rsidRPr="00B36258" w:rsidRDefault="002861AB">
            <w:pPr>
              <w:rPr>
                <w:rFonts w:ascii="Poppins" w:hAnsi="Poppins" w:cs="Poppins"/>
                <w:sz w:val="16"/>
                <w:szCs w:val="16"/>
              </w:rPr>
            </w:pPr>
          </w:p>
        </w:tc>
        <w:tc>
          <w:tcPr>
            <w:tcW w:w="1320" w:type="dxa"/>
            <w:vMerge/>
            <w:tcBorders>
              <w:top w:val="single" w:sz="4" w:space="0" w:color="auto"/>
              <w:left w:val="single" w:sz="8" w:space="0" w:color="auto"/>
              <w:bottom w:val="single" w:sz="8" w:space="0" w:color="auto"/>
              <w:right w:val="single" w:sz="8" w:space="0" w:color="auto"/>
            </w:tcBorders>
            <w:vAlign w:val="center"/>
          </w:tcPr>
          <w:p w14:paraId="4DECF33D" w14:textId="77777777" w:rsidR="002861AB" w:rsidRPr="00B36258" w:rsidRDefault="002861AB">
            <w:pPr>
              <w:rPr>
                <w:rFonts w:ascii="Poppins" w:hAnsi="Poppins" w:cs="Poppins"/>
                <w:sz w:val="16"/>
                <w:szCs w:val="16"/>
              </w:rPr>
            </w:pPr>
          </w:p>
        </w:tc>
        <w:tc>
          <w:tcPr>
            <w:tcW w:w="1320" w:type="dxa"/>
            <w:vMerge/>
            <w:tcBorders>
              <w:top w:val="single" w:sz="4" w:space="0" w:color="auto"/>
              <w:left w:val="single" w:sz="8" w:space="0" w:color="auto"/>
              <w:bottom w:val="single" w:sz="8" w:space="0" w:color="auto"/>
              <w:right w:val="single" w:sz="8" w:space="0" w:color="auto"/>
            </w:tcBorders>
            <w:vAlign w:val="center"/>
          </w:tcPr>
          <w:p w14:paraId="43E8A3D9" w14:textId="77777777" w:rsidR="002861AB" w:rsidRPr="00B36258" w:rsidRDefault="002861AB">
            <w:pPr>
              <w:rPr>
                <w:rFonts w:ascii="Poppins" w:hAnsi="Poppins" w:cs="Poppins"/>
                <w:sz w:val="16"/>
                <w:szCs w:val="16"/>
              </w:rPr>
            </w:pPr>
          </w:p>
        </w:tc>
        <w:tc>
          <w:tcPr>
            <w:tcW w:w="1320" w:type="dxa"/>
            <w:vMerge/>
            <w:tcBorders>
              <w:top w:val="single" w:sz="4" w:space="0" w:color="auto"/>
              <w:left w:val="single" w:sz="8" w:space="0" w:color="auto"/>
              <w:bottom w:val="single" w:sz="8" w:space="0" w:color="auto"/>
              <w:right w:val="single" w:sz="8" w:space="0" w:color="auto"/>
            </w:tcBorders>
            <w:vAlign w:val="center"/>
          </w:tcPr>
          <w:p w14:paraId="4B949DFF" w14:textId="77777777" w:rsidR="002861AB" w:rsidRPr="00B36258" w:rsidRDefault="002861AB">
            <w:pPr>
              <w:rPr>
                <w:rFonts w:ascii="Poppins" w:hAnsi="Poppins" w:cs="Poppins"/>
                <w:sz w:val="16"/>
                <w:szCs w:val="16"/>
              </w:rPr>
            </w:pPr>
          </w:p>
        </w:tc>
        <w:tc>
          <w:tcPr>
            <w:tcW w:w="1320" w:type="dxa"/>
            <w:vMerge/>
            <w:tcBorders>
              <w:top w:val="single" w:sz="4" w:space="0" w:color="auto"/>
              <w:left w:val="single" w:sz="8" w:space="0" w:color="auto"/>
              <w:bottom w:val="single" w:sz="8" w:space="0" w:color="auto"/>
              <w:right w:val="single" w:sz="8" w:space="0" w:color="auto"/>
            </w:tcBorders>
            <w:vAlign w:val="center"/>
          </w:tcPr>
          <w:p w14:paraId="6EE3339D" w14:textId="77777777" w:rsidR="002861AB" w:rsidRPr="00B36258" w:rsidRDefault="002861AB">
            <w:pPr>
              <w:rPr>
                <w:rFonts w:ascii="Poppins" w:hAnsi="Poppins" w:cs="Poppins"/>
                <w:sz w:val="16"/>
                <w:szCs w:val="16"/>
              </w:rPr>
            </w:pPr>
          </w:p>
        </w:tc>
        <w:tc>
          <w:tcPr>
            <w:tcW w:w="1320" w:type="dxa"/>
            <w:vMerge/>
            <w:tcBorders>
              <w:top w:val="single" w:sz="4" w:space="0" w:color="auto"/>
              <w:left w:val="single" w:sz="8" w:space="0" w:color="auto"/>
              <w:bottom w:val="single" w:sz="8" w:space="0" w:color="auto"/>
              <w:right w:val="single" w:sz="8" w:space="0" w:color="auto"/>
            </w:tcBorders>
            <w:vAlign w:val="center"/>
          </w:tcPr>
          <w:p w14:paraId="23F6BF9F" w14:textId="77777777" w:rsidR="002861AB" w:rsidRPr="00B36258" w:rsidRDefault="002861AB">
            <w:pPr>
              <w:rPr>
                <w:rFonts w:ascii="Poppins" w:hAnsi="Poppins" w:cs="Poppins"/>
                <w:sz w:val="16"/>
                <w:szCs w:val="16"/>
              </w:rPr>
            </w:pPr>
          </w:p>
        </w:tc>
        <w:tc>
          <w:tcPr>
            <w:tcW w:w="960"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10C62D63" w14:textId="6DC28251" w:rsidR="65DC00A7" w:rsidRPr="00B36258" w:rsidRDefault="65DC00A7" w:rsidP="65DC00A7">
            <w:pPr>
              <w:spacing w:after="0"/>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Bērnistaba</w:t>
            </w:r>
          </w:p>
        </w:tc>
      </w:tr>
      <w:tr w:rsidR="65DC00A7" w:rsidRPr="00B36258" w14:paraId="60088C70" w14:textId="77777777" w:rsidTr="00106984">
        <w:trPr>
          <w:trHeight w:val="315"/>
          <w:jc w:val="center"/>
        </w:trPr>
        <w:tc>
          <w:tcPr>
            <w:tcW w:w="8520" w:type="dxa"/>
            <w:gridSpan w:val="7"/>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0C2CAD19" w14:textId="6489A39C" w:rsidR="65DC00A7" w:rsidRPr="00B36258" w:rsidRDefault="65DC00A7" w:rsidP="65DC00A7">
            <w:pPr>
              <w:spacing w:after="0"/>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 xml:space="preserve">Vidēji nedēļā sasniegtā </w:t>
            </w:r>
            <w:r w:rsidRPr="00B36258">
              <w:rPr>
                <w:rFonts w:ascii="Poppins" w:eastAsiaTheme="minorEastAsia" w:hAnsi="Poppins" w:cs="Poppins"/>
                <w:b/>
                <w:color w:val="000000" w:themeColor="text1"/>
                <w:sz w:val="16"/>
                <w:szCs w:val="16"/>
                <w:u w:val="single"/>
              </w:rPr>
              <w:t>JAUNIEŠU</w:t>
            </w:r>
            <w:r w:rsidRPr="00B36258">
              <w:rPr>
                <w:rFonts w:ascii="Poppins" w:eastAsiaTheme="minorEastAsia" w:hAnsi="Poppins" w:cs="Poppins"/>
                <w:b/>
                <w:color w:val="000000" w:themeColor="text1"/>
                <w:sz w:val="16"/>
                <w:szCs w:val="16"/>
              </w:rPr>
              <w:t xml:space="preserve"> auditorija (‘000) </w:t>
            </w:r>
          </w:p>
        </w:tc>
      </w:tr>
      <w:tr w:rsidR="65DC00A7" w:rsidRPr="00B36258" w14:paraId="18493021" w14:textId="77777777" w:rsidTr="00106984">
        <w:trPr>
          <w:trHeight w:val="315"/>
          <w:jc w:val="center"/>
        </w:trPr>
        <w:tc>
          <w:tcPr>
            <w:tcW w:w="960" w:type="dxa"/>
            <w:tcBorders>
              <w:top w:val="single" w:sz="8" w:space="0" w:color="auto"/>
              <w:left w:val="single" w:sz="8" w:space="0" w:color="auto"/>
              <w:bottom w:val="single" w:sz="8" w:space="0" w:color="000000" w:themeColor="text1"/>
              <w:right w:val="single" w:sz="8" w:space="0" w:color="000000" w:themeColor="text1"/>
            </w:tcBorders>
            <w:tcMar>
              <w:left w:w="108" w:type="dxa"/>
              <w:right w:w="108" w:type="dxa"/>
            </w:tcMar>
            <w:vAlign w:val="center"/>
          </w:tcPr>
          <w:p w14:paraId="5D7FCE42" w14:textId="62CFA558" w:rsidR="65DC00A7" w:rsidRPr="00B36258" w:rsidRDefault="65DC00A7" w:rsidP="65DC00A7">
            <w:pPr>
              <w:spacing w:after="0"/>
              <w:jc w:val="center"/>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2023</w:t>
            </w:r>
          </w:p>
        </w:tc>
        <w:tc>
          <w:tcPr>
            <w:tcW w:w="1320" w:type="dxa"/>
            <w:tcBorders>
              <w:top w:val="single" w:sz="8" w:space="0" w:color="auto"/>
              <w:left w:val="single" w:sz="8" w:space="0" w:color="auto"/>
              <w:bottom w:val="single" w:sz="8" w:space="0" w:color="000000" w:themeColor="text1"/>
              <w:right w:val="single" w:sz="8" w:space="0" w:color="auto"/>
            </w:tcBorders>
            <w:tcMar>
              <w:left w:w="108" w:type="dxa"/>
              <w:right w:w="108" w:type="dxa"/>
            </w:tcMar>
            <w:vAlign w:val="center"/>
          </w:tcPr>
          <w:p w14:paraId="350B9C2A" w14:textId="72A4C24B"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31,3</w:t>
            </w:r>
          </w:p>
        </w:tc>
        <w:tc>
          <w:tcPr>
            <w:tcW w:w="1320" w:type="dxa"/>
            <w:tcBorders>
              <w:top w:val="single" w:sz="8" w:space="0" w:color="auto"/>
              <w:left w:val="single" w:sz="8" w:space="0" w:color="auto"/>
              <w:bottom w:val="single" w:sz="8" w:space="0" w:color="000000" w:themeColor="text1"/>
              <w:right w:val="single" w:sz="8" w:space="0" w:color="auto"/>
            </w:tcBorders>
            <w:tcMar>
              <w:left w:w="108" w:type="dxa"/>
              <w:right w:w="108" w:type="dxa"/>
            </w:tcMar>
            <w:vAlign w:val="center"/>
          </w:tcPr>
          <w:p w14:paraId="6FD9C82F" w14:textId="0C588172"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27,8</w:t>
            </w:r>
          </w:p>
        </w:tc>
        <w:tc>
          <w:tcPr>
            <w:tcW w:w="1320" w:type="dxa"/>
            <w:tcBorders>
              <w:top w:val="single" w:sz="8" w:space="0" w:color="auto"/>
              <w:left w:val="single" w:sz="8" w:space="0" w:color="auto"/>
              <w:bottom w:val="single" w:sz="8" w:space="0" w:color="000000" w:themeColor="text1"/>
              <w:right w:val="single" w:sz="8" w:space="0" w:color="auto"/>
            </w:tcBorders>
            <w:tcMar>
              <w:left w:w="108" w:type="dxa"/>
              <w:right w:w="108" w:type="dxa"/>
            </w:tcMar>
            <w:vAlign w:val="center"/>
          </w:tcPr>
          <w:p w14:paraId="7245AC4D" w14:textId="63B55A70"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5,2</w:t>
            </w:r>
          </w:p>
        </w:tc>
        <w:tc>
          <w:tcPr>
            <w:tcW w:w="1320" w:type="dxa"/>
            <w:tcBorders>
              <w:top w:val="single" w:sz="8" w:space="0" w:color="auto"/>
              <w:left w:val="single" w:sz="8" w:space="0" w:color="auto"/>
              <w:bottom w:val="single" w:sz="8" w:space="0" w:color="000000" w:themeColor="text1"/>
              <w:right w:val="single" w:sz="8" w:space="0" w:color="auto"/>
            </w:tcBorders>
            <w:tcMar>
              <w:left w:w="108" w:type="dxa"/>
              <w:right w:w="108" w:type="dxa"/>
            </w:tcMar>
            <w:vAlign w:val="center"/>
          </w:tcPr>
          <w:p w14:paraId="7CFE06FE" w14:textId="0708E173"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3,6</w:t>
            </w:r>
          </w:p>
        </w:tc>
        <w:tc>
          <w:tcPr>
            <w:tcW w:w="1320" w:type="dxa"/>
            <w:tcBorders>
              <w:top w:val="single" w:sz="8" w:space="0" w:color="auto"/>
              <w:left w:val="single" w:sz="8" w:space="0" w:color="auto"/>
              <w:bottom w:val="single" w:sz="8" w:space="0" w:color="000000" w:themeColor="text1"/>
              <w:right w:val="single" w:sz="8" w:space="0" w:color="auto"/>
            </w:tcBorders>
            <w:tcMar>
              <w:left w:w="108" w:type="dxa"/>
              <w:right w:w="108" w:type="dxa"/>
            </w:tcMar>
            <w:vAlign w:val="center"/>
          </w:tcPr>
          <w:p w14:paraId="4646DAD9" w14:textId="3E4F28F2"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3,8</w:t>
            </w:r>
          </w:p>
        </w:tc>
        <w:tc>
          <w:tcPr>
            <w:tcW w:w="960"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135F7761" w14:textId="3644A652"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0,7</w:t>
            </w:r>
          </w:p>
        </w:tc>
      </w:tr>
      <w:tr w:rsidR="65DC00A7" w:rsidRPr="00B36258" w14:paraId="681F55A0" w14:textId="77777777" w:rsidTr="00B36258">
        <w:trPr>
          <w:trHeight w:val="315"/>
          <w:jc w:val="center"/>
        </w:trPr>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FB86C7" w14:textId="7FD78ECF" w:rsidR="65DC00A7" w:rsidRPr="00B36258" w:rsidRDefault="65DC00A7" w:rsidP="65DC00A7">
            <w:pPr>
              <w:spacing w:after="0"/>
              <w:jc w:val="center"/>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2024</w:t>
            </w:r>
          </w:p>
        </w:tc>
        <w:tc>
          <w:tcPr>
            <w:tcW w:w="1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24A4DB" w14:textId="6D309210"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33,1</w:t>
            </w:r>
          </w:p>
        </w:tc>
        <w:tc>
          <w:tcPr>
            <w:tcW w:w="1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0B40A9" w14:textId="465303F4"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29,5</w:t>
            </w:r>
          </w:p>
        </w:tc>
        <w:tc>
          <w:tcPr>
            <w:tcW w:w="1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6AC415" w14:textId="3796240F"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4,8</w:t>
            </w:r>
          </w:p>
        </w:tc>
        <w:tc>
          <w:tcPr>
            <w:tcW w:w="1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B43DEC" w14:textId="0DEF2ABF"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10,3</w:t>
            </w:r>
          </w:p>
        </w:tc>
        <w:tc>
          <w:tcPr>
            <w:tcW w:w="1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970F92" w14:textId="217648A9"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3,7</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B7EAFE" w14:textId="5C4497E5"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0,8</w:t>
            </w:r>
          </w:p>
        </w:tc>
      </w:tr>
      <w:tr w:rsidR="65DC00A7" w:rsidRPr="00B36258" w14:paraId="76F526D2" w14:textId="77777777" w:rsidTr="00B36258">
        <w:trPr>
          <w:trHeight w:val="315"/>
          <w:jc w:val="center"/>
        </w:trPr>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F03ACA" w14:textId="297729F6" w:rsidR="65DC00A7" w:rsidRPr="00B36258" w:rsidRDefault="65DC00A7" w:rsidP="65DC00A7">
            <w:pPr>
              <w:spacing w:after="0"/>
              <w:jc w:val="center"/>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2025</w:t>
            </w:r>
          </w:p>
        </w:tc>
        <w:tc>
          <w:tcPr>
            <w:tcW w:w="1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AA25E8" w14:textId="3952FE9E"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36,8</w:t>
            </w:r>
          </w:p>
        </w:tc>
        <w:tc>
          <w:tcPr>
            <w:tcW w:w="1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DB4025" w14:textId="446E5D56"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31,4</w:t>
            </w:r>
          </w:p>
        </w:tc>
        <w:tc>
          <w:tcPr>
            <w:tcW w:w="1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DD8E4D" w14:textId="5C0732CA"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7,2</w:t>
            </w:r>
          </w:p>
        </w:tc>
        <w:tc>
          <w:tcPr>
            <w:tcW w:w="1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70E736" w14:textId="02EC905A"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10,8</w:t>
            </w:r>
          </w:p>
        </w:tc>
        <w:tc>
          <w:tcPr>
            <w:tcW w:w="1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0808CE" w14:textId="00C2FAE0"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2,4</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EF8750" w14:textId="2547C25E"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0,7</w:t>
            </w:r>
          </w:p>
        </w:tc>
      </w:tr>
      <w:tr w:rsidR="65DC00A7" w:rsidRPr="00B36258" w14:paraId="11461D04" w14:textId="77777777" w:rsidTr="00B36258">
        <w:trPr>
          <w:trHeight w:val="315"/>
          <w:jc w:val="center"/>
        </w:trPr>
        <w:tc>
          <w:tcPr>
            <w:tcW w:w="8520" w:type="dxa"/>
            <w:gridSpan w:val="7"/>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0C83B474" w14:textId="52828EDF" w:rsidR="65DC00A7" w:rsidRPr="00B36258" w:rsidRDefault="65DC00A7" w:rsidP="65DC00A7">
            <w:pPr>
              <w:spacing w:after="0"/>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 xml:space="preserve">Vidēji nedēļā sasniegtā </w:t>
            </w:r>
            <w:r w:rsidRPr="00B36258">
              <w:rPr>
                <w:rFonts w:ascii="Poppins" w:eastAsiaTheme="minorEastAsia" w:hAnsi="Poppins" w:cs="Poppins"/>
                <w:b/>
                <w:color w:val="000000" w:themeColor="text1"/>
                <w:sz w:val="16"/>
                <w:szCs w:val="16"/>
                <w:u w:val="single"/>
              </w:rPr>
              <w:t>JAUNIEŠU</w:t>
            </w:r>
            <w:r w:rsidRPr="00B36258">
              <w:rPr>
                <w:rFonts w:ascii="Poppins" w:eastAsiaTheme="minorEastAsia" w:hAnsi="Poppins" w:cs="Poppins"/>
                <w:b/>
                <w:color w:val="000000" w:themeColor="text1"/>
                <w:sz w:val="16"/>
                <w:szCs w:val="16"/>
              </w:rPr>
              <w:t xml:space="preserve"> auditorija, %</w:t>
            </w:r>
          </w:p>
        </w:tc>
      </w:tr>
      <w:tr w:rsidR="65DC00A7" w:rsidRPr="00B36258" w14:paraId="412B3276" w14:textId="77777777" w:rsidTr="00B36258">
        <w:trPr>
          <w:trHeight w:val="315"/>
          <w:jc w:val="center"/>
        </w:trPr>
        <w:tc>
          <w:tcPr>
            <w:tcW w:w="960"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774D47C7" w14:textId="65F17291" w:rsidR="65DC00A7" w:rsidRPr="00B36258" w:rsidRDefault="65DC00A7" w:rsidP="65DC00A7">
            <w:pPr>
              <w:spacing w:after="0"/>
              <w:jc w:val="center"/>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2023</w:t>
            </w:r>
          </w:p>
        </w:tc>
        <w:tc>
          <w:tcPr>
            <w:tcW w:w="1320" w:type="dxa"/>
            <w:tcBorders>
              <w:top w:val="nil"/>
              <w:left w:val="single" w:sz="8" w:space="0" w:color="auto"/>
              <w:bottom w:val="single" w:sz="8" w:space="0" w:color="auto"/>
              <w:right w:val="single" w:sz="8" w:space="0" w:color="auto"/>
            </w:tcBorders>
            <w:tcMar>
              <w:left w:w="108" w:type="dxa"/>
              <w:right w:w="108" w:type="dxa"/>
            </w:tcMar>
            <w:vAlign w:val="center"/>
          </w:tcPr>
          <w:p w14:paraId="77DCCBFC" w14:textId="257110E8"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17%</w:t>
            </w:r>
          </w:p>
        </w:tc>
        <w:tc>
          <w:tcPr>
            <w:tcW w:w="1320" w:type="dxa"/>
            <w:tcBorders>
              <w:top w:val="nil"/>
              <w:left w:val="single" w:sz="8" w:space="0" w:color="auto"/>
              <w:bottom w:val="single" w:sz="8" w:space="0" w:color="auto"/>
              <w:right w:val="single" w:sz="8" w:space="0" w:color="auto"/>
            </w:tcBorders>
            <w:tcMar>
              <w:left w:w="108" w:type="dxa"/>
              <w:right w:w="108" w:type="dxa"/>
            </w:tcMar>
            <w:vAlign w:val="center"/>
          </w:tcPr>
          <w:p w14:paraId="5DF87725" w14:textId="62014965"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15%</w:t>
            </w:r>
          </w:p>
        </w:tc>
        <w:tc>
          <w:tcPr>
            <w:tcW w:w="1320" w:type="dxa"/>
            <w:tcBorders>
              <w:top w:val="nil"/>
              <w:left w:val="single" w:sz="8" w:space="0" w:color="auto"/>
              <w:bottom w:val="single" w:sz="8" w:space="0" w:color="auto"/>
              <w:right w:val="single" w:sz="8" w:space="0" w:color="auto"/>
            </w:tcBorders>
            <w:tcMar>
              <w:left w:w="108" w:type="dxa"/>
              <w:right w:w="108" w:type="dxa"/>
            </w:tcMar>
            <w:vAlign w:val="center"/>
          </w:tcPr>
          <w:p w14:paraId="715D791E" w14:textId="6167CDBB"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3%</w:t>
            </w:r>
          </w:p>
        </w:tc>
        <w:tc>
          <w:tcPr>
            <w:tcW w:w="1320" w:type="dxa"/>
            <w:tcBorders>
              <w:top w:val="nil"/>
              <w:left w:val="single" w:sz="8" w:space="0" w:color="auto"/>
              <w:bottom w:val="single" w:sz="8" w:space="0" w:color="auto"/>
              <w:right w:val="single" w:sz="8" w:space="0" w:color="auto"/>
            </w:tcBorders>
            <w:tcMar>
              <w:left w:w="108" w:type="dxa"/>
              <w:right w:w="108" w:type="dxa"/>
            </w:tcMar>
            <w:vAlign w:val="center"/>
          </w:tcPr>
          <w:p w14:paraId="585F074A" w14:textId="58E5A547"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2%</w:t>
            </w:r>
          </w:p>
        </w:tc>
        <w:tc>
          <w:tcPr>
            <w:tcW w:w="1320" w:type="dxa"/>
            <w:tcBorders>
              <w:top w:val="nil"/>
              <w:left w:val="single" w:sz="8" w:space="0" w:color="auto"/>
              <w:bottom w:val="single" w:sz="8" w:space="0" w:color="auto"/>
              <w:right w:val="single" w:sz="8" w:space="0" w:color="auto"/>
            </w:tcBorders>
            <w:tcMar>
              <w:left w:w="108" w:type="dxa"/>
              <w:right w:w="108" w:type="dxa"/>
            </w:tcMar>
            <w:vAlign w:val="center"/>
          </w:tcPr>
          <w:p w14:paraId="45147570" w14:textId="6E542472"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2%</w:t>
            </w:r>
          </w:p>
        </w:tc>
        <w:tc>
          <w:tcPr>
            <w:tcW w:w="960" w:type="dxa"/>
            <w:tcBorders>
              <w:top w:val="nil"/>
              <w:left w:val="single" w:sz="8" w:space="0" w:color="auto"/>
              <w:bottom w:val="single" w:sz="8" w:space="0" w:color="auto"/>
              <w:right w:val="single" w:sz="8" w:space="0" w:color="000000" w:themeColor="text1"/>
            </w:tcBorders>
            <w:tcMar>
              <w:left w:w="108" w:type="dxa"/>
              <w:right w:w="108" w:type="dxa"/>
            </w:tcMar>
            <w:vAlign w:val="center"/>
          </w:tcPr>
          <w:p w14:paraId="022A3042" w14:textId="77F007EB"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w:t>
            </w:r>
          </w:p>
        </w:tc>
      </w:tr>
      <w:tr w:rsidR="65DC00A7" w:rsidRPr="00B36258" w14:paraId="7A5CDE6D" w14:textId="77777777" w:rsidTr="00B36258">
        <w:trPr>
          <w:trHeight w:val="315"/>
          <w:jc w:val="center"/>
        </w:trPr>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3A0D27" w14:textId="0C12AA17" w:rsidR="65DC00A7" w:rsidRPr="00B36258" w:rsidRDefault="65DC00A7" w:rsidP="65DC00A7">
            <w:pPr>
              <w:spacing w:after="0"/>
              <w:jc w:val="center"/>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2024</w:t>
            </w:r>
          </w:p>
        </w:tc>
        <w:tc>
          <w:tcPr>
            <w:tcW w:w="1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2B1FF7" w14:textId="5DF1187F"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18%</w:t>
            </w:r>
          </w:p>
        </w:tc>
        <w:tc>
          <w:tcPr>
            <w:tcW w:w="1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108515" w14:textId="7B538392"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16%</w:t>
            </w:r>
          </w:p>
        </w:tc>
        <w:tc>
          <w:tcPr>
            <w:tcW w:w="1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F007FE" w14:textId="3E5D6903"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3%</w:t>
            </w:r>
          </w:p>
        </w:tc>
        <w:tc>
          <w:tcPr>
            <w:tcW w:w="1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0F786C" w14:textId="46715571"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5%</w:t>
            </w:r>
          </w:p>
        </w:tc>
        <w:tc>
          <w:tcPr>
            <w:tcW w:w="1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1CA82F" w14:textId="763D5A01"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2%</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E6DC15" w14:textId="573B5A00"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w:t>
            </w:r>
          </w:p>
        </w:tc>
      </w:tr>
      <w:tr w:rsidR="65DC00A7" w:rsidRPr="00B36258" w14:paraId="7754187D" w14:textId="77777777" w:rsidTr="00B36258">
        <w:trPr>
          <w:trHeight w:val="315"/>
          <w:jc w:val="center"/>
        </w:trPr>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61B92F" w14:textId="505E9282" w:rsidR="65DC00A7" w:rsidRPr="00B36258" w:rsidRDefault="65DC00A7" w:rsidP="65DC00A7">
            <w:pPr>
              <w:spacing w:after="0"/>
              <w:jc w:val="center"/>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2025</w:t>
            </w:r>
          </w:p>
        </w:tc>
        <w:tc>
          <w:tcPr>
            <w:tcW w:w="1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7A6BD7" w14:textId="124CBBA1"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18%</w:t>
            </w:r>
          </w:p>
        </w:tc>
        <w:tc>
          <w:tcPr>
            <w:tcW w:w="1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ECE71A" w14:textId="3A69E4C6"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16%</w:t>
            </w:r>
          </w:p>
        </w:tc>
        <w:tc>
          <w:tcPr>
            <w:tcW w:w="1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D12DD8" w14:textId="1229C28E"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4%</w:t>
            </w:r>
          </w:p>
        </w:tc>
        <w:tc>
          <w:tcPr>
            <w:tcW w:w="1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B3EB34" w14:textId="74123B11"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5%</w:t>
            </w:r>
          </w:p>
        </w:tc>
        <w:tc>
          <w:tcPr>
            <w:tcW w:w="1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F52B0E" w14:textId="02D07F35"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1%</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0D1F40" w14:textId="2EC31F83"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w:t>
            </w:r>
          </w:p>
        </w:tc>
      </w:tr>
    </w:tbl>
    <w:p w14:paraId="3F5CDE10" w14:textId="6BDC38FD" w:rsidR="633A375D" w:rsidRPr="00B36258" w:rsidRDefault="633A375D" w:rsidP="00F5206A">
      <w:pPr>
        <w:spacing w:before="120" w:line="276" w:lineRule="auto"/>
        <w:ind w:left="142"/>
        <w:rPr>
          <w:rFonts w:ascii="Poppins" w:eastAsiaTheme="minorEastAsia" w:hAnsi="Poppins" w:cs="Poppins"/>
          <w:sz w:val="14"/>
          <w:szCs w:val="14"/>
        </w:rPr>
      </w:pPr>
      <w:r w:rsidRPr="00B36258">
        <w:rPr>
          <w:rFonts w:ascii="Poppins" w:eastAsiaTheme="minorEastAsia" w:hAnsi="Poppins" w:cs="Poppins"/>
          <w:sz w:val="14"/>
          <w:szCs w:val="14"/>
        </w:rPr>
        <w:t>Tabula nr. 5. LSM.lv vidējā nedēļas auditorija mērķgrupā “Jaunieši, 15–24 gadi”, datu avots: Gemius, Real users (15-75 gadi), (‘000) un Reach%</w:t>
      </w:r>
    </w:p>
    <w:p w14:paraId="68CF964A" w14:textId="43142D1C" w:rsidR="633A375D" w:rsidRPr="00591C28" w:rsidRDefault="633A375D" w:rsidP="65DC00A7">
      <w:pPr>
        <w:spacing w:line="276" w:lineRule="auto"/>
        <w:rPr>
          <w:rFonts w:ascii="Poppins" w:eastAsiaTheme="minorEastAsia" w:hAnsi="Poppins" w:cs="Poppins"/>
          <w:sz w:val="20"/>
          <w:szCs w:val="20"/>
        </w:rPr>
      </w:pPr>
      <w:r w:rsidRPr="00591C28">
        <w:rPr>
          <w:rFonts w:ascii="Poppins" w:eastAsiaTheme="minorEastAsia" w:hAnsi="Poppins" w:cs="Poppins"/>
          <w:sz w:val="20"/>
          <w:szCs w:val="20"/>
        </w:rPr>
        <w:t xml:space="preserve"> </w:t>
      </w:r>
    </w:p>
    <w:p w14:paraId="44F901B8" w14:textId="43B4F3B6" w:rsidR="633A375D" w:rsidRDefault="633A375D" w:rsidP="65DC00A7">
      <w:pPr>
        <w:spacing w:line="276" w:lineRule="auto"/>
        <w:jc w:val="both"/>
        <w:rPr>
          <w:rFonts w:ascii="Poppins" w:eastAsiaTheme="minorEastAsia" w:hAnsi="Poppins" w:cs="Poppins"/>
          <w:sz w:val="18"/>
          <w:szCs w:val="18"/>
        </w:rPr>
      </w:pPr>
      <w:r w:rsidRPr="00B36258">
        <w:rPr>
          <w:rFonts w:ascii="Poppins" w:eastAsiaTheme="minorEastAsia" w:hAnsi="Poppins" w:cs="Poppins"/>
          <w:sz w:val="18"/>
          <w:szCs w:val="18"/>
        </w:rPr>
        <w:t>2024. gadā portālam LSM.lv vienlīdz labi izdevies uzrunāt gan latviešu, gan mazākumtautību interneta portālu auditoriju. Vidēji nedēļā sasniegti 32% interneta portālu auditoriju, kuru ikdienas saziņas valoda ir latviešu, un 31% interneta portālu auditoriju, kuru ģimenes sarunvaloda ir kāda no mazākumtautību valodām.</w:t>
      </w:r>
    </w:p>
    <w:tbl>
      <w:tblPr>
        <w:tblW w:w="0" w:type="auto"/>
        <w:jc w:val="center"/>
        <w:tblLook w:val="04A0" w:firstRow="1" w:lastRow="0" w:firstColumn="1" w:lastColumn="0" w:noHBand="0" w:noVBand="1"/>
      </w:tblPr>
      <w:tblGrid>
        <w:gridCol w:w="945"/>
        <w:gridCol w:w="1305"/>
        <w:gridCol w:w="1305"/>
        <w:gridCol w:w="1305"/>
        <w:gridCol w:w="1305"/>
        <w:gridCol w:w="1305"/>
        <w:gridCol w:w="1305"/>
      </w:tblGrid>
      <w:tr w:rsidR="65DC00A7" w:rsidRPr="00B36258" w14:paraId="23FCBF90" w14:textId="77777777" w:rsidTr="00106984">
        <w:trPr>
          <w:trHeight w:val="300"/>
          <w:jc w:val="center"/>
        </w:trPr>
        <w:tc>
          <w:tcPr>
            <w:tcW w:w="945" w:type="dxa"/>
            <w:vMerge w:val="restart"/>
            <w:tcBorders>
              <w:top w:val="single" w:sz="8" w:space="0" w:color="auto"/>
              <w:left w:val="single" w:sz="8" w:space="0" w:color="auto"/>
              <w:bottom w:val="single" w:sz="8" w:space="0" w:color="000000" w:themeColor="text1"/>
              <w:right w:val="single" w:sz="8" w:space="0" w:color="auto"/>
            </w:tcBorders>
            <w:tcMar>
              <w:left w:w="108" w:type="dxa"/>
              <w:right w:w="108" w:type="dxa"/>
            </w:tcMar>
          </w:tcPr>
          <w:p w14:paraId="62313184" w14:textId="277480AB" w:rsidR="65DC00A7" w:rsidRPr="00B36258" w:rsidRDefault="65DC00A7" w:rsidP="65DC00A7">
            <w:pPr>
              <w:spacing w:after="0"/>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 xml:space="preserve"> </w:t>
            </w:r>
          </w:p>
        </w:tc>
        <w:tc>
          <w:tcPr>
            <w:tcW w:w="1305" w:type="dxa"/>
            <w:vMerge w:val="restart"/>
            <w:tcBorders>
              <w:top w:val="single" w:sz="8" w:space="0" w:color="auto"/>
              <w:left w:val="single" w:sz="8" w:space="0" w:color="auto"/>
              <w:bottom w:val="single" w:sz="8" w:space="0" w:color="000000" w:themeColor="text1"/>
              <w:right w:val="single" w:sz="8" w:space="0" w:color="auto"/>
            </w:tcBorders>
            <w:tcMar>
              <w:left w:w="108" w:type="dxa"/>
              <w:right w:w="108" w:type="dxa"/>
            </w:tcMar>
            <w:vAlign w:val="center"/>
          </w:tcPr>
          <w:p w14:paraId="43B4C869" w14:textId="7904D6A9" w:rsidR="65DC00A7" w:rsidRPr="00B36258" w:rsidRDefault="65DC00A7" w:rsidP="65DC00A7">
            <w:pPr>
              <w:spacing w:after="0"/>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LSM.lv kopā</w:t>
            </w:r>
          </w:p>
        </w:tc>
        <w:tc>
          <w:tcPr>
            <w:tcW w:w="1305" w:type="dxa"/>
            <w:vMerge w:val="restart"/>
            <w:tcBorders>
              <w:top w:val="single" w:sz="8" w:space="0" w:color="auto"/>
              <w:left w:val="single" w:sz="8" w:space="0" w:color="auto"/>
              <w:bottom w:val="single" w:sz="8" w:space="0" w:color="000000" w:themeColor="text1"/>
              <w:right w:val="single" w:sz="8" w:space="0" w:color="auto"/>
            </w:tcBorders>
            <w:tcMar>
              <w:left w:w="108" w:type="dxa"/>
              <w:right w:w="108" w:type="dxa"/>
            </w:tcMar>
            <w:vAlign w:val="center"/>
          </w:tcPr>
          <w:p w14:paraId="66B5D046" w14:textId="2C681F8E" w:rsidR="65DC00A7" w:rsidRPr="00B36258" w:rsidRDefault="65DC00A7" w:rsidP="65DC00A7">
            <w:pPr>
              <w:spacing w:after="0"/>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LSM.lv (latv.)</w:t>
            </w:r>
          </w:p>
        </w:tc>
        <w:tc>
          <w:tcPr>
            <w:tcW w:w="1305" w:type="dxa"/>
            <w:vMerge w:val="restart"/>
            <w:tcBorders>
              <w:top w:val="single" w:sz="8" w:space="0" w:color="auto"/>
              <w:left w:val="single" w:sz="8" w:space="0" w:color="auto"/>
              <w:bottom w:val="single" w:sz="8" w:space="0" w:color="000000" w:themeColor="text1"/>
              <w:right w:val="single" w:sz="8" w:space="0" w:color="auto"/>
            </w:tcBorders>
            <w:tcMar>
              <w:left w:w="108" w:type="dxa"/>
              <w:right w:w="108" w:type="dxa"/>
            </w:tcMar>
            <w:vAlign w:val="center"/>
          </w:tcPr>
          <w:p w14:paraId="6DCB0742" w14:textId="0115195B" w:rsidR="65DC00A7" w:rsidRPr="00B36258" w:rsidRDefault="65DC00A7" w:rsidP="65DC00A7">
            <w:pPr>
              <w:spacing w:after="0"/>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LSM+</w:t>
            </w:r>
          </w:p>
        </w:tc>
        <w:tc>
          <w:tcPr>
            <w:tcW w:w="1305" w:type="dxa"/>
            <w:vMerge w:val="restart"/>
            <w:tcBorders>
              <w:top w:val="single" w:sz="8" w:space="0" w:color="auto"/>
              <w:left w:val="single" w:sz="8" w:space="0" w:color="auto"/>
              <w:bottom w:val="single" w:sz="8" w:space="0" w:color="000000" w:themeColor="text1"/>
              <w:right w:val="single" w:sz="8" w:space="0" w:color="auto"/>
            </w:tcBorders>
            <w:tcMar>
              <w:left w:w="108" w:type="dxa"/>
              <w:right w:w="108" w:type="dxa"/>
            </w:tcMar>
            <w:vAlign w:val="center"/>
          </w:tcPr>
          <w:p w14:paraId="2731670A" w14:textId="56F4D330" w:rsidR="65DC00A7" w:rsidRPr="00B36258" w:rsidRDefault="65DC00A7" w:rsidP="65DC00A7">
            <w:pPr>
              <w:spacing w:after="0"/>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REplay.lv</w:t>
            </w:r>
          </w:p>
        </w:tc>
        <w:tc>
          <w:tcPr>
            <w:tcW w:w="1305" w:type="dxa"/>
            <w:vMerge w:val="restart"/>
            <w:tcBorders>
              <w:top w:val="single" w:sz="8" w:space="0" w:color="auto"/>
              <w:left w:val="single" w:sz="8" w:space="0" w:color="auto"/>
              <w:bottom w:val="single" w:sz="8" w:space="0" w:color="000000" w:themeColor="text1"/>
              <w:right w:val="single" w:sz="8" w:space="0" w:color="auto"/>
            </w:tcBorders>
            <w:tcMar>
              <w:left w:w="108" w:type="dxa"/>
              <w:right w:w="108" w:type="dxa"/>
            </w:tcMar>
            <w:vAlign w:val="center"/>
          </w:tcPr>
          <w:p w14:paraId="39BAA3DF" w14:textId="5A7D52D0" w:rsidR="65DC00A7" w:rsidRPr="00B36258" w:rsidRDefault="65DC00A7" w:rsidP="65DC00A7">
            <w:pPr>
              <w:spacing w:after="0"/>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LR.LSM</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8DF3A4" w14:textId="70F8F3D4" w:rsidR="65DC00A7" w:rsidRPr="00B36258" w:rsidRDefault="65DC00A7" w:rsidP="65DC00A7">
            <w:pPr>
              <w:spacing w:after="0"/>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LSM</w:t>
            </w:r>
          </w:p>
        </w:tc>
      </w:tr>
      <w:tr w:rsidR="65DC00A7" w:rsidRPr="00B36258" w14:paraId="383B1C70" w14:textId="77777777" w:rsidTr="00106984">
        <w:trPr>
          <w:trHeight w:val="315"/>
          <w:jc w:val="center"/>
        </w:trPr>
        <w:tc>
          <w:tcPr>
            <w:tcW w:w="945" w:type="dxa"/>
            <w:vMerge/>
            <w:tcBorders>
              <w:left w:val="single" w:sz="8" w:space="0" w:color="auto"/>
              <w:bottom w:val="single" w:sz="8" w:space="0" w:color="auto"/>
              <w:right w:val="single" w:sz="8" w:space="0" w:color="auto"/>
            </w:tcBorders>
            <w:vAlign w:val="center"/>
          </w:tcPr>
          <w:p w14:paraId="192EAB09" w14:textId="77777777" w:rsidR="002861AB" w:rsidRPr="00B36258" w:rsidRDefault="002861AB">
            <w:pPr>
              <w:rPr>
                <w:rFonts w:ascii="Poppins" w:hAnsi="Poppins" w:cs="Poppins"/>
                <w:sz w:val="16"/>
                <w:szCs w:val="16"/>
              </w:rPr>
            </w:pPr>
          </w:p>
        </w:tc>
        <w:tc>
          <w:tcPr>
            <w:tcW w:w="1305" w:type="dxa"/>
            <w:vMerge/>
            <w:tcBorders>
              <w:left w:val="single" w:sz="8" w:space="0" w:color="auto"/>
              <w:bottom w:val="single" w:sz="8" w:space="0" w:color="auto"/>
              <w:right w:val="single" w:sz="8" w:space="0" w:color="auto"/>
            </w:tcBorders>
            <w:vAlign w:val="center"/>
          </w:tcPr>
          <w:p w14:paraId="41A4F5C2" w14:textId="77777777" w:rsidR="002861AB" w:rsidRPr="00B36258" w:rsidRDefault="002861AB">
            <w:pPr>
              <w:rPr>
                <w:rFonts w:ascii="Poppins" w:hAnsi="Poppins" w:cs="Poppins"/>
                <w:sz w:val="16"/>
                <w:szCs w:val="16"/>
              </w:rPr>
            </w:pPr>
          </w:p>
        </w:tc>
        <w:tc>
          <w:tcPr>
            <w:tcW w:w="1305" w:type="dxa"/>
            <w:vMerge/>
            <w:tcBorders>
              <w:left w:val="single" w:sz="8" w:space="0" w:color="auto"/>
              <w:bottom w:val="single" w:sz="8" w:space="0" w:color="auto"/>
              <w:right w:val="single" w:sz="8" w:space="0" w:color="auto"/>
            </w:tcBorders>
            <w:vAlign w:val="center"/>
          </w:tcPr>
          <w:p w14:paraId="5F07DC27" w14:textId="77777777" w:rsidR="002861AB" w:rsidRPr="00B36258" w:rsidRDefault="002861AB">
            <w:pPr>
              <w:rPr>
                <w:rFonts w:ascii="Poppins" w:hAnsi="Poppins" w:cs="Poppins"/>
                <w:sz w:val="16"/>
                <w:szCs w:val="16"/>
              </w:rPr>
            </w:pPr>
          </w:p>
        </w:tc>
        <w:tc>
          <w:tcPr>
            <w:tcW w:w="1305" w:type="dxa"/>
            <w:vMerge/>
            <w:tcBorders>
              <w:left w:val="single" w:sz="8" w:space="0" w:color="auto"/>
              <w:bottom w:val="single" w:sz="8" w:space="0" w:color="auto"/>
              <w:right w:val="single" w:sz="8" w:space="0" w:color="auto"/>
            </w:tcBorders>
            <w:vAlign w:val="center"/>
          </w:tcPr>
          <w:p w14:paraId="3440FAF1" w14:textId="77777777" w:rsidR="002861AB" w:rsidRPr="00B36258" w:rsidRDefault="002861AB">
            <w:pPr>
              <w:rPr>
                <w:rFonts w:ascii="Poppins" w:hAnsi="Poppins" w:cs="Poppins"/>
                <w:sz w:val="16"/>
                <w:szCs w:val="16"/>
              </w:rPr>
            </w:pPr>
          </w:p>
        </w:tc>
        <w:tc>
          <w:tcPr>
            <w:tcW w:w="1305" w:type="dxa"/>
            <w:vMerge/>
            <w:tcBorders>
              <w:left w:val="single" w:sz="8" w:space="0" w:color="auto"/>
              <w:bottom w:val="single" w:sz="8" w:space="0" w:color="auto"/>
              <w:right w:val="single" w:sz="8" w:space="0" w:color="auto"/>
            </w:tcBorders>
            <w:vAlign w:val="center"/>
          </w:tcPr>
          <w:p w14:paraId="725625ED" w14:textId="77777777" w:rsidR="002861AB" w:rsidRPr="00B36258" w:rsidRDefault="002861AB">
            <w:pPr>
              <w:rPr>
                <w:rFonts w:ascii="Poppins" w:hAnsi="Poppins" w:cs="Poppins"/>
                <w:sz w:val="16"/>
                <w:szCs w:val="16"/>
              </w:rPr>
            </w:pPr>
          </w:p>
        </w:tc>
        <w:tc>
          <w:tcPr>
            <w:tcW w:w="1305" w:type="dxa"/>
            <w:vMerge/>
            <w:tcBorders>
              <w:left w:val="single" w:sz="8" w:space="0" w:color="auto"/>
              <w:bottom w:val="single" w:sz="8" w:space="0" w:color="auto"/>
            </w:tcBorders>
            <w:vAlign w:val="center"/>
          </w:tcPr>
          <w:p w14:paraId="2B35EF8D" w14:textId="77777777" w:rsidR="002861AB" w:rsidRPr="00B36258" w:rsidRDefault="002861AB">
            <w:pPr>
              <w:rPr>
                <w:rFonts w:ascii="Poppins" w:hAnsi="Poppins" w:cs="Poppins"/>
                <w:sz w:val="16"/>
                <w:szCs w:val="16"/>
              </w:rPr>
            </w:pPr>
          </w:p>
        </w:tc>
        <w:tc>
          <w:tcPr>
            <w:tcW w:w="1305" w:type="dxa"/>
            <w:tcBorders>
              <w:top w:val="single" w:sz="8" w:space="0" w:color="auto"/>
              <w:left w:val="nil"/>
              <w:bottom w:val="single" w:sz="8" w:space="0" w:color="auto"/>
              <w:right w:val="single" w:sz="8" w:space="0" w:color="auto"/>
            </w:tcBorders>
            <w:tcMar>
              <w:left w:w="108" w:type="dxa"/>
              <w:right w:w="108" w:type="dxa"/>
            </w:tcMar>
            <w:vAlign w:val="center"/>
          </w:tcPr>
          <w:p w14:paraId="57BCA5C7" w14:textId="557EF15E" w:rsidR="65DC00A7" w:rsidRPr="00B36258" w:rsidRDefault="65DC00A7" w:rsidP="65DC00A7">
            <w:pPr>
              <w:spacing w:after="0"/>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Bērnistaba</w:t>
            </w:r>
          </w:p>
        </w:tc>
      </w:tr>
      <w:tr w:rsidR="65DC00A7" w:rsidRPr="00B36258" w14:paraId="28288238" w14:textId="77777777" w:rsidTr="00106984">
        <w:trPr>
          <w:trHeight w:val="315"/>
          <w:jc w:val="center"/>
        </w:trPr>
        <w:tc>
          <w:tcPr>
            <w:tcW w:w="8775" w:type="dxa"/>
            <w:gridSpan w:val="7"/>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7FED0D58" w14:textId="22B4EEAF" w:rsidR="65DC00A7" w:rsidRPr="00B36258" w:rsidRDefault="65DC00A7" w:rsidP="65DC00A7">
            <w:pPr>
              <w:spacing w:after="0"/>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 xml:space="preserve">Vidēji nedēļā sasniegtā </w:t>
            </w:r>
            <w:r w:rsidRPr="00B36258">
              <w:rPr>
                <w:rFonts w:ascii="Poppins" w:eastAsiaTheme="minorEastAsia" w:hAnsi="Poppins" w:cs="Poppins"/>
                <w:b/>
                <w:color w:val="000000" w:themeColor="text1"/>
                <w:sz w:val="16"/>
                <w:szCs w:val="16"/>
                <w:u w:val="single"/>
              </w:rPr>
              <w:t>MAZĀKUMTAUTĪBU</w:t>
            </w:r>
            <w:r w:rsidRPr="00B36258">
              <w:rPr>
                <w:rFonts w:ascii="Poppins" w:eastAsiaTheme="minorEastAsia" w:hAnsi="Poppins" w:cs="Poppins"/>
                <w:b/>
                <w:color w:val="000000" w:themeColor="text1"/>
                <w:sz w:val="16"/>
                <w:szCs w:val="16"/>
              </w:rPr>
              <w:t xml:space="preserve"> auditorija (‘000) </w:t>
            </w:r>
          </w:p>
        </w:tc>
      </w:tr>
      <w:tr w:rsidR="65DC00A7" w:rsidRPr="00B36258" w14:paraId="263D7B35" w14:textId="77777777" w:rsidTr="00B36258">
        <w:trPr>
          <w:trHeight w:val="315"/>
          <w:jc w:val="center"/>
        </w:trPr>
        <w:tc>
          <w:tcPr>
            <w:tcW w:w="945" w:type="dxa"/>
            <w:tcBorders>
              <w:top w:val="single" w:sz="8" w:space="0" w:color="auto"/>
              <w:left w:val="single" w:sz="8" w:space="0" w:color="auto"/>
              <w:bottom w:val="single" w:sz="8" w:space="0" w:color="000000" w:themeColor="text1"/>
              <w:right w:val="single" w:sz="8" w:space="0" w:color="000000" w:themeColor="text1"/>
            </w:tcBorders>
            <w:tcMar>
              <w:left w:w="108" w:type="dxa"/>
              <w:right w:w="108" w:type="dxa"/>
            </w:tcMar>
            <w:vAlign w:val="center"/>
          </w:tcPr>
          <w:p w14:paraId="2F834BA0" w14:textId="06FDB355" w:rsidR="65DC00A7" w:rsidRPr="00B36258" w:rsidRDefault="65DC00A7" w:rsidP="65DC00A7">
            <w:pPr>
              <w:spacing w:after="0"/>
              <w:jc w:val="center"/>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2023</w:t>
            </w:r>
          </w:p>
        </w:tc>
        <w:tc>
          <w:tcPr>
            <w:tcW w:w="1305" w:type="dxa"/>
            <w:tcBorders>
              <w:top w:val="nil"/>
              <w:left w:val="single" w:sz="8" w:space="0" w:color="auto"/>
              <w:bottom w:val="single" w:sz="8" w:space="0" w:color="000000" w:themeColor="text1"/>
              <w:right w:val="single" w:sz="8" w:space="0" w:color="auto"/>
            </w:tcBorders>
            <w:tcMar>
              <w:left w:w="108" w:type="dxa"/>
              <w:right w:w="108" w:type="dxa"/>
            </w:tcMar>
            <w:vAlign w:val="center"/>
          </w:tcPr>
          <w:p w14:paraId="337A90F6" w14:textId="1FDC3E53"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94,0</w:t>
            </w:r>
          </w:p>
        </w:tc>
        <w:tc>
          <w:tcPr>
            <w:tcW w:w="1305" w:type="dxa"/>
            <w:tcBorders>
              <w:top w:val="nil"/>
              <w:left w:val="single" w:sz="8" w:space="0" w:color="auto"/>
              <w:bottom w:val="single" w:sz="8" w:space="0" w:color="000000" w:themeColor="text1"/>
              <w:right w:val="single" w:sz="8" w:space="0" w:color="auto"/>
            </w:tcBorders>
            <w:tcMar>
              <w:left w:w="108" w:type="dxa"/>
              <w:right w:w="108" w:type="dxa"/>
            </w:tcMar>
            <w:vAlign w:val="center"/>
          </w:tcPr>
          <w:p w14:paraId="1D4A16A7" w14:textId="5E8AFC3B"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58,8</w:t>
            </w:r>
          </w:p>
        </w:tc>
        <w:tc>
          <w:tcPr>
            <w:tcW w:w="1305" w:type="dxa"/>
            <w:tcBorders>
              <w:top w:val="nil"/>
              <w:left w:val="single" w:sz="8" w:space="0" w:color="auto"/>
              <w:bottom w:val="single" w:sz="8" w:space="0" w:color="000000" w:themeColor="text1"/>
              <w:right w:val="single" w:sz="8" w:space="0" w:color="auto"/>
            </w:tcBorders>
            <w:tcMar>
              <w:left w:w="108" w:type="dxa"/>
              <w:right w:w="108" w:type="dxa"/>
            </w:tcMar>
            <w:vAlign w:val="center"/>
          </w:tcPr>
          <w:p w14:paraId="7C645568" w14:textId="106ECFE8"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41,9</w:t>
            </w:r>
          </w:p>
        </w:tc>
        <w:tc>
          <w:tcPr>
            <w:tcW w:w="1305" w:type="dxa"/>
            <w:tcBorders>
              <w:top w:val="nil"/>
              <w:left w:val="single" w:sz="8" w:space="0" w:color="auto"/>
              <w:bottom w:val="single" w:sz="8" w:space="0" w:color="000000" w:themeColor="text1"/>
              <w:right w:val="single" w:sz="8" w:space="0" w:color="auto"/>
            </w:tcBorders>
            <w:tcMar>
              <w:left w:w="108" w:type="dxa"/>
              <w:right w:w="108" w:type="dxa"/>
            </w:tcMar>
            <w:vAlign w:val="center"/>
          </w:tcPr>
          <w:p w14:paraId="163A2333" w14:textId="14F6CFF8"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7,9</w:t>
            </w:r>
          </w:p>
        </w:tc>
        <w:tc>
          <w:tcPr>
            <w:tcW w:w="1305" w:type="dxa"/>
            <w:tcBorders>
              <w:top w:val="nil"/>
              <w:left w:val="single" w:sz="8" w:space="0" w:color="auto"/>
              <w:bottom w:val="single" w:sz="8" w:space="0" w:color="000000" w:themeColor="text1"/>
              <w:right w:val="single" w:sz="8" w:space="0" w:color="auto"/>
            </w:tcBorders>
            <w:tcMar>
              <w:left w:w="108" w:type="dxa"/>
              <w:right w:w="108" w:type="dxa"/>
            </w:tcMar>
            <w:vAlign w:val="center"/>
          </w:tcPr>
          <w:p w14:paraId="1BF215C6" w14:textId="4E4ECDFB"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6,5</w:t>
            </w:r>
          </w:p>
        </w:tc>
        <w:tc>
          <w:tcPr>
            <w:tcW w:w="1305" w:type="dxa"/>
            <w:tcBorders>
              <w:top w:val="nil"/>
              <w:left w:val="single" w:sz="8" w:space="0" w:color="auto"/>
              <w:bottom w:val="single" w:sz="8" w:space="0" w:color="auto"/>
              <w:right w:val="single" w:sz="8" w:space="0" w:color="000000" w:themeColor="text1"/>
            </w:tcBorders>
            <w:tcMar>
              <w:left w:w="108" w:type="dxa"/>
              <w:right w:w="108" w:type="dxa"/>
            </w:tcMar>
            <w:vAlign w:val="center"/>
          </w:tcPr>
          <w:p w14:paraId="1B365ABE" w14:textId="6FF5D842"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1,0</w:t>
            </w:r>
          </w:p>
        </w:tc>
      </w:tr>
      <w:tr w:rsidR="65DC00A7" w:rsidRPr="00B36258" w14:paraId="6F6D46A7" w14:textId="77777777" w:rsidTr="00B36258">
        <w:trPr>
          <w:trHeight w:val="315"/>
          <w:jc w:val="center"/>
        </w:trPr>
        <w:tc>
          <w:tcPr>
            <w:tcW w:w="9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6BCD2F" w14:textId="5D1CBC4F" w:rsidR="65DC00A7" w:rsidRPr="00B36258" w:rsidRDefault="65DC00A7" w:rsidP="65DC00A7">
            <w:pPr>
              <w:spacing w:after="0"/>
              <w:jc w:val="center"/>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2024</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734290" w14:textId="02AFCEE8"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95,0</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D1A612" w14:textId="01F5EC7C"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65,2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CCA604" w14:textId="4F3664FF"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35,3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DE3EFC" w14:textId="785BFA33"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15,6</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EBBCD3" w14:textId="1B8FDF6B"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6,3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E0CD74" w14:textId="1A0B8C83"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0,9</w:t>
            </w:r>
          </w:p>
        </w:tc>
      </w:tr>
      <w:tr w:rsidR="65DC00A7" w:rsidRPr="00B36258" w14:paraId="71E5EF32" w14:textId="77777777" w:rsidTr="00B36258">
        <w:trPr>
          <w:trHeight w:val="315"/>
          <w:jc w:val="center"/>
        </w:trPr>
        <w:tc>
          <w:tcPr>
            <w:tcW w:w="9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1DE6E2" w14:textId="69B9BE33" w:rsidR="65DC00A7" w:rsidRPr="00B36258" w:rsidRDefault="65DC00A7" w:rsidP="65DC00A7">
            <w:pPr>
              <w:spacing w:after="0"/>
              <w:jc w:val="center"/>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2025</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F612BF" w14:textId="0D45087A"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97,9</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4EC6A3" w14:textId="54BB5C18"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71,1</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6E74AA" w14:textId="13BFEDE4"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32,9</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CB9195" w14:textId="5D892680"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17,5</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A5F785" w14:textId="15926B79"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5,6</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1AB505" w14:textId="34F96954"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1,2</w:t>
            </w:r>
          </w:p>
        </w:tc>
      </w:tr>
      <w:tr w:rsidR="65DC00A7" w:rsidRPr="00B36258" w14:paraId="61B27DC1" w14:textId="77777777" w:rsidTr="00B36258">
        <w:trPr>
          <w:trHeight w:val="315"/>
          <w:jc w:val="center"/>
        </w:trPr>
        <w:tc>
          <w:tcPr>
            <w:tcW w:w="8775" w:type="dxa"/>
            <w:gridSpan w:val="7"/>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4E440F89" w14:textId="56B5BA39" w:rsidR="65DC00A7" w:rsidRPr="00B36258" w:rsidRDefault="65DC00A7" w:rsidP="65DC00A7">
            <w:pPr>
              <w:spacing w:after="0"/>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 xml:space="preserve">Vidēji nedēļā sasniegtā </w:t>
            </w:r>
            <w:r w:rsidRPr="00B36258">
              <w:rPr>
                <w:rFonts w:ascii="Poppins" w:eastAsiaTheme="minorEastAsia" w:hAnsi="Poppins" w:cs="Poppins"/>
                <w:b/>
                <w:color w:val="000000" w:themeColor="text1"/>
                <w:sz w:val="16"/>
                <w:szCs w:val="16"/>
                <w:u w:val="single"/>
              </w:rPr>
              <w:t>MAZĀKUMTAUTĪBU</w:t>
            </w:r>
            <w:r w:rsidRPr="00B36258">
              <w:rPr>
                <w:rFonts w:ascii="Poppins" w:eastAsiaTheme="minorEastAsia" w:hAnsi="Poppins" w:cs="Poppins"/>
                <w:b/>
                <w:color w:val="000000" w:themeColor="text1"/>
                <w:sz w:val="16"/>
                <w:szCs w:val="16"/>
              </w:rPr>
              <w:t xml:space="preserve"> auditorija, %</w:t>
            </w:r>
          </w:p>
        </w:tc>
      </w:tr>
      <w:tr w:rsidR="65DC00A7" w:rsidRPr="00B36258" w14:paraId="39CD2474" w14:textId="77777777" w:rsidTr="00B36258">
        <w:trPr>
          <w:trHeight w:val="315"/>
          <w:jc w:val="center"/>
        </w:trPr>
        <w:tc>
          <w:tcPr>
            <w:tcW w:w="945"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5D615C7B" w14:textId="648A1A1A" w:rsidR="65DC00A7" w:rsidRPr="00B36258" w:rsidRDefault="65DC00A7" w:rsidP="65DC00A7">
            <w:pPr>
              <w:spacing w:after="0"/>
              <w:jc w:val="center"/>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2023</w:t>
            </w:r>
          </w:p>
        </w:tc>
        <w:tc>
          <w:tcPr>
            <w:tcW w:w="1305" w:type="dxa"/>
            <w:tcBorders>
              <w:top w:val="nil"/>
              <w:left w:val="single" w:sz="8" w:space="0" w:color="auto"/>
              <w:bottom w:val="single" w:sz="8" w:space="0" w:color="auto"/>
              <w:right w:val="single" w:sz="8" w:space="0" w:color="auto"/>
            </w:tcBorders>
            <w:tcMar>
              <w:left w:w="108" w:type="dxa"/>
              <w:right w:w="108" w:type="dxa"/>
            </w:tcMar>
            <w:vAlign w:val="center"/>
          </w:tcPr>
          <w:p w14:paraId="014F0FA1" w14:textId="3D519D24"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30%</w:t>
            </w:r>
          </w:p>
        </w:tc>
        <w:tc>
          <w:tcPr>
            <w:tcW w:w="1305" w:type="dxa"/>
            <w:tcBorders>
              <w:top w:val="nil"/>
              <w:left w:val="single" w:sz="8" w:space="0" w:color="auto"/>
              <w:bottom w:val="single" w:sz="8" w:space="0" w:color="auto"/>
              <w:right w:val="single" w:sz="8" w:space="0" w:color="auto"/>
            </w:tcBorders>
            <w:tcMar>
              <w:left w:w="108" w:type="dxa"/>
              <w:right w:w="108" w:type="dxa"/>
            </w:tcMar>
            <w:vAlign w:val="center"/>
          </w:tcPr>
          <w:p w14:paraId="60D4FFB6" w14:textId="25E2C0A4"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18%</w:t>
            </w:r>
          </w:p>
        </w:tc>
        <w:tc>
          <w:tcPr>
            <w:tcW w:w="1305" w:type="dxa"/>
            <w:tcBorders>
              <w:top w:val="nil"/>
              <w:left w:val="single" w:sz="8" w:space="0" w:color="auto"/>
              <w:bottom w:val="single" w:sz="8" w:space="0" w:color="auto"/>
              <w:right w:val="single" w:sz="8" w:space="0" w:color="auto"/>
            </w:tcBorders>
            <w:tcMar>
              <w:left w:w="108" w:type="dxa"/>
              <w:right w:w="108" w:type="dxa"/>
            </w:tcMar>
            <w:vAlign w:val="center"/>
          </w:tcPr>
          <w:p w14:paraId="3D609DC1" w14:textId="3E7517D6"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13%</w:t>
            </w:r>
          </w:p>
        </w:tc>
        <w:tc>
          <w:tcPr>
            <w:tcW w:w="1305" w:type="dxa"/>
            <w:tcBorders>
              <w:top w:val="nil"/>
              <w:left w:val="single" w:sz="8" w:space="0" w:color="auto"/>
              <w:bottom w:val="single" w:sz="8" w:space="0" w:color="auto"/>
              <w:right w:val="single" w:sz="8" w:space="0" w:color="auto"/>
            </w:tcBorders>
            <w:tcMar>
              <w:left w:w="108" w:type="dxa"/>
              <w:right w:w="108" w:type="dxa"/>
            </w:tcMar>
            <w:vAlign w:val="center"/>
          </w:tcPr>
          <w:p w14:paraId="4E7C2681" w14:textId="4CFAAB40"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2%</w:t>
            </w:r>
          </w:p>
        </w:tc>
        <w:tc>
          <w:tcPr>
            <w:tcW w:w="1305" w:type="dxa"/>
            <w:tcBorders>
              <w:top w:val="nil"/>
              <w:left w:val="single" w:sz="8" w:space="0" w:color="auto"/>
              <w:bottom w:val="single" w:sz="8" w:space="0" w:color="auto"/>
              <w:right w:val="single" w:sz="8" w:space="0" w:color="auto"/>
            </w:tcBorders>
            <w:tcMar>
              <w:left w:w="108" w:type="dxa"/>
              <w:right w:w="108" w:type="dxa"/>
            </w:tcMar>
            <w:vAlign w:val="center"/>
          </w:tcPr>
          <w:p w14:paraId="74418540" w14:textId="37C20C89"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2%</w:t>
            </w:r>
          </w:p>
        </w:tc>
        <w:tc>
          <w:tcPr>
            <w:tcW w:w="1305" w:type="dxa"/>
            <w:tcBorders>
              <w:top w:val="nil"/>
              <w:left w:val="single" w:sz="8" w:space="0" w:color="auto"/>
              <w:bottom w:val="single" w:sz="8" w:space="0" w:color="auto"/>
              <w:right w:val="single" w:sz="8" w:space="0" w:color="000000" w:themeColor="text1"/>
            </w:tcBorders>
            <w:tcMar>
              <w:left w:w="108" w:type="dxa"/>
              <w:right w:w="108" w:type="dxa"/>
            </w:tcMar>
            <w:vAlign w:val="center"/>
          </w:tcPr>
          <w:p w14:paraId="47D7DC72" w14:textId="424E0584"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w:t>
            </w:r>
          </w:p>
        </w:tc>
      </w:tr>
      <w:tr w:rsidR="65DC00A7" w:rsidRPr="00B36258" w14:paraId="402A0450" w14:textId="77777777" w:rsidTr="00B36258">
        <w:trPr>
          <w:trHeight w:val="315"/>
          <w:jc w:val="center"/>
        </w:trPr>
        <w:tc>
          <w:tcPr>
            <w:tcW w:w="9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199739" w14:textId="2EABC7A5" w:rsidR="65DC00A7" w:rsidRPr="00B36258" w:rsidRDefault="65DC00A7" w:rsidP="65DC00A7">
            <w:pPr>
              <w:spacing w:after="0"/>
              <w:jc w:val="center"/>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2024</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815219" w14:textId="687B2211"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30%</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1F38D3" w14:textId="33FFD2A2"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21%</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19D44F" w14:textId="65E9E031"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11%</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E56E9B" w14:textId="19CAB7A1"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5%</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FA1503" w14:textId="043B8BC2"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783633" w14:textId="2E05F649"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w:t>
            </w:r>
          </w:p>
        </w:tc>
      </w:tr>
      <w:tr w:rsidR="65DC00A7" w:rsidRPr="00B36258" w14:paraId="363D6CA1" w14:textId="77777777" w:rsidTr="00B36258">
        <w:trPr>
          <w:trHeight w:val="315"/>
          <w:jc w:val="center"/>
        </w:trPr>
        <w:tc>
          <w:tcPr>
            <w:tcW w:w="9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60584A" w14:textId="6FEF8A3F" w:rsidR="65DC00A7" w:rsidRPr="00B36258" w:rsidRDefault="65DC00A7" w:rsidP="65DC00A7">
            <w:pPr>
              <w:spacing w:after="0"/>
              <w:jc w:val="center"/>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2025</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0B68BB" w14:textId="3E3D0E98"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31%</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6E8CE8" w14:textId="5B42638F"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22%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E9900F" w14:textId="7B6CA380"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10%</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FFF0E8" w14:textId="3383BDC9"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5%</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9A1F93" w14:textId="3D5DBE7F"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9AB3D6" w14:textId="0EA8BD5F"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w:t>
            </w:r>
          </w:p>
        </w:tc>
      </w:tr>
    </w:tbl>
    <w:p w14:paraId="0BAA2C38" w14:textId="7C666C04" w:rsidR="633A375D" w:rsidRPr="00B36258" w:rsidRDefault="633A375D" w:rsidP="00F5206A">
      <w:pPr>
        <w:spacing w:before="120" w:line="276" w:lineRule="auto"/>
        <w:ind w:left="142"/>
        <w:rPr>
          <w:rFonts w:ascii="Poppins" w:eastAsiaTheme="minorEastAsia" w:hAnsi="Poppins" w:cs="Poppins"/>
          <w:sz w:val="14"/>
          <w:szCs w:val="14"/>
        </w:rPr>
      </w:pPr>
      <w:r w:rsidRPr="00B36258">
        <w:rPr>
          <w:rFonts w:ascii="Poppins" w:eastAsiaTheme="minorEastAsia" w:hAnsi="Poppins" w:cs="Poppins"/>
          <w:sz w:val="14"/>
          <w:szCs w:val="14"/>
        </w:rPr>
        <w:t>Tabula nr.6. LSM.lv vidējā nedēļas auditorija mērķa grupā “Mazākumtautības”, datu avots: Gemius, Real users (15-75 gadi), (‘000) un Reach%</w:t>
      </w:r>
    </w:p>
    <w:p w14:paraId="6644950B" w14:textId="298FCAEF" w:rsidR="633A375D" w:rsidRPr="00591C28" w:rsidRDefault="633A375D" w:rsidP="65DC00A7">
      <w:pPr>
        <w:spacing w:line="276" w:lineRule="auto"/>
        <w:rPr>
          <w:rFonts w:ascii="Poppins" w:eastAsiaTheme="minorEastAsia" w:hAnsi="Poppins" w:cs="Poppins"/>
          <w:sz w:val="20"/>
          <w:szCs w:val="20"/>
        </w:rPr>
      </w:pPr>
      <w:r w:rsidRPr="00591C28">
        <w:rPr>
          <w:rFonts w:ascii="Poppins" w:eastAsiaTheme="minorEastAsia" w:hAnsi="Poppins" w:cs="Poppins"/>
          <w:sz w:val="20"/>
          <w:szCs w:val="20"/>
        </w:rPr>
        <w:t xml:space="preserve"> </w:t>
      </w:r>
    </w:p>
    <w:p w14:paraId="78A45A79" w14:textId="6A4EC23F" w:rsidR="633A375D" w:rsidRPr="00B36258" w:rsidRDefault="633A375D" w:rsidP="65DC00A7">
      <w:pPr>
        <w:spacing w:line="276" w:lineRule="auto"/>
        <w:jc w:val="both"/>
        <w:rPr>
          <w:rFonts w:ascii="Poppins" w:eastAsiaTheme="minorEastAsia" w:hAnsi="Poppins" w:cs="Poppins"/>
          <w:sz w:val="18"/>
          <w:szCs w:val="18"/>
        </w:rPr>
      </w:pPr>
      <w:r w:rsidRPr="00B36258">
        <w:rPr>
          <w:rFonts w:ascii="Poppins" w:eastAsiaTheme="minorEastAsia" w:hAnsi="Poppins" w:cs="Poppins"/>
          <w:sz w:val="18"/>
          <w:szCs w:val="18"/>
        </w:rPr>
        <w:lastRenderedPageBreak/>
        <w:t>Vērojama stabila tendence pieaugt LSM.lv satura latviešu valodā pievilcībai mazākumtautību mērķauditorijā, to vidēji nedēļā patērējot 71,7 tūkst. iedzīvotāju, kuru ikdienas saziņas valoda ģimenē nav latviešu (salīdzinot ar  2024. gada vidējo rādītāju, pieaugums ir par 9%; bet, salīdzinot ar 2023. gada vidējo rādītāju – par 21%). Jāatzīmē, ka tā ir portālu kopējā iezīme – līdzīgas tendences vērojamas arī delfi.lv, tvnet,lv un jauns.lv.</w:t>
      </w:r>
    </w:p>
    <w:p w14:paraId="3CA81874" w14:textId="5C035212" w:rsidR="633A375D" w:rsidRDefault="633A375D" w:rsidP="65DC00A7">
      <w:pPr>
        <w:spacing w:line="276" w:lineRule="auto"/>
        <w:jc w:val="both"/>
        <w:rPr>
          <w:rFonts w:ascii="Poppins" w:eastAsiaTheme="minorEastAsia" w:hAnsi="Poppins" w:cs="Poppins"/>
          <w:sz w:val="18"/>
          <w:szCs w:val="18"/>
        </w:rPr>
      </w:pPr>
      <w:r w:rsidRPr="00B36258">
        <w:rPr>
          <w:rFonts w:ascii="Poppins" w:eastAsiaTheme="minorEastAsia" w:hAnsi="Poppins" w:cs="Poppins"/>
          <w:sz w:val="18"/>
          <w:szCs w:val="18"/>
        </w:rPr>
        <w:t xml:space="preserve">Vienlaikus mazākumtautību platformas LSM+ vidējā nedēļas mazākumtautību auditorija turpina samazināties: 2025. gada laikā samazinājums par 7%, bet kopš 2023. gadā – par 21,5%, 2025. gadā vidēji nedēļā sasniedzot 32,9 tūkstošus mazākumtautību pārstāvjus. Tendence pāriet uz saturu latviešu valodā galvenokārt saistāma ar paaudžu nomaiņu – 45,1% mazākumtautību pārstāvju, kas LSM.lv saturu patērē latviešu valodā, ir vecumā līdz 45 gadiem. Vienlaikus tikai 25,1% no LSM+ lietotājiem iekļaujas vecuma grupā līdz 45 gadiem, bet 50,9 % ir vecāki par 55 gadiem. </w:t>
      </w:r>
    </w:p>
    <w:p w14:paraId="298278E3" w14:textId="7B669549" w:rsidR="1A87D8DE" w:rsidRPr="00591C28" w:rsidRDefault="1A87D8DE" w:rsidP="65DC00A7">
      <w:pPr>
        <w:spacing w:before="240" w:after="0" w:line="276" w:lineRule="auto"/>
        <w:jc w:val="both"/>
        <w:rPr>
          <w:rFonts w:ascii="Poppins" w:eastAsiaTheme="minorEastAsia" w:hAnsi="Poppins" w:cs="Poppins"/>
          <w:b/>
          <w:sz w:val="20"/>
          <w:szCs w:val="20"/>
        </w:rPr>
      </w:pPr>
      <w:r w:rsidRPr="00591C28">
        <w:rPr>
          <w:rFonts w:ascii="Poppins" w:eastAsiaTheme="minorEastAsia" w:hAnsi="Poppins" w:cs="Poppins"/>
          <w:b/>
          <w:sz w:val="20"/>
          <w:szCs w:val="20"/>
        </w:rPr>
        <w:t xml:space="preserve">LSM.lv </w:t>
      </w:r>
      <w:r w:rsidR="548256F0" w:rsidRPr="00591C28">
        <w:rPr>
          <w:rFonts w:ascii="Poppins" w:eastAsiaTheme="minorEastAsia" w:hAnsi="Poppins" w:cs="Poppins"/>
          <w:b/>
          <w:sz w:val="20"/>
          <w:szCs w:val="20"/>
        </w:rPr>
        <w:t>a</w:t>
      </w:r>
      <w:r w:rsidRPr="00591C28">
        <w:rPr>
          <w:rFonts w:ascii="Poppins" w:eastAsiaTheme="minorEastAsia" w:hAnsi="Poppins" w:cs="Poppins"/>
          <w:b/>
          <w:sz w:val="20"/>
          <w:szCs w:val="20"/>
        </w:rPr>
        <w:t>uditorija mobilajās lietotnēs</w:t>
      </w:r>
    </w:p>
    <w:p w14:paraId="4C4A3D9F" w14:textId="19A069A4" w:rsidR="1A87D8DE" w:rsidRPr="00B36258" w:rsidRDefault="1A87D8DE" w:rsidP="65DC00A7">
      <w:pPr>
        <w:spacing w:after="120" w:line="276" w:lineRule="auto"/>
        <w:jc w:val="both"/>
        <w:rPr>
          <w:rFonts w:ascii="Poppins" w:eastAsiaTheme="minorEastAsia" w:hAnsi="Poppins" w:cs="Poppins"/>
          <w:sz w:val="18"/>
          <w:szCs w:val="18"/>
        </w:rPr>
      </w:pPr>
      <w:r w:rsidRPr="00B36258">
        <w:rPr>
          <w:rFonts w:ascii="Poppins" w:eastAsiaTheme="minorEastAsia" w:hAnsi="Poppins" w:cs="Poppins"/>
          <w:sz w:val="18"/>
          <w:szCs w:val="18"/>
        </w:rPr>
        <w:t xml:space="preserve">Saskaņā ar “Gemius” interneta auditorijas datiem LSM.lv mobilās lietotnes vidējā nedēļas auditorija, salīdzinot pa gadiem, ir svārstīga – 2024. gadā bija vērojams lietotnes auditorijas pieaugums (par 30,2%), bet 2025. gadā līdzvērtīgs kritums – 29,5%, vidēji nedēļā sasniedzot 5,5 tūkstošus Latvijas iedzīvotāju vecumā 15-75 gadi. </w:t>
      </w:r>
    </w:p>
    <w:p w14:paraId="5E3B573E" w14:textId="5628865A" w:rsidR="1A87D8DE" w:rsidRPr="00B36258" w:rsidRDefault="1A87D8DE" w:rsidP="65DC00A7">
      <w:pPr>
        <w:spacing w:after="120" w:line="276" w:lineRule="auto"/>
        <w:jc w:val="both"/>
        <w:rPr>
          <w:rFonts w:ascii="Poppins" w:eastAsiaTheme="minorEastAsia" w:hAnsi="Poppins" w:cs="Poppins"/>
          <w:sz w:val="18"/>
          <w:szCs w:val="18"/>
        </w:rPr>
      </w:pPr>
      <w:r w:rsidRPr="00B36258">
        <w:rPr>
          <w:rFonts w:ascii="Poppins" w:eastAsiaTheme="minorEastAsia" w:hAnsi="Poppins" w:cs="Poppins"/>
          <w:sz w:val="18"/>
          <w:szCs w:val="18"/>
        </w:rPr>
        <w:t>Aktīvākie lietotnes lietotāji ir vīrieši un pilsētas iedzīvotāji. Tikmēr vērojams būtisks sieviešu auditorijas kritums – par 50%, vidēji nedēļā 2025. gadā sasniedzot 1,9 tūkstošus sieviešu. Līdzīga apjoma auditorijas samazinājums vērojams arī lauku iedzīvotāju vidū, sasniegtai auditorijai samazinoties par 41,6%, nedēļā - sasniedzot 0,7 tūkst. mērķauditorijas pārstāvju. Proporcionāli viszemākā sasniedzamība vērojama 15-24 gadus vecu jauniešu vidū (0,10% no mērķauditorijas).</w:t>
      </w:r>
    </w:p>
    <w:tbl>
      <w:tblPr>
        <w:tblW w:w="0" w:type="auto"/>
        <w:tblLook w:val="04A0" w:firstRow="1" w:lastRow="0" w:firstColumn="1" w:lastColumn="0" w:noHBand="0" w:noVBand="1"/>
      </w:tblPr>
      <w:tblGrid>
        <w:gridCol w:w="841"/>
        <w:gridCol w:w="674"/>
        <w:gridCol w:w="774"/>
        <w:gridCol w:w="773"/>
        <w:gridCol w:w="1072"/>
        <w:gridCol w:w="1174"/>
        <w:gridCol w:w="1174"/>
        <w:gridCol w:w="1262"/>
        <w:gridCol w:w="1262"/>
      </w:tblGrid>
      <w:tr w:rsidR="65DC00A7" w:rsidRPr="00B36258" w14:paraId="1E7F2366" w14:textId="77777777" w:rsidTr="00106984">
        <w:trPr>
          <w:trHeight w:val="330"/>
        </w:trPr>
        <w:tc>
          <w:tcPr>
            <w:tcW w:w="841" w:type="dxa"/>
            <w:vMerge w:val="restart"/>
            <w:tcBorders>
              <w:top w:val="single" w:sz="8" w:space="0" w:color="auto"/>
              <w:left w:val="single" w:sz="8" w:space="0" w:color="auto"/>
              <w:bottom w:val="single" w:sz="8" w:space="0" w:color="000000" w:themeColor="text1"/>
              <w:right w:val="single" w:sz="8" w:space="0" w:color="auto"/>
            </w:tcBorders>
            <w:tcMar>
              <w:left w:w="108" w:type="dxa"/>
              <w:right w:w="108" w:type="dxa"/>
            </w:tcMar>
            <w:vAlign w:val="center"/>
          </w:tcPr>
          <w:p w14:paraId="3E467366" w14:textId="6CAE4368" w:rsidR="65DC00A7" w:rsidRPr="00B36258" w:rsidRDefault="65DC00A7" w:rsidP="65DC00A7">
            <w:pPr>
              <w:spacing w:after="0"/>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Gads</w:t>
            </w:r>
          </w:p>
        </w:tc>
        <w:tc>
          <w:tcPr>
            <w:tcW w:w="67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1A0AA7" w14:textId="4415E7AF" w:rsidR="65DC00A7" w:rsidRPr="00B36258" w:rsidRDefault="65DC00A7" w:rsidP="65DC00A7">
            <w:pPr>
              <w:spacing w:after="0"/>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Visi,</w:t>
            </w:r>
          </w:p>
        </w:tc>
        <w:tc>
          <w:tcPr>
            <w:tcW w:w="774" w:type="dxa"/>
            <w:vMerge w:val="restart"/>
            <w:tcBorders>
              <w:top w:val="single" w:sz="8" w:space="0" w:color="auto"/>
              <w:left w:val="single" w:sz="8" w:space="0" w:color="auto"/>
              <w:bottom w:val="single" w:sz="8" w:space="0" w:color="000000" w:themeColor="text1"/>
              <w:right w:val="single" w:sz="8" w:space="0" w:color="auto"/>
            </w:tcBorders>
            <w:tcMar>
              <w:left w:w="108" w:type="dxa"/>
              <w:right w:w="108" w:type="dxa"/>
            </w:tcMar>
            <w:vAlign w:val="center"/>
          </w:tcPr>
          <w:p w14:paraId="318D2229" w14:textId="7448094E" w:rsidR="65DC00A7" w:rsidRPr="00B36258" w:rsidRDefault="65DC00A7" w:rsidP="65DC00A7">
            <w:pPr>
              <w:spacing w:after="0"/>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Vīr.</w:t>
            </w:r>
          </w:p>
        </w:tc>
        <w:tc>
          <w:tcPr>
            <w:tcW w:w="773" w:type="dxa"/>
            <w:vMerge w:val="restart"/>
            <w:tcBorders>
              <w:top w:val="single" w:sz="8" w:space="0" w:color="auto"/>
              <w:left w:val="single" w:sz="8" w:space="0" w:color="auto"/>
              <w:bottom w:val="single" w:sz="8" w:space="0" w:color="000000" w:themeColor="text1"/>
              <w:right w:val="single" w:sz="8" w:space="0" w:color="auto"/>
            </w:tcBorders>
            <w:tcMar>
              <w:left w:w="108" w:type="dxa"/>
              <w:right w:w="108" w:type="dxa"/>
            </w:tcMar>
            <w:vAlign w:val="center"/>
          </w:tcPr>
          <w:p w14:paraId="5F7CBFF5" w14:textId="43ED1B4A" w:rsidR="65DC00A7" w:rsidRPr="00B36258" w:rsidRDefault="65DC00A7" w:rsidP="65DC00A7">
            <w:pPr>
              <w:spacing w:after="0"/>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Siev.</w:t>
            </w:r>
          </w:p>
        </w:tc>
        <w:tc>
          <w:tcPr>
            <w:tcW w:w="10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6D9A9C" w14:textId="3D085C14" w:rsidR="65DC00A7" w:rsidRPr="00B36258" w:rsidRDefault="65DC00A7" w:rsidP="65DC00A7">
            <w:pPr>
              <w:spacing w:after="0"/>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Jaunieši</w:t>
            </w:r>
          </w:p>
        </w:tc>
        <w:tc>
          <w:tcPr>
            <w:tcW w:w="117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37B181" w14:textId="586BECC0" w:rsidR="65DC00A7" w:rsidRPr="00B36258" w:rsidRDefault="65DC00A7" w:rsidP="65DC00A7">
            <w:pPr>
              <w:spacing w:after="0"/>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 xml:space="preserve"> Latviešu</w:t>
            </w:r>
          </w:p>
        </w:tc>
        <w:tc>
          <w:tcPr>
            <w:tcW w:w="117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94BB63" w14:textId="3884987C" w:rsidR="65DC00A7" w:rsidRPr="00B36258" w:rsidRDefault="65DC00A7" w:rsidP="65DC00A7">
            <w:pPr>
              <w:spacing w:after="0"/>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Cita</w:t>
            </w:r>
          </w:p>
        </w:tc>
        <w:tc>
          <w:tcPr>
            <w:tcW w:w="12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B51396" w14:textId="07D13069" w:rsidR="65DC00A7" w:rsidRPr="00B36258" w:rsidRDefault="65DC00A7" w:rsidP="65DC00A7">
            <w:pPr>
              <w:spacing w:after="0"/>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Pilsētu</w:t>
            </w:r>
          </w:p>
        </w:tc>
        <w:tc>
          <w:tcPr>
            <w:tcW w:w="12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B9CA43" w14:textId="1A74B2D4" w:rsidR="65DC00A7" w:rsidRPr="00B36258" w:rsidRDefault="65DC00A7" w:rsidP="65DC00A7">
            <w:pPr>
              <w:spacing w:after="0"/>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Lauku</w:t>
            </w:r>
          </w:p>
        </w:tc>
      </w:tr>
      <w:tr w:rsidR="65DC00A7" w:rsidRPr="00B36258" w14:paraId="6B84333D" w14:textId="77777777" w:rsidTr="00106984">
        <w:trPr>
          <w:trHeight w:val="345"/>
        </w:trPr>
        <w:tc>
          <w:tcPr>
            <w:tcW w:w="841" w:type="dxa"/>
            <w:vMerge/>
            <w:tcBorders>
              <w:left w:val="single" w:sz="8" w:space="0" w:color="auto"/>
              <w:bottom w:val="single" w:sz="8" w:space="0" w:color="auto"/>
              <w:right w:val="single" w:sz="8" w:space="0" w:color="auto"/>
            </w:tcBorders>
            <w:vAlign w:val="center"/>
          </w:tcPr>
          <w:p w14:paraId="343864FD" w14:textId="77777777" w:rsidR="002861AB" w:rsidRPr="00B36258" w:rsidRDefault="002861AB">
            <w:pPr>
              <w:rPr>
                <w:rFonts w:ascii="Poppins" w:hAnsi="Poppins" w:cs="Poppins"/>
                <w:sz w:val="16"/>
                <w:szCs w:val="16"/>
              </w:rPr>
            </w:pPr>
          </w:p>
        </w:tc>
        <w:tc>
          <w:tcPr>
            <w:tcW w:w="67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B9E19F" w14:textId="0CD2EEC6" w:rsidR="65DC00A7" w:rsidRPr="00B36258" w:rsidRDefault="65DC00A7" w:rsidP="65DC00A7">
            <w:pPr>
              <w:spacing w:after="0"/>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15+</w:t>
            </w:r>
          </w:p>
        </w:tc>
        <w:tc>
          <w:tcPr>
            <w:tcW w:w="774" w:type="dxa"/>
            <w:vMerge/>
            <w:tcBorders>
              <w:bottom w:val="single" w:sz="8" w:space="0" w:color="auto"/>
              <w:right w:val="single" w:sz="8" w:space="0" w:color="auto"/>
            </w:tcBorders>
            <w:vAlign w:val="center"/>
          </w:tcPr>
          <w:p w14:paraId="514485E8" w14:textId="77777777" w:rsidR="002861AB" w:rsidRPr="00B36258" w:rsidRDefault="002861AB">
            <w:pPr>
              <w:rPr>
                <w:rFonts w:ascii="Poppins" w:hAnsi="Poppins" w:cs="Poppins"/>
                <w:sz w:val="16"/>
                <w:szCs w:val="16"/>
              </w:rPr>
            </w:pPr>
          </w:p>
        </w:tc>
        <w:tc>
          <w:tcPr>
            <w:tcW w:w="773" w:type="dxa"/>
            <w:vMerge/>
            <w:tcBorders>
              <w:left w:val="single" w:sz="8" w:space="0" w:color="auto"/>
              <w:bottom w:val="single" w:sz="8" w:space="0" w:color="auto"/>
              <w:right w:val="single" w:sz="8" w:space="0" w:color="auto"/>
            </w:tcBorders>
            <w:vAlign w:val="center"/>
          </w:tcPr>
          <w:p w14:paraId="0C956C6B" w14:textId="77777777" w:rsidR="002861AB" w:rsidRPr="00B36258" w:rsidRDefault="002861AB">
            <w:pPr>
              <w:rPr>
                <w:rFonts w:ascii="Poppins" w:hAnsi="Poppins" w:cs="Poppins"/>
                <w:sz w:val="16"/>
                <w:szCs w:val="16"/>
              </w:rPr>
            </w:pPr>
          </w:p>
        </w:tc>
        <w:tc>
          <w:tcPr>
            <w:tcW w:w="10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79FB62" w14:textId="7F137DB1" w:rsidR="65DC00A7" w:rsidRPr="00B36258" w:rsidRDefault="65DC00A7" w:rsidP="65DC00A7">
            <w:pPr>
              <w:spacing w:after="0"/>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 xml:space="preserve"> (15–24)</w:t>
            </w:r>
          </w:p>
        </w:tc>
        <w:tc>
          <w:tcPr>
            <w:tcW w:w="117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FC3C38" w14:textId="70372070" w:rsidR="65DC00A7" w:rsidRPr="00B36258" w:rsidRDefault="65DC00A7" w:rsidP="65DC00A7">
            <w:pPr>
              <w:spacing w:after="0"/>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 xml:space="preserve"> sarunval.</w:t>
            </w:r>
          </w:p>
        </w:tc>
        <w:tc>
          <w:tcPr>
            <w:tcW w:w="117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80EBE1" w14:textId="5A98F5A1" w:rsidR="65DC00A7" w:rsidRPr="00B36258" w:rsidRDefault="65DC00A7" w:rsidP="65DC00A7">
            <w:pPr>
              <w:spacing w:after="0"/>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sarunval.</w:t>
            </w:r>
          </w:p>
        </w:tc>
        <w:tc>
          <w:tcPr>
            <w:tcW w:w="12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5366F5" w14:textId="29A0E48B" w:rsidR="65DC00A7" w:rsidRPr="00B36258" w:rsidRDefault="65DC00A7" w:rsidP="65DC00A7">
            <w:pPr>
              <w:spacing w:after="0"/>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iedzīvotāji</w:t>
            </w:r>
          </w:p>
        </w:tc>
        <w:tc>
          <w:tcPr>
            <w:tcW w:w="12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A711D3" w14:textId="5B53C623" w:rsidR="65DC00A7" w:rsidRPr="00B36258" w:rsidRDefault="65DC00A7" w:rsidP="65DC00A7">
            <w:pPr>
              <w:spacing w:after="0"/>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iedzīvotāji</w:t>
            </w:r>
          </w:p>
        </w:tc>
      </w:tr>
      <w:tr w:rsidR="65DC00A7" w:rsidRPr="00B36258" w14:paraId="4F0497FC" w14:textId="77777777" w:rsidTr="00B36258">
        <w:trPr>
          <w:trHeight w:val="345"/>
        </w:trPr>
        <w:tc>
          <w:tcPr>
            <w:tcW w:w="9006" w:type="dxa"/>
            <w:gridSpan w:val="9"/>
            <w:tcBorders>
              <w:top w:val="nil"/>
              <w:left w:val="single" w:sz="8" w:space="0" w:color="auto"/>
              <w:bottom w:val="single" w:sz="8" w:space="0" w:color="auto"/>
              <w:right w:val="single" w:sz="8" w:space="0" w:color="000000" w:themeColor="text1"/>
            </w:tcBorders>
            <w:tcMar>
              <w:left w:w="108" w:type="dxa"/>
              <w:right w:w="108" w:type="dxa"/>
            </w:tcMar>
            <w:vAlign w:val="center"/>
          </w:tcPr>
          <w:p w14:paraId="1232DF45" w14:textId="04EAABFB" w:rsidR="65DC00A7" w:rsidRPr="00B36258" w:rsidRDefault="65DC00A7" w:rsidP="65DC00A7">
            <w:pPr>
              <w:spacing w:after="0"/>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LSM.lv lietotnes vidējais lietotāju skaits nedēļā (‘000)</w:t>
            </w:r>
          </w:p>
        </w:tc>
      </w:tr>
      <w:tr w:rsidR="65DC00A7" w:rsidRPr="00B36258" w14:paraId="777E9C28" w14:textId="77777777" w:rsidTr="00B36258">
        <w:trPr>
          <w:trHeight w:val="345"/>
        </w:trPr>
        <w:tc>
          <w:tcPr>
            <w:tcW w:w="841" w:type="dxa"/>
            <w:tcBorders>
              <w:top w:val="single" w:sz="8" w:space="0" w:color="auto"/>
              <w:left w:val="single" w:sz="8" w:space="0" w:color="auto"/>
              <w:bottom w:val="single" w:sz="8" w:space="0" w:color="000000" w:themeColor="text1"/>
              <w:right w:val="single" w:sz="8" w:space="0" w:color="000000" w:themeColor="text1"/>
            </w:tcBorders>
            <w:tcMar>
              <w:left w:w="108" w:type="dxa"/>
              <w:right w:w="108" w:type="dxa"/>
            </w:tcMar>
            <w:vAlign w:val="center"/>
          </w:tcPr>
          <w:p w14:paraId="3C9DCFFE" w14:textId="57D69F90" w:rsidR="65DC00A7" w:rsidRPr="00B36258" w:rsidRDefault="65DC00A7" w:rsidP="65DC00A7">
            <w:pPr>
              <w:spacing w:after="0"/>
              <w:jc w:val="center"/>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2023</w:t>
            </w:r>
          </w:p>
        </w:tc>
        <w:tc>
          <w:tcPr>
            <w:tcW w:w="674" w:type="dxa"/>
            <w:tcBorders>
              <w:top w:val="nil"/>
              <w:left w:val="single" w:sz="8" w:space="0" w:color="auto"/>
              <w:bottom w:val="single" w:sz="8" w:space="0" w:color="auto"/>
              <w:right w:val="single" w:sz="8" w:space="0" w:color="auto"/>
            </w:tcBorders>
            <w:tcMar>
              <w:left w:w="108" w:type="dxa"/>
              <w:right w:w="108" w:type="dxa"/>
            </w:tcMar>
            <w:vAlign w:val="center"/>
          </w:tcPr>
          <w:p w14:paraId="256828BE" w14:textId="66F1B5F5"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5,9</w:t>
            </w:r>
          </w:p>
        </w:tc>
        <w:tc>
          <w:tcPr>
            <w:tcW w:w="774" w:type="dxa"/>
            <w:tcBorders>
              <w:top w:val="nil"/>
              <w:left w:val="single" w:sz="8" w:space="0" w:color="auto"/>
              <w:bottom w:val="single" w:sz="8" w:space="0" w:color="000000" w:themeColor="text1"/>
              <w:right w:val="single" w:sz="8" w:space="0" w:color="auto"/>
            </w:tcBorders>
            <w:tcMar>
              <w:left w:w="108" w:type="dxa"/>
              <w:right w:w="108" w:type="dxa"/>
            </w:tcMar>
            <w:vAlign w:val="center"/>
          </w:tcPr>
          <w:p w14:paraId="153542B1" w14:textId="54E86F5A"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3,5</w:t>
            </w:r>
          </w:p>
        </w:tc>
        <w:tc>
          <w:tcPr>
            <w:tcW w:w="773" w:type="dxa"/>
            <w:tcBorders>
              <w:top w:val="nil"/>
              <w:left w:val="single" w:sz="8" w:space="0" w:color="auto"/>
              <w:bottom w:val="single" w:sz="8" w:space="0" w:color="000000" w:themeColor="text1"/>
              <w:right w:val="single" w:sz="8" w:space="0" w:color="auto"/>
            </w:tcBorders>
            <w:tcMar>
              <w:left w:w="108" w:type="dxa"/>
              <w:right w:w="108" w:type="dxa"/>
            </w:tcMar>
            <w:vAlign w:val="center"/>
          </w:tcPr>
          <w:p w14:paraId="14467C14" w14:textId="5B826457"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2,5</w:t>
            </w:r>
          </w:p>
        </w:tc>
        <w:tc>
          <w:tcPr>
            <w:tcW w:w="1072" w:type="dxa"/>
            <w:tcBorders>
              <w:top w:val="nil"/>
              <w:left w:val="single" w:sz="8" w:space="0" w:color="auto"/>
              <w:bottom w:val="single" w:sz="8" w:space="0" w:color="auto"/>
              <w:right w:val="single" w:sz="8" w:space="0" w:color="auto"/>
            </w:tcBorders>
            <w:tcMar>
              <w:left w:w="108" w:type="dxa"/>
              <w:right w:w="108" w:type="dxa"/>
            </w:tcMar>
            <w:vAlign w:val="center"/>
          </w:tcPr>
          <w:p w14:paraId="390B5799" w14:textId="4E8CD598"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0,3</w:t>
            </w:r>
          </w:p>
        </w:tc>
        <w:tc>
          <w:tcPr>
            <w:tcW w:w="1174" w:type="dxa"/>
            <w:tcBorders>
              <w:top w:val="nil"/>
              <w:left w:val="single" w:sz="8" w:space="0" w:color="auto"/>
              <w:bottom w:val="single" w:sz="8" w:space="0" w:color="auto"/>
              <w:right w:val="single" w:sz="8" w:space="0" w:color="auto"/>
            </w:tcBorders>
            <w:tcMar>
              <w:left w:w="108" w:type="dxa"/>
              <w:right w:w="108" w:type="dxa"/>
            </w:tcMar>
            <w:vAlign w:val="center"/>
          </w:tcPr>
          <w:p w14:paraId="124D91D7" w14:textId="128F908F"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4,5</w:t>
            </w:r>
          </w:p>
        </w:tc>
        <w:tc>
          <w:tcPr>
            <w:tcW w:w="1174" w:type="dxa"/>
            <w:tcBorders>
              <w:top w:val="nil"/>
              <w:left w:val="single" w:sz="8" w:space="0" w:color="auto"/>
              <w:bottom w:val="single" w:sz="8" w:space="0" w:color="auto"/>
              <w:right w:val="single" w:sz="8" w:space="0" w:color="auto"/>
            </w:tcBorders>
            <w:tcMar>
              <w:left w:w="108" w:type="dxa"/>
              <w:right w:w="108" w:type="dxa"/>
            </w:tcMar>
            <w:vAlign w:val="center"/>
          </w:tcPr>
          <w:p w14:paraId="45C67BCA" w14:textId="1DBC94E6"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1,5</w:t>
            </w:r>
          </w:p>
        </w:tc>
        <w:tc>
          <w:tcPr>
            <w:tcW w:w="1262" w:type="dxa"/>
            <w:tcBorders>
              <w:top w:val="nil"/>
              <w:left w:val="single" w:sz="8" w:space="0" w:color="auto"/>
              <w:bottom w:val="single" w:sz="8" w:space="0" w:color="auto"/>
              <w:right w:val="single" w:sz="8" w:space="0" w:color="auto"/>
            </w:tcBorders>
            <w:tcMar>
              <w:left w:w="108" w:type="dxa"/>
              <w:right w:w="108" w:type="dxa"/>
            </w:tcMar>
            <w:vAlign w:val="center"/>
          </w:tcPr>
          <w:p w14:paraId="0138D432" w14:textId="63E45325"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5,2</w:t>
            </w:r>
          </w:p>
        </w:tc>
        <w:tc>
          <w:tcPr>
            <w:tcW w:w="1262" w:type="dxa"/>
            <w:tcBorders>
              <w:top w:val="nil"/>
              <w:left w:val="single" w:sz="8" w:space="0" w:color="auto"/>
              <w:bottom w:val="single" w:sz="8" w:space="0" w:color="auto"/>
              <w:right w:val="single" w:sz="8" w:space="0" w:color="000000" w:themeColor="text1"/>
            </w:tcBorders>
            <w:tcMar>
              <w:left w:w="108" w:type="dxa"/>
              <w:right w:w="108" w:type="dxa"/>
            </w:tcMar>
            <w:vAlign w:val="center"/>
          </w:tcPr>
          <w:p w14:paraId="4850D91D" w14:textId="0ECEAEBA"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0,9</w:t>
            </w:r>
          </w:p>
        </w:tc>
      </w:tr>
      <w:tr w:rsidR="65DC00A7" w:rsidRPr="00B36258" w14:paraId="707C79B0" w14:textId="77777777" w:rsidTr="00B36258">
        <w:trPr>
          <w:trHeight w:val="345"/>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E92128" w14:textId="73AF3CE3" w:rsidR="65DC00A7" w:rsidRPr="00B36258" w:rsidRDefault="65DC00A7" w:rsidP="65DC00A7">
            <w:pPr>
              <w:spacing w:after="0"/>
              <w:jc w:val="center"/>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2024</w:t>
            </w:r>
          </w:p>
        </w:tc>
        <w:tc>
          <w:tcPr>
            <w:tcW w:w="67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CB6D5B" w14:textId="7E2FD7C9"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7,8</w:t>
            </w:r>
          </w:p>
        </w:tc>
        <w:tc>
          <w:tcPr>
            <w:tcW w:w="77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B30E5A" w14:textId="0246B302"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3,9</w:t>
            </w:r>
          </w:p>
        </w:tc>
        <w:tc>
          <w:tcPr>
            <w:tcW w:w="7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E7CC73" w14:textId="6A86298F"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3,8</w:t>
            </w:r>
          </w:p>
        </w:tc>
        <w:tc>
          <w:tcPr>
            <w:tcW w:w="10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42F053" w14:textId="02CDCCC3"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0,3</w:t>
            </w:r>
          </w:p>
        </w:tc>
        <w:tc>
          <w:tcPr>
            <w:tcW w:w="117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BCE7AA" w14:textId="415D71D1"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5,7</w:t>
            </w:r>
          </w:p>
        </w:tc>
        <w:tc>
          <w:tcPr>
            <w:tcW w:w="117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43910F" w14:textId="5A02B390"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1,8</w:t>
            </w:r>
          </w:p>
        </w:tc>
        <w:tc>
          <w:tcPr>
            <w:tcW w:w="12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AE3B37" w14:textId="2D123AD9"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6,3</w:t>
            </w:r>
          </w:p>
        </w:tc>
        <w:tc>
          <w:tcPr>
            <w:tcW w:w="12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3D3E85" w14:textId="1AE804EE"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1,2</w:t>
            </w:r>
          </w:p>
        </w:tc>
      </w:tr>
      <w:tr w:rsidR="65DC00A7" w:rsidRPr="00B36258" w14:paraId="29C6D85E" w14:textId="77777777" w:rsidTr="00B36258">
        <w:trPr>
          <w:trHeight w:val="345"/>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ABAB2C" w14:textId="55DE09D4" w:rsidR="65DC00A7" w:rsidRPr="00B36258" w:rsidRDefault="65DC00A7" w:rsidP="65DC00A7">
            <w:pPr>
              <w:spacing w:after="0"/>
              <w:jc w:val="center"/>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2025</w:t>
            </w:r>
          </w:p>
        </w:tc>
        <w:tc>
          <w:tcPr>
            <w:tcW w:w="67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8B0A67" w14:textId="23CB15D4"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5,5</w:t>
            </w:r>
          </w:p>
        </w:tc>
        <w:tc>
          <w:tcPr>
            <w:tcW w:w="77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2A3959" w14:textId="1B53468A"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3,4</w:t>
            </w:r>
          </w:p>
        </w:tc>
        <w:tc>
          <w:tcPr>
            <w:tcW w:w="7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B08899" w14:textId="718D23F3"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1,9</w:t>
            </w:r>
          </w:p>
        </w:tc>
        <w:tc>
          <w:tcPr>
            <w:tcW w:w="10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50BD75" w14:textId="1C027898"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0,2</w:t>
            </w:r>
          </w:p>
        </w:tc>
        <w:tc>
          <w:tcPr>
            <w:tcW w:w="117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3349AC" w14:textId="55931E40"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4,0</w:t>
            </w:r>
          </w:p>
        </w:tc>
        <w:tc>
          <w:tcPr>
            <w:tcW w:w="117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22E1E1" w14:textId="2A72B008"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1,4</w:t>
            </w:r>
          </w:p>
        </w:tc>
        <w:tc>
          <w:tcPr>
            <w:tcW w:w="1262" w:type="dxa"/>
            <w:tcBorders>
              <w:top w:val="single" w:sz="8" w:space="0" w:color="auto"/>
              <w:left w:val="single" w:sz="8" w:space="0" w:color="auto"/>
              <w:bottom w:val="single" w:sz="8" w:space="0" w:color="auto"/>
              <w:right w:val="nil"/>
            </w:tcBorders>
            <w:tcMar>
              <w:left w:w="108" w:type="dxa"/>
              <w:right w:w="108" w:type="dxa"/>
            </w:tcMar>
            <w:vAlign w:val="bottom"/>
          </w:tcPr>
          <w:p w14:paraId="7C77FF07" w14:textId="3F3160FD"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4,3</w:t>
            </w:r>
          </w:p>
        </w:tc>
        <w:tc>
          <w:tcPr>
            <w:tcW w:w="126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35CB119" w14:textId="6AF9D770"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0,7</w:t>
            </w:r>
          </w:p>
        </w:tc>
      </w:tr>
      <w:tr w:rsidR="65DC00A7" w:rsidRPr="00B36258" w14:paraId="213CF7C9" w14:textId="77777777" w:rsidTr="00B36258">
        <w:trPr>
          <w:trHeight w:val="345"/>
        </w:trPr>
        <w:tc>
          <w:tcPr>
            <w:tcW w:w="9006" w:type="dxa"/>
            <w:gridSpan w:val="9"/>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66D41F02" w14:textId="5A5A1D0D" w:rsidR="65DC00A7" w:rsidRPr="00B36258" w:rsidRDefault="65DC00A7" w:rsidP="65DC00A7">
            <w:pPr>
              <w:spacing w:after="0"/>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LSM.lv lietotnes vidējais lietotāju apjoms, %</w:t>
            </w:r>
          </w:p>
        </w:tc>
      </w:tr>
      <w:tr w:rsidR="65DC00A7" w:rsidRPr="00B36258" w14:paraId="1ACFE136" w14:textId="77777777" w:rsidTr="00B36258">
        <w:trPr>
          <w:trHeight w:val="345"/>
        </w:trPr>
        <w:tc>
          <w:tcPr>
            <w:tcW w:w="841"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74E63442" w14:textId="4ADDDB57" w:rsidR="65DC00A7" w:rsidRPr="00B36258" w:rsidRDefault="65DC00A7" w:rsidP="65DC00A7">
            <w:pPr>
              <w:spacing w:after="0"/>
              <w:jc w:val="center"/>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2023</w:t>
            </w:r>
          </w:p>
        </w:tc>
        <w:tc>
          <w:tcPr>
            <w:tcW w:w="674" w:type="dxa"/>
            <w:tcBorders>
              <w:top w:val="nil"/>
              <w:left w:val="single" w:sz="8" w:space="0" w:color="auto"/>
              <w:bottom w:val="single" w:sz="8" w:space="0" w:color="auto"/>
              <w:right w:val="single" w:sz="8" w:space="0" w:color="auto"/>
            </w:tcBorders>
            <w:tcMar>
              <w:left w:w="108" w:type="dxa"/>
              <w:right w:w="108" w:type="dxa"/>
            </w:tcMar>
            <w:vAlign w:val="center"/>
          </w:tcPr>
          <w:p w14:paraId="4EDC327E" w14:textId="203A5D4A"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0,45%</w:t>
            </w:r>
          </w:p>
        </w:tc>
        <w:tc>
          <w:tcPr>
            <w:tcW w:w="774" w:type="dxa"/>
            <w:tcBorders>
              <w:top w:val="nil"/>
              <w:left w:val="single" w:sz="8" w:space="0" w:color="auto"/>
              <w:bottom w:val="single" w:sz="8" w:space="0" w:color="auto"/>
              <w:right w:val="single" w:sz="8" w:space="0" w:color="auto"/>
            </w:tcBorders>
            <w:tcMar>
              <w:left w:w="108" w:type="dxa"/>
              <w:right w:w="108" w:type="dxa"/>
            </w:tcMar>
            <w:vAlign w:val="center"/>
          </w:tcPr>
          <w:p w14:paraId="69A9D4EA" w14:textId="0039BEB3"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0,54%</w:t>
            </w:r>
          </w:p>
        </w:tc>
        <w:tc>
          <w:tcPr>
            <w:tcW w:w="773" w:type="dxa"/>
            <w:tcBorders>
              <w:top w:val="nil"/>
              <w:left w:val="single" w:sz="8" w:space="0" w:color="auto"/>
              <w:bottom w:val="single" w:sz="8" w:space="0" w:color="auto"/>
              <w:right w:val="single" w:sz="8" w:space="0" w:color="auto"/>
            </w:tcBorders>
            <w:tcMar>
              <w:left w:w="108" w:type="dxa"/>
              <w:right w:w="108" w:type="dxa"/>
            </w:tcMar>
            <w:vAlign w:val="center"/>
          </w:tcPr>
          <w:p w14:paraId="70A51D14" w14:textId="37236FE2"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0,36%</w:t>
            </w:r>
          </w:p>
        </w:tc>
        <w:tc>
          <w:tcPr>
            <w:tcW w:w="1072" w:type="dxa"/>
            <w:tcBorders>
              <w:top w:val="nil"/>
              <w:left w:val="single" w:sz="8" w:space="0" w:color="auto"/>
              <w:bottom w:val="single" w:sz="8" w:space="0" w:color="auto"/>
              <w:right w:val="single" w:sz="8" w:space="0" w:color="auto"/>
            </w:tcBorders>
            <w:tcMar>
              <w:left w:w="108" w:type="dxa"/>
              <w:right w:w="108" w:type="dxa"/>
            </w:tcMar>
            <w:vAlign w:val="center"/>
          </w:tcPr>
          <w:p w14:paraId="3F33EF76" w14:textId="1A08A194"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0,13%</w:t>
            </w:r>
          </w:p>
        </w:tc>
        <w:tc>
          <w:tcPr>
            <w:tcW w:w="1174" w:type="dxa"/>
            <w:tcBorders>
              <w:top w:val="nil"/>
              <w:left w:val="single" w:sz="8" w:space="0" w:color="auto"/>
              <w:bottom w:val="single" w:sz="8" w:space="0" w:color="auto"/>
              <w:right w:val="single" w:sz="8" w:space="0" w:color="auto"/>
            </w:tcBorders>
            <w:tcMar>
              <w:left w:w="108" w:type="dxa"/>
              <w:right w:w="108" w:type="dxa"/>
            </w:tcMar>
            <w:vAlign w:val="center"/>
          </w:tcPr>
          <w:p w14:paraId="66BF27E2" w14:textId="5E24AEEB"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0,44%</w:t>
            </w:r>
          </w:p>
        </w:tc>
        <w:tc>
          <w:tcPr>
            <w:tcW w:w="1174" w:type="dxa"/>
            <w:tcBorders>
              <w:top w:val="nil"/>
              <w:left w:val="single" w:sz="8" w:space="0" w:color="auto"/>
              <w:bottom w:val="single" w:sz="8" w:space="0" w:color="auto"/>
              <w:right w:val="single" w:sz="8" w:space="0" w:color="auto"/>
            </w:tcBorders>
            <w:tcMar>
              <w:left w:w="108" w:type="dxa"/>
              <w:right w:w="108" w:type="dxa"/>
            </w:tcMar>
            <w:vAlign w:val="center"/>
          </w:tcPr>
          <w:p w14:paraId="6B797224" w14:textId="227703E4"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0,47%</w:t>
            </w:r>
          </w:p>
        </w:tc>
        <w:tc>
          <w:tcPr>
            <w:tcW w:w="1262" w:type="dxa"/>
            <w:tcBorders>
              <w:top w:val="nil"/>
              <w:left w:val="single" w:sz="8" w:space="0" w:color="auto"/>
              <w:bottom w:val="single" w:sz="8" w:space="0" w:color="auto"/>
              <w:right w:val="single" w:sz="8" w:space="0" w:color="auto"/>
            </w:tcBorders>
            <w:tcMar>
              <w:left w:w="108" w:type="dxa"/>
              <w:right w:w="108" w:type="dxa"/>
            </w:tcMar>
            <w:vAlign w:val="center"/>
          </w:tcPr>
          <w:p w14:paraId="769203A8" w14:textId="58A4ABF3"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0,45%</w:t>
            </w:r>
          </w:p>
        </w:tc>
        <w:tc>
          <w:tcPr>
            <w:tcW w:w="1262" w:type="dxa"/>
            <w:tcBorders>
              <w:top w:val="nil"/>
              <w:left w:val="single" w:sz="8" w:space="0" w:color="auto"/>
              <w:bottom w:val="single" w:sz="8" w:space="0" w:color="auto"/>
              <w:right w:val="single" w:sz="8" w:space="0" w:color="000000" w:themeColor="text1"/>
            </w:tcBorders>
            <w:tcMar>
              <w:left w:w="108" w:type="dxa"/>
              <w:right w:w="108" w:type="dxa"/>
            </w:tcMar>
            <w:vAlign w:val="center"/>
          </w:tcPr>
          <w:p w14:paraId="2F348645" w14:textId="429D0382"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0,44%</w:t>
            </w:r>
          </w:p>
        </w:tc>
      </w:tr>
      <w:tr w:rsidR="65DC00A7" w:rsidRPr="00B36258" w14:paraId="50E22A6F" w14:textId="77777777" w:rsidTr="00B36258">
        <w:trPr>
          <w:trHeight w:val="345"/>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3B4CF2" w14:textId="532C507B" w:rsidR="65DC00A7" w:rsidRPr="00B36258" w:rsidRDefault="65DC00A7" w:rsidP="65DC00A7">
            <w:pPr>
              <w:spacing w:after="0"/>
              <w:jc w:val="center"/>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2024</w:t>
            </w:r>
          </w:p>
        </w:tc>
        <w:tc>
          <w:tcPr>
            <w:tcW w:w="67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ABF462" w14:textId="417F66D2"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0,59%</w:t>
            </w:r>
          </w:p>
        </w:tc>
        <w:tc>
          <w:tcPr>
            <w:tcW w:w="77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ACAF78" w14:textId="19D27921"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0,63%</w:t>
            </w:r>
          </w:p>
        </w:tc>
        <w:tc>
          <w:tcPr>
            <w:tcW w:w="7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31CC1A" w14:textId="38233571"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0,55%</w:t>
            </w:r>
          </w:p>
        </w:tc>
        <w:tc>
          <w:tcPr>
            <w:tcW w:w="10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49FC501" w14:textId="4DE02120"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0,18%</w:t>
            </w:r>
          </w:p>
        </w:tc>
        <w:tc>
          <w:tcPr>
            <w:tcW w:w="117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015BD9" w14:textId="6FFFA0B0"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0,59%</w:t>
            </w:r>
          </w:p>
        </w:tc>
        <w:tc>
          <w:tcPr>
            <w:tcW w:w="117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84B715" w14:textId="1BA63308"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0,58%</w:t>
            </w:r>
          </w:p>
        </w:tc>
        <w:tc>
          <w:tcPr>
            <w:tcW w:w="12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46C9F9" w14:textId="688EEE44"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0,58%</w:t>
            </w:r>
          </w:p>
        </w:tc>
        <w:tc>
          <w:tcPr>
            <w:tcW w:w="12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921E15" w14:textId="275843E2"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0,66%</w:t>
            </w:r>
          </w:p>
        </w:tc>
      </w:tr>
      <w:tr w:rsidR="65DC00A7" w:rsidRPr="00B36258" w14:paraId="23CF05E9" w14:textId="77777777" w:rsidTr="00B36258">
        <w:trPr>
          <w:trHeight w:val="345"/>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918E346" w14:textId="5A31C981" w:rsidR="65DC00A7" w:rsidRPr="00B36258" w:rsidRDefault="65DC00A7" w:rsidP="65DC00A7">
            <w:pPr>
              <w:spacing w:after="0"/>
              <w:jc w:val="center"/>
              <w:rPr>
                <w:rFonts w:ascii="Poppins" w:eastAsiaTheme="minorEastAsia" w:hAnsi="Poppins" w:cs="Poppins"/>
                <w:b/>
                <w:color w:val="000000" w:themeColor="text1"/>
                <w:sz w:val="16"/>
                <w:szCs w:val="16"/>
              </w:rPr>
            </w:pPr>
            <w:r w:rsidRPr="00B36258">
              <w:rPr>
                <w:rFonts w:ascii="Poppins" w:eastAsiaTheme="minorEastAsia" w:hAnsi="Poppins" w:cs="Poppins"/>
                <w:b/>
                <w:color w:val="000000" w:themeColor="text1"/>
                <w:sz w:val="16"/>
                <w:szCs w:val="16"/>
              </w:rPr>
              <w:t>2025</w:t>
            </w:r>
          </w:p>
        </w:tc>
        <w:tc>
          <w:tcPr>
            <w:tcW w:w="67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3EC99E" w14:textId="4DCDCA93"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0,41%</w:t>
            </w:r>
          </w:p>
        </w:tc>
        <w:tc>
          <w:tcPr>
            <w:tcW w:w="77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ECB496" w14:textId="132D98D8"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0,56%</w:t>
            </w:r>
          </w:p>
        </w:tc>
        <w:tc>
          <w:tcPr>
            <w:tcW w:w="7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4975D3" w14:textId="37D492A3"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0,28%</w:t>
            </w:r>
          </w:p>
        </w:tc>
        <w:tc>
          <w:tcPr>
            <w:tcW w:w="10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6BF766" w14:textId="05511A72"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0,10%</w:t>
            </w:r>
          </w:p>
        </w:tc>
        <w:tc>
          <w:tcPr>
            <w:tcW w:w="117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066D41" w14:textId="49F6D9ED"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0,40%</w:t>
            </w:r>
          </w:p>
        </w:tc>
        <w:tc>
          <w:tcPr>
            <w:tcW w:w="117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759482" w14:textId="05F59C0A"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0,46%</w:t>
            </w:r>
          </w:p>
        </w:tc>
        <w:tc>
          <w:tcPr>
            <w:tcW w:w="1262" w:type="dxa"/>
            <w:tcBorders>
              <w:top w:val="single" w:sz="8" w:space="0" w:color="auto"/>
              <w:left w:val="single" w:sz="8" w:space="0" w:color="auto"/>
              <w:bottom w:val="single" w:sz="8" w:space="0" w:color="auto"/>
              <w:right w:val="nil"/>
            </w:tcBorders>
            <w:tcMar>
              <w:left w:w="108" w:type="dxa"/>
              <w:right w:w="108" w:type="dxa"/>
            </w:tcMar>
            <w:vAlign w:val="center"/>
          </w:tcPr>
          <w:p w14:paraId="69F0BE66" w14:textId="6218C367"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0,42%</w:t>
            </w:r>
          </w:p>
        </w:tc>
        <w:tc>
          <w:tcPr>
            <w:tcW w:w="12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131C3E" w14:textId="6645ED2D"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0,38%</w:t>
            </w:r>
          </w:p>
        </w:tc>
      </w:tr>
    </w:tbl>
    <w:p w14:paraId="1E5D051E" w14:textId="43675879" w:rsidR="1A87D8DE" w:rsidRPr="00B36258" w:rsidRDefault="1A87D8DE" w:rsidP="65DC00A7">
      <w:pPr>
        <w:spacing w:line="276" w:lineRule="auto"/>
        <w:rPr>
          <w:rFonts w:ascii="Poppins" w:eastAsiaTheme="minorEastAsia" w:hAnsi="Poppins" w:cs="Poppins"/>
          <w:sz w:val="14"/>
          <w:szCs w:val="14"/>
        </w:rPr>
      </w:pPr>
      <w:r w:rsidRPr="00591C28">
        <w:rPr>
          <w:rFonts w:ascii="Poppins" w:eastAsiaTheme="minorEastAsia" w:hAnsi="Poppins" w:cs="Poppins"/>
          <w:sz w:val="20"/>
          <w:szCs w:val="20"/>
        </w:rPr>
        <w:t xml:space="preserve"> </w:t>
      </w:r>
      <w:r w:rsidRPr="00B36258">
        <w:rPr>
          <w:rFonts w:ascii="Poppins" w:eastAsiaTheme="minorEastAsia" w:hAnsi="Poppins" w:cs="Poppins"/>
          <w:sz w:val="14"/>
          <w:szCs w:val="14"/>
        </w:rPr>
        <w:t>Tabula nr. 7. LSM.lv lietotnes vidēji nedēļā sasniegtā auditorija tūkstošos un procentuāli, datu avots: Gemius, Real users (15-75 gadi), Reach%</w:t>
      </w:r>
    </w:p>
    <w:p w14:paraId="5B63029B" w14:textId="3C73C095" w:rsidR="1A87D8DE" w:rsidRPr="00591C28" w:rsidRDefault="1A87D8DE" w:rsidP="00CC0BC2">
      <w:pPr>
        <w:spacing w:line="276" w:lineRule="auto"/>
        <w:rPr>
          <w:rFonts w:ascii="Poppins" w:eastAsiaTheme="minorEastAsia" w:hAnsi="Poppins" w:cs="Poppins"/>
          <w:b/>
          <w:sz w:val="20"/>
          <w:szCs w:val="20"/>
        </w:rPr>
      </w:pPr>
      <w:r w:rsidRPr="00591C28">
        <w:rPr>
          <w:rFonts w:ascii="Poppins" w:eastAsiaTheme="minorEastAsia" w:hAnsi="Poppins" w:cs="Poppins"/>
          <w:sz w:val="20"/>
          <w:szCs w:val="20"/>
        </w:rPr>
        <w:t xml:space="preserve"> </w:t>
      </w:r>
      <w:r w:rsidRPr="00591C28">
        <w:rPr>
          <w:rFonts w:ascii="Poppins" w:eastAsiaTheme="minorEastAsia" w:hAnsi="Poppins" w:cs="Poppins"/>
          <w:b/>
          <w:sz w:val="20"/>
          <w:szCs w:val="20"/>
        </w:rPr>
        <w:t>LSM.lv auditorijas struktūra</w:t>
      </w:r>
    </w:p>
    <w:p w14:paraId="3E31F531" w14:textId="6E3AAA7D" w:rsidR="1A87D8DE" w:rsidRPr="00B36258" w:rsidRDefault="1A87D8DE" w:rsidP="65DC00A7">
      <w:pPr>
        <w:spacing w:after="120" w:line="276" w:lineRule="auto"/>
        <w:jc w:val="both"/>
        <w:rPr>
          <w:rFonts w:ascii="Poppins" w:eastAsiaTheme="minorEastAsia" w:hAnsi="Poppins" w:cs="Poppins"/>
          <w:sz w:val="18"/>
          <w:szCs w:val="18"/>
        </w:rPr>
      </w:pPr>
      <w:r w:rsidRPr="00B36258">
        <w:rPr>
          <w:rFonts w:ascii="Poppins" w:eastAsiaTheme="minorEastAsia" w:hAnsi="Poppins" w:cs="Poppins"/>
          <w:sz w:val="18"/>
          <w:szCs w:val="18"/>
        </w:rPr>
        <w:t>LSM.lv sasniegtās auditorijas dzimuma struktūrā pēdējos divos gados vērojamas nelielas izmaiņas, pieaugot vīriešu īpatsvaram auditorijā līdz 49,5%, kamēr vidējos portālu rādītājos šādas tendences nav novērojamas.</w:t>
      </w:r>
    </w:p>
    <w:p w14:paraId="53935865" w14:textId="25427191" w:rsidR="1A87D8DE" w:rsidRPr="00591C28" w:rsidRDefault="1A87D8DE" w:rsidP="00B36258">
      <w:pPr>
        <w:spacing w:after="120" w:line="276" w:lineRule="auto"/>
        <w:jc w:val="center"/>
        <w:rPr>
          <w:rFonts w:ascii="Poppins" w:eastAsiaTheme="minorEastAsia" w:hAnsi="Poppins" w:cs="Poppins"/>
          <w:sz w:val="20"/>
          <w:szCs w:val="20"/>
        </w:rPr>
      </w:pPr>
      <w:r w:rsidRPr="00591C28">
        <w:rPr>
          <w:rFonts w:ascii="Poppins" w:hAnsi="Poppins" w:cs="Poppins"/>
          <w:noProof/>
          <w:sz w:val="20"/>
          <w:szCs w:val="20"/>
        </w:rPr>
        <w:lastRenderedPageBreak/>
        <w:drawing>
          <wp:inline distT="0" distB="0" distL="0" distR="0" wp14:anchorId="329073A2" wp14:editId="71543D59">
            <wp:extent cx="4789272" cy="2507877"/>
            <wp:effectExtent l="0" t="0" r="0" b="6985"/>
            <wp:docPr id="11004931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493127" name="Picture 1100493127"/>
                    <pic:cNvPicPr/>
                  </pic:nvPicPr>
                  <pic:blipFill>
                    <a:blip r:embed="rId43">
                      <a:extLst>
                        <a:ext uri="{28A0092B-C50C-407E-A947-70E740481C1C}">
                          <a14:useLocalDpi xmlns:a14="http://schemas.microsoft.com/office/drawing/2010/main"/>
                        </a:ext>
                      </a:extLst>
                    </a:blip>
                    <a:stretch>
                      <a:fillRect/>
                    </a:stretch>
                  </pic:blipFill>
                  <pic:spPr>
                    <a:xfrm>
                      <a:off x="0" y="0"/>
                      <a:ext cx="4847726" cy="2538486"/>
                    </a:xfrm>
                    <a:prstGeom prst="rect">
                      <a:avLst/>
                    </a:prstGeom>
                  </pic:spPr>
                </pic:pic>
              </a:graphicData>
            </a:graphic>
          </wp:inline>
        </w:drawing>
      </w:r>
    </w:p>
    <w:p w14:paraId="18BA0BD3" w14:textId="00B25AF2" w:rsidR="1A87D8DE" w:rsidRPr="00B36258" w:rsidRDefault="1A87D8DE" w:rsidP="00B36258">
      <w:pPr>
        <w:spacing w:line="276" w:lineRule="auto"/>
        <w:ind w:firstLine="720"/>
        <w:rPr>
          <w:rFonts w:ascii="Poppins" w:eastAsiaTheme="minorEastAsia" w:hAnsi="Poppins" w:cs="Poppins"/>
          <w:sz w:val="14"/>
          <w:szCs w:val="14"/>
        </w:rPr>
      </w:pPr>
      <w:r w:rsidRPr="00B36258">
        <w:rPr>
          <w:rFonts w:ascii="Poppins" w:eastAsiaTheme="minorEastAsia" w:hAnsi="Poppins" w:cs="Poppins"/>
          <w:sz w:val="14"/>
          <w:szCs w:val="14"/>
        </w:rPr>
        <w:t>Grafiks nr. 26. Portālu auditorijas dzimuma struktūra (%), datu avots: Gemius, Real users (15-75), wReal user, %</w:t>
      </w:r>
    </w:p>
    <w:p w14:paraId="7129331F" w14:textId="4CC708B3" w:rsidR="65DC00A7" w:rsidRPr="00591C28" w:rsidRDefault="65DC00A7" w:rsidP="65DC00A7">
      <w:pPr>
        <w:spacing w:line="276" w:lineRule="auto"/>
        <w:rPr>
          <w:rFonts w:ascii="Poppins" w:eastAsiaTheme="minorEastAsia" w:hAnsi="Poppins" w:cs="Poppins"/>
          <w:sz w:val="20"/>
          <w:szCs w:val="20"/>
        </w:rPr>
      </w:pPr>
    </w:p>
    <w:p w14:paraId="549BEED8" w14:textId="6FE1EF56" w:rsidR="05D1521C" w:rsidRPr="00B36258" w:rsidRDefault="05D1521C" w:rsidP="65DC00A7">
      <w:pPr>
        <w:spacing w:line="276" w:lineRule="auto"/>
        <w:jc w:val="both"/>
        <w:rPr>
          <w:rFonts w:ascii="Poppins" w:eastAsiaTheme="minorEastAsia" w:hAnsi="Poppins" w:cs="Poppins"/>
          <w:sz w:val="18"/>
          <w:szCs w:val="18"/>
        </w:rPr>
      </w:pPr>
      <w:r w:rsidRPr="00B36258">
        <w:rPr>
          <w:rFonts w:ascii="Poppins" w:eastAsiaTheme="minorEastAsia" w:hAnsi="Poppins" w:cs="Poppins"/>
          <w:sz w:val="18"/>
          <w:szCs w:val="18"/>
        </w:rPr>
        <w:t>LSM.lv portāla auditorijas vecuma struktūra atšķiras no ziņu portālu vidējās auditorijas.  LSM.lv auditorijas struktūrā mazāk pārstāvēti iedzīvotāji vecumā no 15 līdz 34 gadiem (23,2% pretstatā vidējam portālu rādītājam 28,6%), bet plašāk iedzīvotāji vecumā virs 55 gadiem, grupai sasniedzot 36,1% pretstatā portālu vidējam rādītājam (30%).</w:t>
      </w:r>
    </w:p>
    <w:p w14:paraId="496C5F38" w14:textId="6F6756D7" w:rsidR="05D1521C" w:rsidRPr="00B36258" w:rsidRDefault="05D1521C" w:rsidP="65DC00A7">
      <w:pPr>
        <w:spacing w:line="276" w:lineRule="auto"/>
        <w:jc w:val="both"/>
        <w:rPr>
          <w:rFonts w:ascii="Poppins" w:eastAsiaTheme="minorEastAsia" w:hAnsi="Poppins" w:cs="Poppins"/>
          <w:sz w:val="18"/>
          <w:szCs w:val="18"/>
        </w:rPr>
      </w:pPr>
      <w:r w:rsidRPr="00B36258">
        <w:rPr>
          <w:rFonts w:ascii="Poppins" w:eastAsiaTheme="minorEastAsia" w:hAnsi="Poppins" w:cs="Poppins"/>
          <w:sz w:val="18"/>
          <w:szCs w:val="18"/>
        </w:rPr>
        <w:t>LSM.lv auditorijā ekonomiski aktīvāko iedzīvotāju grupas (25-54 gadi) īpatsvars ir saglabājies 41% līmenī.</w:t>
      </w:r>
    </w:p>
    <w:p w14:paraId="0B82DF06" w14:textId="1C63A170" w:rsidR="05D1521C" w:rsidRPr="00591C28" w:rsidRDefault="05D1521C" w:rsidP="00B36258">
      <w:pPr>
        <w:spacing w:line="276" w:lineRule="auto"/>
        <w:jc w:val="center"/>
        <w:rPr>
          <w:rFonts w:ascii="Poppins" w:eastAsiaTheme="minorEastAsia" w:hAnsi="Poppins" w:cs="Poppins"/>
          <w:sz w:val="20"/>
          <w:szCs w:val="20"/>
        </w:rPr>
      </w:pPr>
      <w:r w:rsidRPr="00591C28">
        <w:rPr>
          <w:rFonts w:ascii="Poppins" w:hAnsi="Poppins" w:cs="Poppins"/>
          <w:noProof/>
          <w:sz w:val="20"/>
          <w:szCs w:val="20"/>
        </w:rPr>
        <w:drawing>
          <wp:inline distT="0" distB="0" distL="0" distR="0" wp14:anchorId="1A34659B" wp14:editId="342C5551">
            <wp:extent cx="4622355" cy="2420471"/>
            <wp:effectExtent l="0" t="0" r="6985" b="0"/>
            <wp:docPr id="16199967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996737" name="Picture 1619996737"/>
                    <pic:cNvPicPr/>
                  </pic:nvPicPr>
                  <pic:blipFill>
                    <a:blip r:embed="rId44">
                      <a:extLst>
                        <a:ext uri="{28A0092B-C50C-407E-A947-70E740481C1C}">
                          <a14:useLocalDpi xmlns:a14="http://schemas.microsoft.com/office/drawing/2010/main"/>
                        </a:ext>
                      </a:extLst>
                    </a:blip>
                    <a:stretch>
                      <a:fillRect/>
                    </a:stretch>
                  </pic:blipFill>
                  <pic:spPr>
                    <a:xfrm>
                      <a:off x="0" y="0"/>
                      <a:ext cx="4645184" cy="2432425"/>
                    </a:xfrm>
                    <a:prstGeom prst="rect">
                      <a:avLst/>
                    </a:prstGeom>
                  </pic:spPr>
                </pic:pic>
              </a:graphicData>
            </a:graphic>
          </wp:inline>
        </w:drawing>
      </w:r>
    </w:p>
    <w:p w14:paraId="422CA60A" w14:textId="69D72CD5" w:rsidR="05D1521C" w:rsidRPr="00B36258" w:rsidRDefault="05D1521C" w:rsidP="00C6109C">
      <w:pPr>
        <w:spacing w:line="276" w:lineRule="auto"/>
        <w:ind w:firstLine="709"/>
        <w:rPr>
          <w:rFonts w:ascii="Poppins" w:eastAsiaTheme="minorEastAsia" w:hAnsi="Poppins" w:cs="Poppins"/>
          <w:sz w:val="14"/>
          <w:szCs w:val="14"/>
        </w:rPr>
      </w:pPr>
      <w:r w:rsidRPr="00B36258">
        <w:rPr>
          <w:rFonts w:ascii="Poppins" w:eastAsiaTheme="minorEastAsia" w:hAnsi="Poppins" w:cs="Poppins"/>
          <w:sz w:val="14"/>
          <w:szCs w:val="14"/>
        </w:rPr>
        <w:t>Grafiks nr. 27. Portālu auditorijas vecuma struktūra (%), datu avots: Gemius, Real users (15-75), wReal user, %</w:t>
      </w:r>
    </w:p>
    <w:p w14:paraId="40CE9F6D" w14:textId="709A79C7" w:rsidR="05D1521C" w:rsidRPr="00591C28" w:rsidRDefault="05D1521C" w:rsidP="65DC00A7">
      <w:pPr>
        <w:spacing w:line="276" w:lineRule="auto"/>
        <w:rPr>
          <w:rFonts w:ascii="Poppins" w:eastAsiaTheme="minorEastAsia" w:hAnsi="Poppins" w:cs="Poppins"/>
          <w:sz w:val="20"/>
          <w:szCs w:val="20"/>
        </w:rPr>
      </w:pPr>
      <w:r w:rsidRPr="00591C28">
        <w:rPr>
          <w:rFonts w:ascii="Poppins" w:eastAsiaTheme="minorEastAsia" w:hAnsi="Poppins" w:cs="Poppins"/>
          <w:sz w:val="20"/>
          <w:szCs w:val="20"/>
        </w:rPr>
        <w:t xml:space="preserve"> </w:t>
      </w:r>
    </w:p>
    <w:p w14:paraId="219CE9D0" w14:textId="1216B241" w:rsidR="05D1521C" w:rsidRPr="00B36258" w:rsidRDefault="05D1521C" w:rsidP="65DC00A7">
      <w:pPr>
        <w:spacing w:line="276" w:lineRule="auto"/>
        <w:jc w:val="both"/>
        <w:rPr>
          <w:rFonts w:ascii="Poppins" w:eastAsiaTheme="minorEastAsia" w:hAnsi="Poppins" w:cs="Poppins"/>
          <w:sz w:val="18"/>
          <w:szCs w:val="18"/>
        </w:rPr>
      </w:pPr>
      <w:r w:rsidRPr="00B36258">
        <w:rPr>
          <w:rFonts w:ascii="Poppins" w:eastAsiaTheme="minorEastAsia" w:hAnsi="Poppins" w:cs="Poppins"/>
          <w:sz w:val="18"/>
          <w:szCs w:val="18"/>
        </w:rPr>
        <w:t>85% interneta portālu kopējās auditorijas veido pilsētu iedzīvotāji. Līdzīga tendence vērojama arī LSM.lv auditorijas sadalījumā – 84% portāla lietotāju ir pilsētu iedzīvotāji.</w:t>
      </w:r>
    </w:p>
    <w:p w14:paraId="44D83699" w14:textId="0C143DE0" w:rsidR="0E501F36" w:rsidRPr="00591C28" w:rsidRDefault="0E501F36" w:rsidP="00B36258">
      <w:pPr>
        <w:spacing w:line="276" w:lineRule="auto"/>
        <w:jc w:val="center"/>
        <w:rPr>
          <w:rFonts w:ascii="Poppins" w:eastAsiaTheme="minorEastAsia" w:hAnsi="Poppins" w:cs="Poppins"/>
          <w:sz w:val="20"/>
          <w:szCs w:val="20"/>
        </w:rPr>
      </w:pPr>
      <w:r w:rsidRPr="00591C28">
        <w:rPr>
          <w:rFonts w:ascii="Poppins" w:hAnsi="Poppins" w:cs="Poppins"/>
          <w:noProof/>
          <w:sz w:val="20"/>
          <w:szCs w:val="20"/>
        </w:rPr>
        <w:lastRenderedPageBreak/>
        <w:drawing>
          <wp:inline distT="0" distB="0" distL="0" distR="0" wp14:anchorId="20E97E0F" wp14:editId="0BB8B000">
            <wp:extent cx="4705558" cy="2501153"/>
            <wp:effectExtent l="0" t="0" r="0" b="0"/>
            <wp:docPr id="9307650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765084" name="Picture 930765084"/>
                    <pic:cNvPicPr/>
                  </pic:nvPicPr>
                  <pic:blipFill>
                    <a:blip r:embed="rId45">
                      <a:extLst>
                        <a:ext uri="{28A0092B-C50C-407E-A947-70E740481C1C}">
                          <a14:useLocalDpi xmlns:a14="http://schemas.microsoft.com/office/drawing/2010/main"/>
                        </a:ext>
                      </a:extLst>
                    </a:blip>
                    <a:stretch>
                      <a:fillRect/>
                    </a:stretch>
                  </pic:blipFill>
                  <pic:spPr>
                    <a:xfrm>
                      <a:off x="0" y="0"/>
                      <a:ext cx="4756757" cy="2528367"/>
                    </a:xfrm>
                    <a:prstGeom prst="rect">
                      <a:avLst/>
                    </a:prstGeom>
                  </pic:spPr>
                </pic:pic>
              </a:graphicData>
            </a:graphic>
          </wp:inline>
        </w:drawing>
      </w:r>
    </w:p>
    <w:p w14:paraId="76909D21" w14:textId="77777777" w:rsidR="00C6109C" w:rsidRDefault="0E501F36" w:rsidP="00C6109C">
      <w:pPr>
        <w:spacing w:after="0" w:line="240" w:lineRule="auto"/>
        <w:ind w:firstLine="992"/>
        <w:jc w:val="both"/>
        <w:rPr>
          <w:rFonts w:ascii="Poppins" w:eastAsiaTheme="minorEastAsia" w:hAnsi="Poppins" w:cs="Poppins"/>
          <w:sz w:val="14"/>
          <w:szCs w:val="14"/>
        </w:rPr>
      </w:pPr>
      <w:r w:rsidRPr="00B36258">
        <w:rPr>
          <w:rFonts w:ascii="Poppins" w:eastAsiaTheme="minorEastAsia" w:hAnsi="Poppins" w:cs="Poppins"/>
          <w:sz w:val="14"/>
          <w:szCs w:val="14"/>
        </w:rPr>
        <w:t>Grafiks nr. 28. Portālu  auditorijas struktūra pēc dzīvesvietas (%), datu avots: Gemius,</w:t>
      </w:r>
    </w:p>
    <w:p w14:paraId="7C1178DD" w14:textId="05A3C386" w:rsidR="0E501F36" w:rsidRPr="00B36258" w:rsidRDefault="0E501F36" w:rsidP="00C6109C">
      <w:pPr>
        <w:spacing w:after="0" w:line="240" w:lineRule="auto"/>
        <w:ind w:firstLine="992"/>
        <w:jc w:val="both"/>
        <w:rPr>
          <w:rFonts w:ascii="Poppins" w:eastAsiaTheme="minorEastAsia" w:hAnsi="Poppins" w:cs="Poppins"/>
          <w:sz w:val="14"/>
          <w:szCs w:val="14"/>
        </w:rPr>
      </w:pPr>
      <w:r w:rsidRPr="00B36258">
        <w:rPr>
          <w:rFonts w:ascii="Poppins" w:eastAsiaTheme="minorEastAsia" w:hAnsi="Poppins" w:cs="Poppins"/>
          <w:sz w:val="14"/>
          <w:szCs w:val="14"/>
        </w:rPr>
        <w:t>Real users (15-75 gadi), wReal user, %</w:t>
      </w:r>
    </w:p>
    <w:p w14:paraId="59EAA704" w14:textId="4BF4034B" w:rsidR="65DC00A7" w:rsidRPr="00591C28" w:rsidRDefault="65DC00A7" w:rsidP="65DC00A7">
      <w:pPr>
        <w:spacing w:line="276" w:lineRule="auto"/>
        <w:jc w:val="both"/>
        <w:rPr>
          <w:rFonts w:ascii="Poppins" w:eastAsiaTheme="minorEastAsia" w:hAnsi="Poppins" w:cs="Poppins"/>
          <w:sz w:val="20"/>
          <w:szCs w:val="20"/>
        </w:rPr>
      </w:pPr>
    </w:p>
    <w:p w14:paraId="6BD4C9C0" w14:textId="0EC13C84" w:rsidR="68C3D471" w:rsidRPr="00B36258" w:rsidRDefault="68C3D471" w:rsidP="65DC00A7">
      <w:pPr>
        <w:spacing w:after="120" w:line="276" w:lineRule="auto"/>
        <w:jc w:val="both"/>
        <w:rPr>
          <w:rFonts w:ascii="Poppins" w:eastAsiaTheme="minorEastAsia" w:hAnsi="Poppins" w:cs="Poppins"/>
          <w:sz w:val="18"/>
          <w:szCs w:val="18"/>
        </w:rPr>
      </w:pPr>
      <w:r w:rsidRPr="00B36258">
        <w:rPr>
          <w:rFonts w:ascii="Poppins" w:eastAsiaTheme="minorEastAsia" w:hAnsi="Poppins" w:cs="Poppins"/>
          <w:sz w:val="18"/>
          <w:szCs w:val="18"/>
        </w:rPr>
        <w:t>Arī pēc etniskās struktūras LSM.lv auditorija ir līdzīga kopējai ziņu portālu auditorijai un pēdējos divos gados ir nemainīgs. 76,5% LSM.lv nedēļas auditorijas veidoja Latvijas iedzīvotāji, kas ikdienā sazinās latviešu valodā, bet 23,5% – iedzīvotāji, kuru pamata saziņas valoda ir kāda no mazākumtautību valodām.</w:t>
      </w:r>
    </w:p>
    <w:p w14:paraId="2724D36E" w14:textId="52B133D0" w:rsidR="68C3D471" w:rsidRPr="00591C28" w:rsidRDefault="68C3D471" w:rsidP="00785E1C">
      <w:pPr>
        <w:spacing w:line="276" w:lineRule="auto"/>
        <w:jc w:val="center"/>
        <w:rPr>
          <w:rFonts w:ascii="Poppins" w:eastAsiaTheme="minorEastAsia" w:hAnsi="Poppins" w:cs="Poppins"/>
          <w:sz w:val="20"/>
          <w:szCs w:val="20"/>
        </w:rPr>
      </w:pPr>
      <w:r w:rsidRPr="00591C28">
        <w:rPr>
          <w:rFonts w:ascii="Poppins" w:hAnsi="Poppins" w:cs="Poppins"/>
          <w:noProof/>
          <w:sz w:val="20"/>
          <w:szCs w:val="20"/>
        </w:rPr>
        <w:drawing>
          <wp:inline distT="0" distB="0" distL="0" distR="0" wp14:anchorId="2FC9379A" wp14:editId="0219A90F">
            <wp:extent cx="4281303" cy="2244792"/>
            <wp:effectExtent l="0" t="0" r="5080" b="3175"/>
            <wp:docPr id="20963013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301318" name="Picture 2096301318"/>
                    <pic:cNvPicPr/>
                  </pic:nvPicPr>
                  <pic:blipFill>
                    <a:blip r:embed="rId46">
                      <a:extLst>
                        <a:ext uri="{28A0092B-C50C-407E-A947-70E740481C1C}">
                          <a14:useLocalDpi xmlns:a14="http://schemas.microsoft.com/office/drawing/2010/main"/>
                        </a:ext>
                      </a:extLst>
                    </a:blip>
                    <a:stretch>
                      <a:fillRect/>
                    </a:stretch>
                  </pic:blipFill>
                  <pic:spPr>
                    <a:xfrm>
                      <a:off x="0" y="0"/>
                      <a:ext cx="4281303" cy="2244792"/>
                    </a:xfrm>
                    <a:prstGeom prst="rect">
                      <a:avLst/>
                    </a:prstGeom>
                  </pic:spPr>
                </pic:pic>
              </a:graphicData>
            </a:graphic>
          </wp:inline>
        </w:drawing>
      </w:r>
    </w:p>
    <w:p w14:paraId="479EED39" w14:textId="5005AE56" w:rsidR="68C3D471" w:rsidRPr="00B36258" w:rsidRDefault="68C3D471" w:rsidP="00C6109C">
      <w:pPr>
        <w:spacing w:line="276" w:lineRule="auto"/>
        <w:ind w:firstLine="993"/>
        <w:jc w:val="both"/>
        <w:rPr>
          <w:rFonts w:ascii="Poppins" w:eastAsiaTheme="minorEastAsia" w:hAnsi="Poppins" w:cs="Poppins"/>
          <w:sz w:val="14"/>
          <w:szCs w:val="14"/>
        </w:rPr>
      </w:pPr>
      <w:r w:rsidRPr="00B36258">
        <w:rPr>
          <w:rFonts w:ascii="Poppins" w:eastAsiaTheme="minorEastAsia" w:hAnsi="Poppins" w:cs="Poppins"/>
          <w:sz w:val="14"/>
          <w:szCs w:val="14"/>
        </w:rPr>
        <w:t>Grafiks nr. 29. Portālu  auditorijas struktūra pēc sarunvalodas ģimenē (%), datu avots: Gemius, Real users</w:t>
      </w:r>
    </w:p>
    <w:p w14:paraId="1B687387" w14:textId="18F94C7D" w:rsidR="65DC00A7" w:rsidRPr="00194CA3" w:rsidRDefault="65DC00A7" w:rsidP="65DC00A7">
      <w:pPr>
        <w:spacing w:line="276" w:lineRule="auto"/>
        <w:jc w:val="both"/>
        <w:rPr>
          <w:rFonts w:ascii="Poppins" w:eastAsiaTheme="minorEastAsia" w:hAnsi="Poppins" w:cs="Poppins"/>
          <w:sz w:val="14"/>
          <w:szCs w:val="14"/>
        </w:rPr>
      </w:pPr>
    </w:p>
    <w:p w14:paraId="6DF8D8F4" w14:textId="6DD96445" w:rsidR="2468476C" w:rsidRPr="00591C28" w:rsidRDefault="2468476C" w:rsidP="65DC00A7">
      <w:pPr>
        <w:spacing w:before="240" w:after="0" w:line="276" w:lineRule="auto"/>
        <w:jc w:val="both"/>
        <w:rPr>
          <w:rFonts w:ascii="Poppins" w:eastAsiaTheme="minorEastAsia" w:hAnsi="Poppins" w:cs="Poppins"/>
          <w:b/>
          <w:sz w:val="20"/>
          <w:szCs w:val="20"/>
        </w:rPr>
      </w:pPr>
      <w:r w:rsidRPr="00591C28">
        <w:rPr>
          <w:rFonts w:ascii="Poppins" w:eastAsiaTheme="minorEastAsia" w:hAnsi="Poppins" w:cs="Poppins"/>
          <w:b/>
          <w:sz w:val="20"/>
          <w:szCs w:val="20"/>
        </w:rPr>
        <w:t>LSM.lv auditorijas iesaiste</w:t>
      </w:r>
    </w:p>
    <w:p w14:paraId="15FFEA2E" w14:textId="0078AAD7" w:rsidR="2468476C" w:rsidRPr="00B36258" w:rsidRDefault="2468476C" w:rsidP="65DC00A7">
      <w:pPr>
        <w:spacing w:line="276" w:lineRule="auto"/>
        <w:jc w:val="both"/>
        <w:rPr>
          <w:rFonts w:ascii="Poppins" w:eastAsiaTheme="minorEastAsia" w:hAnsi="Poppins" w:cs="Poppins"/>
          <w:sz w:val="18"/>
          <w:szCs w:val="18"/>
        </w:rPr>
      </w:pPr>
      <w:r w:rsidRPr="00B36258">
        <w:rPr>
          <w:rFonts w:ascii="Poppins" w:eastAsiaTheme="minorEastAsia" w:hAnsi="Poppins" w:cs="Poppins"/>
          <w:sz w:val="18"/>
          <w:szCs w:val="18"/>
        </w:rPr>
        <w:t>LSM.lv lietotāju vidējais iesaistes laiks LSM.lv platformā bija 13,5 minūtes. Salīdzinājumā ar 2024. gadu, kad bija vērojams vidējā iesaistes laika pieaugums par 5,8%, 2025. gadā šis rādītājs ir būtiski samazinājies – par 8,2%, un ir nokritis zem 2023. gada rādītāja.</w:t>
      </w:r>
    </w:p>
    <w:p w14:paraId="76C28CE0" w14:textId="701EDCFB" w:rsidR="2468476C" w:rsidRPr="00B36258" w:rsidRDefault="2468476C" w:rsidP="65DC00A7">
      <w:pPr>
        <w:spacing w:line="276" w:lineRule="auto"/>
        <w:jc w:val="both"/>
        <w:rPr>
          <w:rFonts w:ascii="Poppins" w:eastAsiaTheme="minorEastAsia" w:hAnsi="Poppins" w:cs="Poppins"/>
          <w:sz w:val="18"/>
          <w:szCs w:val="18"/>
        </w:rPr>
      </w:pPr>
      <w:r w:rsidRPr="00B36258">
        <w:rPr>
          <w:rFonts w:ascii="Poppins" w:eastAsiaTheme="minorEastAsia" w:hAnsi="Poppins" w:cs="Poppins"/>
          <w:sz w:val="18"/>
          <w:szCs w:val="18"/>
        </w:rPr>
        <w:t xml:space="preserve">Stabils lietotāju vidējais iesaistes laiks ir vērojams REplay.lsm.lv (56,5 minūtes) un LSM lietotnes lietotāju vidū (12,3 minūtes). Neliels samazinājums vērojams LSM(lat) – par 6%, sasniedzot 15,5 minūtes, un LSM+ (par 19%, veidojot 3,4 minūtes). Lai arī vidējos rādītājos šie samazinājums ir nelieli, ņemot vērā sasniegtās auditorijas apjomu, tam ir vislielākā ietekme uz kopējo vidējo rādītāju. Vislielākais vidējā iesaistes laika samazinājums vērojams “LSM bērnistabai” – par 34%, vidēji veidojot </w:t>
      </w:r>
      <w:r w:rsidRPr="00B36258">
        <w:rPr>
          <w:rFonts w:ascii="Poppins" w:eastAsiaTheme="minorEastAsia" w:hAnsi="Poppins" w:cs="Poppins"/>
          <w:sz w:val="18"/>
          <w:szCs w:val="18"/>
        </w:rPr>
        <w:lastRenderedPageBreak/>
        <w:t>52,2 minūtes. Šādas izmaiņas rādītājos, iespējams, varētu būt saistīts ar to, ka līdz šim ievietotais saturs ir izsmēlis auditorijas uzmanību, bet no jauna pievienotais ir īsākos formātos, kas likumsakarīgi samazina vidējo iesaistes laiku šajā sadaļā.</w:t>
      </w:r>
    </w:p>
    <w:p w14:paraId="71D63E5B" w14:textId="788C5E83" w:rsidR="2468476C" w:rsidRPr="00591C28" w:rsidRDefault="2468476C" w:rsidP="00785E1C">
      <w:pPr>
        <w:spacing w:line="276" w:lineRule="auto"/>
        <w:jc w:val="center"/>
        <w:rPr>
          <w:rFonts w:ascii="Poppins" w:eastAsiaTheme="minorEastAsia" w:hAnsi="Poppins" w:cs="Poppins"/>
          <w:sz w:val="20"/>
          <w:szCs w:val="20"/>
        </w:rPr>
      </w:pPr>
      <w:r w:rsidRPr="00591C28">
        <w:rPr>
          <w:rFonts w:ascii="Poppins" w:hAnsi="Poppins" w:cs="Poppins"/>
          <w:noProof/>
          <w:sz w:val="20"/>
          <w:szCs w:val="20"/>
        </w:rPr>
        <w:drawing>
          <wp:inline distT="0" distB="0" distL="0" distR="0" wp14:anchorId="2536047E" wp14:editId="6E857C8E">
            <wp:extent cx="3563200" cy="3139888"/>
            <wp:effectExtent l="0" t="0" r="0" b="3810"/>
            <wp:docPr id="9713956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395607" name="Picture 971395607"/>
                    <pic:cNvPicPr/>
                  </pic:nvPicPr>
                  <pic:blipFill>
                    <a:blip r:embed="rId47">
                      <a:extLst>
                        <a:ext uri="{28A0092B-C50C-407E-A947-70E740481C1C}">
                          <a14:useLocalDpi xmlns:a14="http://schemas.microsoft.com/office/drawing/2010/main"/>
                        </a:ext>
                      </a:extLst>
                    </a:blip>
                    <a:stretch>
                      <a:fillRect/>
                    </a:stretch>
                  </pic:blipFill>
                  <pic:spPr>
                    <a:xfrm>
                      <a:off x="0" y="0"/>
                      <a:ext cx="3631328" cy="3199923"/>
                    </a:xfrm>
                    <a:prstGeom prst="rect">
                      <a:avLst/>
                    </a:prstGeom>
                  </pic:spPr>
                </pic:pic>
              </a:graphicData>
            </a:graphic>
          </wp:inline>
        </w:drawing>
      </w:r>
    </w:p>
    <w:p w14:paraId="2C9A1855" w14:textId="05610E83" w:rsidR="2468476C" w:rsidRPr="00B36258" w:rsidRDefault="2468476C" w:rsidP="00B319BD">
      <w:pPr>
        <w:spacing w:line="276" w:lineRule="auto"/>
        <w:ind w:firstLine="1418"/>
        <w:rPr>
          <w:rFonts w:ascii="Poppins" w:eastAsiaTheme="minorEastAsia" w:hAnsi="Poppins" w:cs="Poppins"/>
          <w:sz w:val="14"/>
          <w:szCs w:val="14"/>
        </w:rPr>
      </w:pPr>
      <w:r w:rsidRPr="00B36258">
        <w:rPr>
          <w:rFonts w:ascii="Poppins" w:eastAsiaTheme="minorEastAsia" w:hAnsi="Poppins" w:cs="Poppins"/>
          <w:sz w:val="14"/>
          <w:szCs w:val="14"/>
        </w:rPr>
        <w:t>Grafiks nr. 30. LSM.lv auditorijas iesaistes laiks vidēji dienā, datu avots: Gemius, ATS (min)</w:t>
      </w:r>
    </w:p>
    <w:p w14:paraId="2E8BA242" w14:textId="2C888BF2" w:rsidR="2468476C" w:rsidRPr="00B36258" w:rsidRDefault="2468476C" w:rsidP="004B4C5F">
      <w:pPr>
        <w:spacing w:line="276" w:lineRule="auto"/>
        <w:jc w:val="both"/>
        <w:rPr>
          <w:rFonts w:ascii="Poppins" w:eastAsiaTheme="minorEastAsia" w:hAnsi="Poppins" w:cs="Poppins"/>
          <w:sz w:val="18"/>
          <w:szCs w:val="18"/>
        </w:rPr>
      </w:pPr>
      <w:r w:rsidRPr="00B36258">
        <w:rPr>
          <w:rFonts w:ascii="Poppins" w:eastAsiaTheme="minorEastAsia" w:hAnsi="Poppins" w:cs="Poppins"/>
          <w:sz w:val="18"/>
          <w:szCs w:val="18"/>
        </w:rPr>
        <w:t xml:space="preserve">LSM.lv portālā vairāk laika veltīts saturam latviešu valodā – vidēji 15,5 minūtes dienā, kas ir par 6% mazāks rādītājs, nekā 2024. gadā. Savukārt mazākumtautību satura patēriņam atvēlētais laiks ir daudz mazāks – 3,4 minūtes, turklāt tam ir tendences samazināties (2025. gada laikā par 19%). LSM aplikācijai vidējais iesaistes laiks saglabājas tuvu 2024. gada rādītājam – 12,3 minūtes. Stabili augsts iesaistes rādītājs ir REplay.lv platformai - vidējais iesaistes laiks ir 56,5 minūtes. </w:t>
      </w:r>
    </w:p>
    <w:p w14:paraId="4DE74C00" w14:textId="0B720071" w:rsidR="2468476C" w:rsidRPr="00B36258" w:rsidRDefault="2468476C" w:rsidP="004B4C5F">
      <w:pPr>
        <w:spacing w:line="276" w:lineRule="auto"/>
        <w:jc w:val="both"/>
        <w:rPr>
          <w:rFonts w:ascii="Poppins" w:eastAsiaTheme="minorEastAsia" w:hAnsi="Poppins" w:cs="Poppins"/>
          <w:sz w:val="18"/>
          <w:szCs w:val="18"/>
        </w:rPr>
      </w:pPr>
      <w:r w:rsidRPr="00B36258">
        <w:rPr>
          <w:rFonts w:ascii="Poppins" w:eastAsiaTheme="minorEastAsia" w:hAnsi="Poppins" w:cs="Poppins"/>
          <w:sz w:val="18"/>
          <w:szCs w:val="18"/>
        </w:rPr>
        <w:t>Neliels, bet stabils vidējā iesaistes laika rādītājs ir  Latvijas Radio saturam LSM.lv portālā – 8,8 minūtes, kas ir par 22% vairāk nekā pērn 2024. gadā.</w:t>
      </w:r>
    </w:p>
    <w:p w14:paraId="36BBCCBC" w14:textId="57DB1323" w:rsidR="2468476C" w:rsidRDefault="2468476C" w:rsidP="004B4C5F">
      <w:pPr>
        <w:spacing w:line="276" w:lineRule="auto"/>
        <w:jc w:val="both"/>
        <w:rPr>
          <w:rFonts w:ascii="Poppins" w:eastAsiaTheme="minorEastAsia" w:hAnsi="Poppins" w:cs="Poppins"/>
          <w:sz w:val="18"/>
          <w:szCs w:val="18"/>
        </w:rPr>
      </w:pPr>
      <w:r w:rsidRPr="00B36258">
        <w:rPr>
          <w:rFonts w:ascii="Poppins" w:eastAsiaTheme="minorEastAsia" w:hAnsi="Poppins" w:cs="Poppins"/>
          <w:sz w:val="18"/>
          <w:szCs w:val="18"/>
        </w:rPr>
        <w:t>Tikmēr LTV.LSM iesaistes laika rādītājs pēc lapas pārveides un satura pārcelšanas uz REplay.lsm.lv sadaļu ir neliels.</w:t>
      </w:r>
    </w:p>
    <w:p w14:paraId="2477D2B6" w14:textId="1B99DC6C" w:rsidR="2468476C" w:rsidRPr="00591C28" w:rsidRDefault="2468476C" w:rsidP="00B36258">
      <w:pPr>
        <w:spacing w:line="276" w:lineRule="auto"/>
        <w:rPr>
          <w:rFonts w:ascii="Poppins" w:eastAsiaTheme="minorEastAsia" w:hAnsi="Poppins" w:cs="Poppins"/>
          <w:b/>
          <w:sz w:val="20"/>
          <w:szCs w:val="20"/>
        </w:rPr>
      </w:pPr>
      <w:r w:rsidRPr="00591C28">
        <w:rPr>
          <w:rFonts w:ascii="Poppins" w:eastAsiaTheme="minorEastAsia" w:hAnsi="Poppins" w:cs="Poppins"/>
          <w:b/>
          <w:sz w:val="20"/>
          <w:szCs w:val="20"/>
        </w:rPr>
        <w:t>Sabiedrisko mediju auditorijas sociālajos medijos</w:t>
      </w:r>
    </w:p>
    <w:p w14:paraId="18242950" w14:textId="16EFB078" w:rsidR="2468476C" w:rsidRDefault="2468476C" w:rsidP="65DC00A7">
      <w:pPr>
        <w:spacing w:after="120" w:line="276" w:lineRule="auto"/>
        <w:jc w:val="both"/>
        <w:rPr>
          <w:rFonts w:ascii="Poppins" w:eastAsiaTheme="minorEastAsia" w:hAnsi="Poppins" w:cs="Poppins"/>
          <w:sz w:val="18"/>
          <w:szCs w:val="18"/>
        </w:rPr>
      </w:pPr>
      <w:r w:rsidRPr="00B36258">
        <w:rPr>
          <w:rFonts w:ascii="Poppins" w:eastAsiaTheme="minorEastAsia" w:hAnsi="Poppins" w:cs="Poppins"/>
          <w:sz w:val="18"/>
          <w:szCs w:val="18"/>
        </w:rPr>
        <w:t>2025. gadā Latvijas Sabiedriskā Medija veidotais saturs tika izplatīts visās lielākajās sociālo mediju platformās – Facebook, Instagram, X (Twitter), YouTube, TikTok, Telegram, Threads, WhatsApp, BlueSky un LinkedIn, kopumā auditoriju uzrunājot caur 116 sociālo mediju kontiem.</w:t>
      </w:r>
    </w:p>
    <w:p w14:paraId="7C113E71" w14:textId="77777777" w:rsidR="00B319BD" w:rsidRPr="00B36258" w:rsidRDefault="00B319BD" w:rsidP="65DC00A7">
      <w:pPr>
        <w:spacing w:after="120" w:line="276" w:lineRule="auto"/>
        <w:jc w:val="both"/>
        <w:rPr>
          <w:rFonts w:ascii="Poppins" w:eastAsiaTheme="minorEastAsia" w:hAnsi="Poppins" w:cs="Poppins"/>
          <w:sz w:val="18"/>
          <w:szCs w:val="18"/>
        </w:rPr>
      </w:pPr>
    </w:p>
    <w:tbl>
      <w:tblPr>
        <w:tblW w:w="0" w:type="auto"/>
        <w:tblLook w:val="04A0" w:firstRow="1" w:lastRow="0" w:firstColumn="1" w:lastColumn="0" w:noHBand="0" w:noVBand="1"/>
      </w:tblPr>
      <w:tblGrid>
        <w:gridCol w:w="4185"/>
        <w:gridCol w:w="4185"/>
      </w:tblGrid>
      <w:tr w:rsidR="00106984" w:rsidRPr="00B36258" w14:paraId="16A0EDAA" w14:textId="77777777" w:rsidTr="00106984">
        <w:trPr>
          <w:trHeight w:val="905"/>
        </w:trPr>
        <w:tc>
          <w:tcPr>
            <w:tcW w:w="4185" w:type="dxa"/>
            <w:tcBorders>
              <w:top w:val="single" w:sz="8" w:space="0" w:color="auto"/>
              <w:left w:val="single" w:sz="8" w:space="0" w:color="auto"/>
              <w:bottom w:val="single" w:sz="8" w:space="0" w:color="000000" w:themeColor="text1"/>
              <w:right w:val="single" w:sz="8" w:space="0" w:color="auto"/>
            </w:tcBorders>
            <w:shd w:val="clear" w:color="auto" w:fill="E8E8E8" w:themeFill="background2"/>
            <w:tcMar>
              <w:left w:w="108" w:type="dxa"/>
              <w:right w:w="108" w:type="dxa"/>
            </w:tcMar>
            <w:vAlign w:val="center"/>
          </w:tcPr>
          <w:p w14:paraId="48540B45" w14:textId="190A6BC2" w:rsidR="00106984" w:rsidRPr="00B36258" w:rsidRDefault="00106984" w:rsidP="65DC00A7">
            <w:pPr>
              <w:spacing w:line="276" w:lineRule="auto"/>
              <w:jc w:val="center"/>
              <w:rPr>
                <w:rFonts w:ascii="Poppins" w:eastAsiaTheme="minorEastAsia" w:hAnsi="Poppins" w:cs="Poppins"/>
                <w:b/>
                <w:bCs/>
                <w:color w:val="000000" w:themeColor="text1"/>
                <w:sz w:val="16"/>
                <w:szCs w:val="16"/>
              </w:rPr>
            </w:pPr>
            <w:r w:rsidRPr="00B36258">
              <w:rPr>
                <w:rFonts w:ascii="Poppins" w:eastAsiaTheme="minorEastAsia" w:hAnsi="Poppins" w:cs="Poppins"/>
                <w:b/>
                <w:bCs/>
                <w:color w:val="000000" w:themeColor="text1"/>
                <w:sz w:val="16"/>
                <w:szCs w:val="16"/>
              </w:rPr>
              <w:t>Sociālais medijs</w:t>
            </w:r>
          </w:p>
        </w:tc>
        <w:tc>
          <w:tcPr>
            <w:tcW w:w="418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vAlign w:val="center"/>
          </w:tcPr>
          <w:p w14:paraId="09810BEA" w14:textId="77777777" w:rsidR="00106984" w:rsidRPr="00B36258" w:rsidRDefault="00106984" w:rsidP="65DC00A7">
            <w:pPr>
              <w:spacing w:after="0"/>
              <w:jc w:val="center"/>
              <w:rPr>
                <w:rFonts w:ascii="Poppins" w:eastAsiaTheme="minorEastAsia" w:hAnsi="Poppins" w:cs="Poppins"/>
                <w:b/>
                <w:bCs/>
                <w:color w:val="000000" w:themeColor="text1"/>
                <w:sz w:val="16"/>
                <w:szCs w:val="16"/>
              </w:rPr>
            </w:pPr>
            <w:r w:rsidRPr="00B36258">
              <w:rPr>
                <w:rFonts w:ascii="Poppins" w:eastAsiaTheme="minorEastAsia" w:hAnsi="Poppins" w:cs="Poppins"/>
                <w:b/>
                <w:bCs/>
                <w:color w:val="000000" w:themeColor="text1"/>
                <w:sz w:val="16"/>
                <w:szCs w:val="16"/>
              </w:rPr>
              <w:t>Latvijas Sabiedriskā medija</w:t>
            </w:r>
          </w:p>
          <w:p w14:paraId="03721FBE" w14:textId="36B2CC2D" w:rsidR="00106984" w:rsidRPr="00B36258" w:rsidRDefault="00106984" w:rsidP="65DC00A7">
            <w:pPr>
              <w:spacing w:after="0"/>
              <w:jc w:val="center"/>
              <w:rPr>
                <w:rFonts w:ascii="Poppins" w:eastAsiaTheme="minorEastAsia" w:hAnsi="Poppins" w:cs="Poppins"/>
                <w:b/>
                <w:bCs/>
                <w:color w:val="000000" w:themeColor="text1"/>
                <w:sz w:val="16"/>
                <w:szCs w:val="16"/>
              </w:rPr>
            </w:pPr>
            <w:r w:rsidRPr="00B36258">
              <w:rPr>
                <w:rFonts w:ascii="Poppins" w:eastAsiaTheme="minorEastAsia" w:hAnsi="Poppins" w:cs="Poppins"/>
                <w:b/>
                <w:bCs/>
                <w:color w:val="000000" w:themeColor="text1"/>
                <w:sz w:val="16"/>
                <w:szCs w:val="16"/>
              </w:rPr>
              <w:t>kontu skaits</w:t>
            </w:r>
          </w:p>
        </w:tc>
      </w:tr>
      <w:tr w:rsidR="65DC00A7" w:rsidRPr="00B36258" w14:paraId="1C696B3F" w14:textId="77777777" w:rsidTr="00106984">
        <w:trPr>
          <w:trHeight w:val="450"/>
        </w:trPr>
        <w:tc>
          <w:tcPr>
            <w:tcW w:w="41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C061A1" w14:textId="53F1106B"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Facebook</w:t>
            </w:r>
          </w:p>
        </w:tc>
        <w:tc>
          <w:tcPr>
            <w:tcW w:w="41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EC6BD5" w14:textId="138E1DD2"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29</w:t>
            </w:r>
          </w:p>
        </w:tc>
      </w:tr>
      <w:tr w:rsidR="65DC00A7" w:rsidRPr="00B36258" w14:paraId="7306EE13" w14:textId="77777777" w:rsidTr="25B647B0">
        <w:trPr>
          <w:trHeight w:val="450"/>
        </w:trPr>
        <w:tc>
          <w:tcPr>
            <w:tcW w:w="4185" w:type="dxa"/>
            <w:tcBorders>
              <w:top w:val="single" w:sz="8" w:space="0" w:color="auto"/>
              <w:left w:val="single" w:sz="8" w:space="0" w:color="auto"/>
              <w:bottom w:val="single" w:sz="8" w:space="0" w:color="000000" w:themeColor="text1"/>
              <w:right w:val="single" w:sz="8" w:space="0" w:color="auto"/>
            </w:tcBorders>
            <w:tcMar>
              <w:left w:w="108" w:type="dxa"/>
              <w:right w:w="108" w:type="dxa"/>
            </w:tcMar>
            <w:vAlign w:val="center"/>
          </w:tcPr>
          <w:p w14:paraId="282F8A51" w14:textId="486F6AED"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Instagram</w:t>
            </w:r>
          </w:p>
        </w:tc>
        <w:tc>
          <w:tcPr>
            <w:tcW w:w="41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E20AC9" w14:textId="65C1D747"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19</w:t>
            </w:r>
          </w:p>
        </w:tc>
      </w:tr>
      <w:tr w:rsidR="65DC00A7" w:rsidRPr="00B36258" w14:paraId="2D0EF52F" w14:textId="77777777" w:rsidTr="25B647B0">
        <w:trPr>
          <w:trHeight w:val="450"/>
        </w:trPr>
        <w:tc>
          <w:tcPr>
            <w:tcW w:w="41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4FC247" w14:textId="010B1E9F"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lastRenderedPageBreak/>
              <w:t>YouTube</w:t>
            </w:r>
          </w:p>
        </w:tc>
        <w:tc>
          <w:tcPr>
            <w:tcW w:w="41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FB6781" w14:textId="2F1FCB1F"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18</w:t>
            </w:r>
          </w:p>
        </w:tc>
      </w:tr>
      <w:tr w:rsidR="65DC00A7" w:rsidRPr="00B36258" w14:paraId="5857B0BF" w14:textId="77777777" w:rsidTr="25B647B0">
        <w:trPr>
          <w:trHeight w:val="450"/>
        </w:trPr>
        <w:tc>
          <w:tcPr>
            <w:tcW w:w="41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AE307D" w14:textId="07B3A603"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X.com</w:t>
            </w:r>
          </w:p>
        </w:tc>
        <w:tc>
          <w:tcPr>
            <w:tcW w:w="41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B8BC20" w14:textId="00B95C21"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23</w:t>
            </w:r>
          </w:p>
        </w:tc>
      </w:tr>
      <w:tr w:rsidR="65DC00A7" w:rsidRPr="00B36258" w14:paraId="70326088" w14:textId="77777777" w:rsidTr="25B647B0">
        <w:trPr>
          <w:trHeight w:val="450"/>
        </w:trPr>
        <w:tc>
          <w:tcPr>
            <w:tcW w:w="41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BCFD0E" w14:textId="79F87088"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TikTok</w:t>
            </w:r>
          </w:p>
        </w:tc>
        <w:tc>
          <w:tcPr>
            <w:tcW w:w="41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7B81A4" w14:textId="34D95158"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16</w:t>
            </w:r>
          </w:p>
        </w:tc>
      </w:tr>
      <w:tr w:rsidR="65DC00A7" w:rsidRPr="00B36258" w14:paraId="473F2261" w14:textId="77777777" w:rsidTr="25B647B0">
        <w:trPr>
          <w:trHeight w:val="450"/>
        </w:trPr>
        <w:tc>
          <w:tcPr>
            <w:tcW w:w="41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F2C74B" w14:textId="74DB87AD"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Threads</w:t>
            </w:r>
          </w:p>
        </w:tc>
        <w:tc>
          <w:tcPr>
            <w:tcW w:w="41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FA7A2C" w14:textId="23DCB264"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3</w:t>
            </w:r>
          </w:p>
        </w:tc>
      </w:tr>
      <w:tr w:rsidR="65DC00A7" w:rsidRPr="00B36258" w14:paraId="0672EAA2" w14:textId="77777777" w:rsidTr="25B647B0">
        <w:trPr>
          <w:trHeight w:val="450"/>
        </w:trPr>
        <w:tc>
          <w:tcPr>
            <w:tcW w:w="41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D42AA8" w14:textId="2830FEC0"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BlueSky</w:t>
            </w:r>
          </w:p>
        </w:tc>
        <w:tc>
          <w:tcPr>
            <w:tcW w:w="41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3643E4" w14:textId="5F8F8F23"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3</w:t>
            </w:r>
          </w:p>
        </w:tc>
      </w:tr>
      <w:tr w:rsidR="65DC00A7" w:rsidRPr="00B36258" w14:paraId="114A0E64" w14:textId="77777777" w:rsidTr="25B647B0">
        <w:trPr>
          <w:trHeight w:val="450"/>
        </w:trPr>
        <w:tc>
          <w:tcPr>
            <w:tcW w:w="41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B84210" w14:textId="49C734E8"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LinkedIn</w:t>
            </w:r>
          </w:p>
        </w:tc>
        <w:tc>
          <w:tcPr>
            <w:tcW w:w="41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157D3A" w14:textId="7B96E934"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3</w:t>
            </w:r>
          </w:p>
        </w:tc>
      </w:tr>
      <w:tr w:rsidR="65DC00A7" w:rsidRPr="00B36258" w14:paraId="49C79D8A" w14:textId="77777777" w:rsidTr="25B647B0">
        <w:trPr>
          <w:trHeight w:val="450"/>
        </w:trPr>
        <w:tc>
          <w:tcPr>
            <w:tcW w:w="41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950D90" w14:textId="31A74BF1"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WhatsApp</w:t>
            </w:r>
          </w:p>
        </w:tc>
        <w:tc>
          <w:tcPr>
            <w:tcW w:w="41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32033C" w14:textId="025BF513" w:rsidR="65DC00A7" w:rsidRPr="00B36258" w:rsidRDefault="65DC00A7" w:rsidP="65DC00A7">
            <w:pPr>
              <w:spacing w:after="0"/>
              <w:jc w:val="center"/>
              <w:rPr>
                <w:rFonts w:ascii="Poppins" w:eastAsiaTheme="minorEastAsia" w:hAnsi="Poppins" w:cs="Poppins"/>
                <w:color w:val="000000" w:themeColor="text1"/>
                <w:sz w:val="16"/>
                <w:szCs w:val="16"/>
              </w:rPr>
            </w:pPr>
            <w:r w:rsidRPr="00B36258">
              <w:rPr>
                <w:rFonts w:ascii="Poppins" w:eastAsiaTheme="minorEastAsia" w:hAnsi="Poppins" w:cs="Poppins"/>
                <w:color w:val="000000" w:themeColor="text1"/>
                <w:sz w:val="16"/>
                <w:szCs w:val="16"/>
              </w:rPr>
              <w:t>2</w:t>
            </w:r>
          </w:p>
        </w:tc>
      </w:tr>
      <w:tr w:rsidR="65DC00A7" w:rsidRPr="00B36258" w14:paraId="23152E53" w14:textId="77777777" w:rsidTr="25B647B0">
        <w:trPr>
          <w:trHeight w:val="450"/>
        </w:trPr>
        <w:tc>
          <w:tcPr>
            <w:tcW w:w="41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74EC4A" w14:textId="38FDADDA" w:rsidR="65DC00A7" w:rsidRPr="00B36258" w:rsidRDefault="65DC00A7" w:rsidP="65DC00A7">
            <w:pPr>
              <w:spacing w:after="0"/>
              <w:jc w:val="center"/>
              <w:rPr>
                <w:rFonts w:ascii="Poppins" w:eastAsiaTheme="minorEastAsia" w:hAnsi="Poppins" w:cs="Poppins"/>
                <w:b/>
                <w:bCs/>
                <w:color w:val="000000" w:themeColor="text1"/>
                <w:sz w:val="16"/>
                <w:szCs w:val="16"/>
              </w:rPr>
            </w:pPr>
            <w:r w:rsidRPr="00B36258">
              <w:rPr>
                <w:rFonts w:ascii="Poppins" w:eastAsiaTheme="minorEastAsia" w:hAnsi="Poppins" w:cs="Poppins"/>
                <w:b/>
                <w:bCs/>
                <w:color w:val="000000" w:themeColor="text1"/>
                <w:sz w:val="16"/>
                <w:szCs w:val="16"/>
              </w:rPr>
              <w:t>KOPĀ:</w:t>
            </w:r>
          </w:p>
        </w:tc>
        <w:tc>
          <w:tcPr>
            <w:tcW w:w="41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318C52" w14:textId="710AE56B" w:rsidR="65DC00A7" w:rsidRPr="00B36258" w:rsidRDefault="65DC00A7" w:rsidP="65DC00A7">
            <w:pPr>
              <w:spacing w:after="0"/>
              <w:jc w:val="center"/>
              <w:rPr>
                <w:rFonts w:ascii="Poppins" w:eastAsiaTheme="minorEastAsia" w:hAnsi="Poppins" w:cs="Poppins"/>
                <w:b/>
                <w:bCs/>
                <w:color w:val="000000" w:themeColor="text1"/>
                <w:sz w:val="16"/>
                <w:szCs w:val="16"/>
              </w:rPr>
            </w:pPr>
            <w:r w:rsidRPr="00B36258">
              <w:rPr>
                <w:rFonts w:ascii="Poppins" w:eastAsiaTheme="minorEastAsia" w:hAnsi="Poppins" w:cs="Poppins"/>
                <w:b/>
                <w:bCs/>
                <w:color w:val="000000" w:themeColor="text1"/>
                <w:sz w:val="16"/>
                <w:szCs w:val="16"/>
              </w:rPr>
              <w:t>116</w:t>
            </w:r>
          </w:p>
        </w:tc>
      </w:tr>
    </w:tbl>
    <w:p w14:paraId="4B5BE2E0" w14:textId="6B2AE502" w:rsidR="2E99F784" w:rsidRPr="00B36258" w:rsidRDefault="2E99F784" w:rsidP="65DC00A7">
      <w:pPr>
        <w:spacing w:before="120" w:line="276" w:lineRule="auto"/>
        <w:rPr>
          <w:rFonts w:ascii="Poppins" w:eastAsiaTheme="minorEastAsia" w:hAnsi="Poppins" w:cs="Poppins"/>
          <w:sz w:val="14"/>
          <w:szCs w:val="14"/>
        </w:rPr>
      </w:pPr>
      <w:r w:rsidRPr="00B36258">
        <w:rPr>
          <w:rFonts w:ascii="Poppins" w:eastAsiaTheme="minorEastAsia" w:hAnsi="Poppins" w:cs="Poppins"/>
          <w:sz w:val="14"/>
          <w:szCs w:val="14"/>
        </w:rPr>
        <w:t>Tabula nr. 8. Latvijas Sabiedriskā medija kontu skaits sociālo mediju platformās</w:t>
      </w:r>
    </w:p>
    <w:p w14:paraId="70B0423A" w14:textId="157E5CFD" w:rsidR="2E99F784" w:rsidRPr="00591C28" w:rsidRDefault="2E99F784" w:rsidP="65DC00A7">
      <w:pPr>
        <w:spacing w:line="276" w:lineRule="auto"/>
        <w:rPr>
          <w:rFonts w:ascii="Poppins" w:eastAsiaTheme="minorEastAsia" w:hAnsi="Poppins" w:cs="Poppins"/>
          <w:sz w:val="20"/>
          <w:szCs w:val="20"/>
        </w:rPr>
      </w:pPr>
      <w:r w:rsidRPr="00591C28">
        <w:rPr>
          <w:rFonts w:ascii="Poppins" w:eastAsiaTheme="minorEastAsia" w:hAnsi="Poppins" w:cs="Poppins"/>
          <w:sz w:val="20"/>
          <w:szCs w:val="20"/>
        </w:rPr>
        <w:t xml:space="preserve"> </w:t>
      </w:r>
    </w:p>
    <w:p w14:paraId="79A2E27D" w14:textId="355C7CE9" w:rsidR="2E99F784" w:rsidRPr="00B36258" w:rsidRDefault="2E99F784" w:rsidP="65DC00A7">
      <w:pPr>
        <w:spacing w:line="276" w:lineRule="auto"/>
        <w:jc w:val="both"/>
        <w:rPr>
          <w:rFonts w:ascii="Poppins" w:eastAsiaTheme="minorEastAsia" w:hAnsi="Poppins" w:cs="Poppins"/>
          <w:sz w:val="18"/>
          <w:szCs w:val="18"/>
        </w:rPr>
      </w:pPr>
      <w:r w:rsidRPr="00B36258">
        <w:rPr>
          <w:rFonts w:ascii="Poppins" w:eastAsiaTheme="minorEastAsia" w:hAnsi="Poppins" w:cs="Poppins"/>
          <w:sz w:val="18"/>
          <w:szCs w:val="18"/>
        </w:rPr>
        <w:t>Saskaņā ar Sabiedriskā labuma aptaujas datiem 2026. gada sākumā Latvijas Sabiedriskais medijs sociālo mediju platformās sasniedza 45% Latvijas iedzīvotāju vecumā no 15 līdz 74 gadiem. Tādējādi kopējā sabiedrisko mediju auditorija sociālajās platformās veido aptuveni 635,1 tūkstošus</w:t>
      </w:r>
      <w:r w:rsidR="00194CA3">
        <w:rPr>
          <w:rStyle w:val="FootnoteReference"/>
          <w:rFonts w:ascii="Poppins" w:eastAsiaTheme="minorEastAsia" w:hAnsi="Poppins" w:cs="Poppins"/>
          <w:sz w:val="18"/>
          <w:szCs w:val="18"/>
        </w:rPr>
        <w:footnoteReference w:id="3"/>
      </w:r>
      <w:r w:rsidRPr="00B36258">
        <w:rPr>
          <w:rFonts w:ascii="Poppins" w:eastAsiaTheme="minorEastAsia" w:hAnsi="Poppins" w:cs="Poppins"/>
          <w:sz w:val="18"/>
          <w:szCs w:val="18"/>
        </w:rPr>
        <w:t>.</w:t>
      </w:r>
    </w:p>
    <w:p w14:paraId="1CAF2BC3" w14:textId="3EAFB52B" w:rsidR="2E99F784" w:rsidRPr="00B36258" w:rsidRDefault="2E99F784" w:rsidP="539DB25D">
      <w:pPr>
        <w:spacing w:line="276" w:lineRule="auto"/>
        <w:jc w:val="both"/>
        <w:rPr>
          <w:rFonts w:ascii="Poppins" w:eastAsiaTheme="minorEastAsia" w:hAnsi="Poppins" w:cs="Poppins"/>
          <w:sz w:val="18"/>
          <w:szCs w:val="18"/>
        </w:rPr>
      </w:pPr>
      <w:r w:rsidRPr="539DB25D">
        <w:rPr>
          <w:rFonts w:ascii="Poppins" w:eastAsiaTheme="minorEastAsia" w:hAnsi="Poppins" w:cs="Poppins"/>
          <w:sz w:val="18"/>
          <w:szCs w:val="18"/>
        </w:rPr>
        <w:t>Latvijas Televīzijas sociālo mediju konti sasniedza 32% iedzīvotāju vecuma grupā 15–74 gadi jeb aptuveni 465,7 tūkstošus lielu auditoriju, LSM.lv konti – 24% jeb 338,7 tūkstošu auditoriju, bet Latvijas Radio – 20% jeb aptuveni 282,3 tūkstošu auditoriju. Aptauja arī uzrāda nozīmīgu 41%–71% auditorijas pārklāšanos starp LTV, LSM.lv un LR administrēto sociālo mediju kontu auditorijām.</w:t>
      </w:r>
    </w:p>
    <w:p w14:paraId="33508563" w14:textId="3408FAE7" w:rsidR="539DB25D" w:rsidRDefault="539DB25D" w:rsidP="539DB25D">
      <w:pPr>
        <w:spacing w:line="276" w:lineRule="auto"/>
        <w:jc w:val="both"/>
        <w:rPr>
          <w:rFonts w:ascii="Poppins" w:eastAsiaTheme="minorEastAsia" w:hAnsi="Poppins" w:cs="Poppins"/>
          <w:sz w:val="18"/>
          <w:szCs w:val="18"/>
        </w:rPr>
      </w:pPr>
    </w:p>
    <w:p w14:paraId="14BBE6D2" w14:textId="10756647" w:rsidR="6932E253" w:rsidRDefault="6932E253" w:rsidP="00CC0BC2">
      <w:pPr>
        <w:spacing w:line="276" w:lineRule="auto"/>
        <w:jc w:val="center"/>
      </w:pPr>
      <w:r>
        <w:rPr>
          <w:noProof/>
        </w:rPr>
        <w:drawing>
          <wp:inline distT="0" distB="0" distL="0" distR="0" wp14:anchorId="1E12E06D" wp14:editId="0F6DDAC0">
            <wp:extent cx="4378325" cy="2622624"/>
            <wp:effectExtent l="0" t="0" r="3175" b="6350"/>
            <wp:docPr id="21287522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752232" name="Picture 2128752232"/>
                    <pic:cNvPicPr/>
                  </pic:nvPicPr>
                  <pic:blipFill>
                    <a:blip r:embed="rId48">
                      <a:extLst>
                        <a:ext uri="{28A0092B-C50C-407E-A947-70E740481C1C}">
                          <a14:useLocalDpi xmlns:a14="http://schemas.microsoft.com/office/drawing/2010/main"/>
                        </a:ext>
                      </a:extLst>
                    </a:blip>
                    <a:stretch>
                      <a:fillRect/>
                    </a:stretch>
                  </pic:blipFill>
                  <pic:spPr>
                    <a:xfrm>
                      <a:off x="0" y="0"/>
                      <a:ext cx="4383287" cy="2625596"/>
                    </a:xfrm>
                    <a:prstGeom prst="rect">
                      <a:avLst/>
                    </a:prstGeom>
                  </pic:spPr>
                </pic:pic>
              </a:graphicData>
            </a:graphic>
          </wp:inline>
        </w:drawing>
      </w:r>
    </w:p>
    <w:p w14:paraId="36A05596" w14:textId="77777777" w:rsidR="0000402F" w:rsidRDefault="17144853" w:rsidP="00CC0BC2">
      <w:pPr>
        <w:spacing w:after="0" w:line="240" w:lineRule="auto"/>
        <w:ind w:left="1418" w:hanging="284"/>
        <w:rPr>
          <w:rFonts w:ascii="Poppins" w:eastAsiaTheme="minorEastAsia" w:hAnsi="Poppins" w:cs="Poppins"/>
          <w:sz w:val="14"/>
          <w:szCs w:val="14"/>
        </w:rPr>
      </w:pPr>
      <w:r w:rsidRPr="20903E24">
        <w:rPr>
          <w:rFonts w:ascii="Poppins" w:eastAsiaTheme="minorEastAsia" w:hAnsi="Poppins" w:cs="Poppins"/>
          <w:sz w:val="14"/>
          <w:szCs w:val="14"/>
        </w:rPr>
        <w:t>Grafiks nr. 31. Sabiedrisko mediju auditorija sociālo mediju platformās,</w:t>
      </w:r>
      <w:r w:rsidR="00CC0BC2">
        <w:rPr>
          <w:rFonts w:ascii="Poppins" w:eastAsiaTheme="minorEastAsia" w:hAnsi="Poppins" w:cs="Poppins"/>
          <w:sz w:val="14"/>
          <w:szCs w:val="14"/>
        </w:rPr>
        <w:t xml:space="preserve"> </w:t>
      </w:r>
      <w:r w:rsidR="059D578E" w:rsidRPr="00416761">
        <w:rPr>
          <w:rFonts w:ascii="Poppins" w:eastAsiaTheme="minorEastAsia" w:hAnsi="Poppins" w:cs="Poppins"/>
          <w:sz w:val="14"/>
          <w:szCs w:val="14"/>
        </w:rPr>
        <w:t>datu avots</w:t>
      </w:r>
      <w:r w:rsidR="0000402F">
        <w:rPr>
          <w:rFonts w:ascii="Poppins" w:eastAsiaTheme="minorEastAsia" w:hAnsi="Poppins" w:cs="Poppins"/>
          <w:sz w:val="14"/>
          <w:szCs w:val="14"/>
        </w:rPr>
        <w:t>:</w:t>
      </w:r>
    </w:p>
    <w:p w14:paraId="0878D1EC" w14:textId="24AD16B0" w:rsidR="059D578E" w:rsidRPr="00416761" w:rsidRDefault="059D578E" w:rsidP="00CC0BC2">
      <w:pPr>
        <w:spacing w:after="0" w:line="240" w:lineRule="auto"/>
        <w:ind w:left="1418" w:hanging="284"/>
        <w:rPr>
          <w:rFonts w:ascii="Poppins" w:eastAsiaTheme="minorEastAsia" w:hAnsi="Poppins" w:cs="Poppins"/>
          <w:sz w:val="14"/>
          <w:szCs w:val="14"/>
        </w:rPr>
      </w:pPr>
      <w:r w:rsidRPr="00416761">
        <w:rPr>
          <w:rFonts w:ascii="Poppins" w:eastAsiaTheme="minorEastAsia" w:hAnsi="Poppins" w:cs="Poppins"/>
          <w:sz w:val="14"/>
          <w:szCs w:val="14"/>
        </w:rPr>
        <w:t>Sabiedriskā labuma</w:t>
      </w:r>
      <w:r w:rsidR="0000402F">
        <w:rPr>
          <w:rFonts w:ascii="Poppins" w:eastAsiaTheme="minorEastAsia" w:hAnsi="Poppins" w:cs="Poppins"/>
          <w:sz w:val="14"/>
          <w:szCs w:val="14"/>
        </w:rPr>
        <w:t xml:space="preserve"> </w:t>
      </w:r>
      <w:r w:rsidRPr="00416761">
        <w:rPr>
          <w:rFonts w:ascii="Poppins" w:eastAsiaTheme="minorEastAsia" w:hAnsi="Poppins" w:cs="Poppins"/>
          <w:sz w:val="14"/>
          <w:szCs w:val="14"/>
        </w:rPr>
        <w:t>aptauja (2023–2026); bāze: iedzīvotāji vecumā 15-74, n=3330</w:t>
      </w:r>
    </w:p>
    <w:p w14:paraId="4070BC9D" w14:textId="315564A0" w:rsidR="004B4C5F" w:rsidRDefault="004B4C5F" w:rsidP="65DC00A7">
      <w:pPr>
        <w:spacing w:line="276" w:lineRule="auto"/>
        <w:jc w:val="both"/>
        <w:rPr>
          <w:rFonts w:ascii="Poppins" w:eastAsiaTheme="minorEastAsia" w:hAnsi="Poppins" w:cs="Poppins"/>
          <w:sz w:val="18"/>
          <w:szCs w:val="18"/>
        </w:rPr>
      </w:pPr>
    </w:p>
    <w:p w14:paraId="5B6D6439" w14:textId="477AE26D" w:rsidR="059D578E" w:rsidRPr="00416761" w:rsidRDefault="059D578E" w:rsidP="004B4C5F">
      <w:pPr>
        <w:spacing w:line="276" w:lineRule="auto"/>
        <w:jc w:val="both"/>
        <w:rPr>
          <w:rFonts w:ascii="Poppins" w:eastAsiaTheme="minorEastAsia" w:hAnsi="Poppins" w:cs="Poppins"/>
          <w:sz w:val="18"/>
          <w:szCs w:val="18"/>
        </w:rPr>
      </w:pPr>
      <w:r w:rsidRPr="00416761">
        <w:rPr>
          <w:rFonts w:ascii="Poppins" w:eastAsiaTheme="minorEastAsia" w:hAnsi="Poppins" w:cs="Poppins"/>
          <w:sz w:val="18"/>
          <w:szCs w:val="18"/>
        </w:rPr>
        <w:lastRenderedPageBreak/>
        <w:t>Pēc sekotāju kopapjoma  visiem Latvijas Sabiedriskā medija satura kontiem visplašākais regulāro lietotāju apjoms 2025. gada nogalē bija Facebook platformā –</w:t>
      </w:r>
      <w:r w:rsidRPr="00416761">
        <w:rPr>
          <w:rFonts w:ascii="Poppins" w:eastAsiaTheme="minorEastAsia" w:hAnsi="Poppins" w:cs="Poppins"/>
          <w:color w:val="000000" w:themeColor="text1"/>
          <w:sz w:val="18"/>
          <w:szCs w:val="18"/>
        </w:rPr>
        <w:t xml:space="preserve"> </w:t>
      </w:r>
      <w:r w:rsidRPr="00416761">
        <w:rPr>
          <w:rFonts w:ascii="Poppins" w:eastAsiaTheme="minorEastAsia" w:hAnsi="Poppins" w:cs="Poppins"/>
          <w:sz w:val="18"/>
          <w:szCs w:val="18"/>
        </w:rPr>
        <w:t>1318,76 tūkst. sekotāju, turklāt šis rādītājs 2025. gada laikā ir būtiski pieaudzis (par 11% jeb 134,4 tūkstošiem). Otrs lielākais sekotāju skaits bija Youtube platformā – 478,26 tūkst., kur arī vērojams būtisks sekotāju skaita pieaugums (par 16,7% jeb 68,3 tūkst.). Kontiem X platformā un Instagram 2025. gadā bija līdzīgs sekotāju skaits – attiecīgi 302,8 tūkst. un 299,62 tūkst. Instagram platformā ir vērojams viens no straujākajiem sekotāju skaita pieaugumam – 22,7% jeb 55,4 tūkst. jaunu sekotāju. Tikmēr X platformā kontiem kopējais sekotāju skaits ir samazinājies par 50 tūkst. jeb 14%. 2025. gada laikā straujš sekotāju skaita pieaugums (par 26,3%) vērojams arī TikTok, piesaistot 47,9 tūkst. jaunus lietotājus, kopumā 2025. gada nogalē sasniedzot 229,3 tūkst. lietotājus. Pārējām sociālo mediju platformām sekotāju skaits ir salīdzinoši mazs.</w:t>
      </w:r>
    </w:p>
    <w:p w14:paraId="1BB35C87" w14:textId="24629D9A" w:rsidR="059D578E" w:rsidRPr="00416761" w:rsidRDefault="6BE1AB2A" w:rsidP="539DB25D">
      <w:pPr>
        <w:spacing w:line="276" w:lineRule="auto"/>
        <w:jc w:val="both"/>
        <w:rPr>
          <w:rFonts w:ascii="Poppins" w:eastAsiaTheme="minorEastAsia" w:hAnsi="Poppins" w:cs="Poppins"/>
          <w:sz w:val="18"/>
          <w:szCs w:val="18"/>
        </w:rPr>
      </w:pPr>
      <w:r w:rsidRPr="539DB25D">
        <w:rPr>
          <w:rFonts w:ascii="Poppins" w:eastAsiaTheme="minorEastAsia" w:hAnsi="Poppins" w:cs="Poppins"/>
          <w:sz w:val="18"/>
          <w:szCs w:val="18"/>
        </w:rPr>
        <w:t>Starp visiem Latvijas Sabiedriskā medija Facebook kontiem vislielāko nedēļas auditoriju sasniedza LTV Ziņu Dienesta konts – 597</w:t>
      </w:r>
      <w:r w:rsidR="30688739" w:rsidRPr="539DB25D">
        <w:rPr>
          <w:rFonts w:ascii="Poppins" w:eastAsiaTheme="minorEastAsia" w:hAnsi="Poppins" w:cs="Poppins"/>
          <w:sz w:val="18"/>
          <w:szCs w:val="18"/>
        </w:rPr>
        <w:t xml:space="preserve"> tūkstoši</w:t>
      </w:r>
      <w:r w:rsidRPr="539DB25D">
        <w:rPr>
          <w:rFonts w:ascii="Poppins" w:eastAsiaTheme="minorEastAsia" w:hAnsi="Poppins" w:cs="Poppins"/>
          <w:sz w:val="18"/>
          <w:szCs w:val="18"/>
        </w:rPr>
        <w:t xml:space="preserve"> unikālie lietotāji. Turklāt šis rādītājs gada laikā ir pieaudzis par 16%. </w:t>
      </w:r>
      <w:r w:rsidR="02E982C9" w:rsidRPr="539DB25D">
        <w:rPr>
          <w:rFonts w:ascii="Poppins" w:eastAsiaTheme="minorEastAsia" w:hAnsi="Poppins" w:cs="Poppins"/>
          <w:sz w:val="18"/>
          <w:szCs w:val="18"/>
        </w:rPr>
        <w:t>Tas skaidrojams gan ar mērķētu saturu auditorijai atbilstošā platformā, kas veicinājusi iesaisti un līdz ar to arī uzlabojusi redzamību algoritmos, gan datos bals</w:t>
      </w:r>
      <w:r w:rsidR="1EC9FF4D" w:rsidRPr="539DB25D">
        <w:rPr>
          <w:rFonts w:ascii="Poppins" w:eastAsiaTheme="minorEastAsia" w:hAnsi="Poppins" w:cs="Poppins"/>
          <w:sz w:val="18"/>
          <w:szCs w:val="18"/>
        </w:rPr>
        <w:t xml:space="preserve">tītu formātu izvēli, klātesamību sabiedrībai nozīmīgos notikumos </w:t>
      </w:r>
      <w:r w:rsidR="778705DD" w:rsidRPr="539DB25D">
        <w:rPr>
          <w:rFonts w:ascii="Poppins" w:eastAsiaTheme="minorEastAsia" w:hAnsi="Poppins" w:cs="Poppins"/>
          <w:sz w:val="18"/>
          <w:szCs w:val="18"/>
        </w:rPr>
        <w:t>(filmas “Straume” starptautiskie panākumi, Skolēnu Dziesmu un deju svētki,  protesti</w:t>
      </w:r>
      <w:r w:rsidR="778705DD" w:rsidRPr="539DB25D">
        <w:rPr>
          <w:rFonts w:ascii="Poppins" w:eastAsia="Poppins" w:hAnsi="Poppins" w:cs="Poppins"/>
          <w:color w:val="000000" w:themeColor="text1"/>
          <w:sz w:val="18"/>
          <w:szCs w:val="18"/>
        </w:rPr>
        <w:t xml:space="preserve"> pret Saeimas lēmumu par izstāšanos no Eiropas Padomes Konvencijas par vardarbības pret sievietēm un vardarbības ģimenē novēršanu un apkarošanu</w:t>
      </w:r>
      <w:r w:rsidR="778705DD" w:rsidRPr="539DB25D">
        <w:rPr>
          <w:rFonts w:ascii="Poppins" w:eastAsia="Poppins" w:hAnsi="Poppins" w:cs="Poppins"/>
          <w:sz w:val="18"/>
          <w:szCs w:val="18"/>
        </w:rPr>
        <w:t xml:space="preserve"> </w:t>
      </w:r>
      <w:r w:rsidR="1EC9FF4D" w:rsidRPr="539DB25D">
        <w:rPr>
          <w:rFonts w:ascii="Poppins" w:eastAsia="Poppins" w:hAnsi="Poppins" w:cs="Poppins"/>
          <w:sz w:val="18"/>
          <w:szCs w:val="18"/>
        </w:rPr>
        <w:t>u.c.</w:t>
      </w:r>
    </w:p>
    <w:p w14:paraId="16AF10CB" w14:textId="1BC6AD4D" w:rsidR="059D578E" w:rsidRPr="00416761" w:rsidRDefault="6BE1AB2A" w:rsidP="539DB25D">
      <w:pPr>
        <w:spacing w:line="276" w:lineRule="auto"/>
        <w:jc w:val="both"/>
        <w:rPr>
          <w:rFonts w:ascii="Poppins" w:eastAsiaTheme="minorEastAsia" w:hAnsi="Poppins" w:cs="Poppins"/>
          <w:sz w:val="18"/>
          <w:szCs w:val="18"/>
        </w:rPr>
      </w:pPr>
      <w:r w:rsidRPr="539DB25D">
        <w:rPr>
          <w:rFonts w:ascii="Poppins" w:eastAsiaTheme="minorEastAsia" w:hAnsi="Poppins" w:cs="Poppins"/>
          <w:sz w:val="18"/>
          <w:szCs w:val="18"/>
        </w:rPr>
        <w:t>Gandrīz 300 tūkstošu nedēļas auditoriju 2025. gadā spēja sasniegt LSM.lv un LSM+ Facebook konti. LSM+ kontam 2025. gadā vērojams būtisks vidēji nedēļā sasniegtās auditorijas pieaugums (+60%). Virs 200 tūkstošiem nedēļā spēja sasniegt arī LR1, Toms Bricis LTV Laika ziņas un LTV Facebook konti, starp kuriem pozitīva izaugsme vērojam LTV kontam, bet LR1 un Toms Bricis LTV Laika ziņas kontiem ir negatīva tendence. Starp TOP10 Facebook kontiem ar pozitīvu izaugsmi izceļas arī Ģimenes studija (+12%).</w:t>
      </w:r>
    </w:p>
    <w:p w14:paraId="72D6668B" w14:textId="2B8633D1" w:rsidR="059D578E" w:rsidRPr="00591C28" w:rsidRDefault="059D578E" w:rsidP="00416761">
      <w:pPr>
        <w:spacing w:line="276" w:lineRule="auto"/>
        <w:jc w:val="center"/>
        <w:rPr>
          <w:rFonts w:ascii="Poppins" w:eastAsiaTheme="minorEastAsia" w:hAnsi="Poppins" w:cs="Poppins"/>
          <w:sz w:val="20"/>
          <w:szCs w:val="20"/>
        </w:rPr>
      </w:pPr>
      <w:r w:rsidRPr="00591C28">
        <w:rPr>
          <w:rFonts w:ascii="Poppins" w:hAnsi="Poppins" w:cs="Poppins"/>
          <w:noProof/>
          <w:sz w:val="20"/>
          <w:szCs w:val="20"/>
        </w:rPr>
        <w:drawing>
          <wp:inline distT="0" distB="0" distL="0" distR="0" wp14:anchorId="53371FEB" wp14:editId="74BD474D">
            <wp:extent cx="4602591" cy="2586318"/>
            <wp:effectExtent l="0" t="0" r="7620" b="5080"/>
            <wp:docPr id="873651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5173" name="Picture 87365173"/>
                    <pic:cNvPicPr/>
                  </pic:nvPicPr>
                  <pic:blipFill>
                    <a:blip r:embed="rId49">
                      <a:extLst>
                        <a:ext uri="{28A0092B-C50C-407E-A947-70E740481C1C}">
                          <a14:useLocalDpi xmlns:a14="http://schemas.microsoft.com/office/drawing/2010/main"/>
                        </a:ext>
                      </a:extLst>
                    </a:blip>
                    <a:stretch>
                      <a:fillRect/>
                    </a:stretch>
                  </pic:blipFill>
                  <pic:spPr>
                    <a:xfrm>
                      <a:off x="0" y="0"/>
                      <a:ext cx="4645932" cy="2610673"/>
                    </a:xfrm>
                    <a:prstGeom prst="rect">
                      <a:avLst/>
                    </a:prstGeom>
                  </pic:spPr>
                </pic:pic>
              </a:graphicData>
            </a:graphic>
          </wp:inline>
        </w:drawing>
      </w:r>
    </w:p>
    <w:p w14:paraId="14AD5D34" w14:textId="77777777" w:rsidR="00942EA2" w:rsidRDefault="059D578E" w:rsidP="00942EA2">
      <w:pPr>
        <w:spacing w:after="0" w:line="240" w:lineRule="auto"/>
        <w:ind w:left="851"/>
        <w:rPr>
          <w:rFonts w:ascii="Poppins" w:eastAsiaTheme="minorEastAsia" w:hAnsi="Poppins" w:cs="Poppins"/>
          <w:sz w:val="14"/>
          <w:szCs w:val="14"/>
        </w:rPr>
      </w:pPr>
      <w:r w:rsidRPr="00416761">
        <w:rPr>
          <w:rFonts w:ascii="Poppins" w:eastAsiaTheme="minorEastAsia" w:hAnsi="Poppins" w:cs="Poppins"/>
          <w:sz w:val="14"/>
          <w:szCs w:val="14"/>
        </w:rPr>
        <w:t>Grafiks nr. 32. Nozīmīgākie konti Facebook platformā 2025. gadā pēc vidēji nedēļā sasniegtās auditorijas,</w:t>
      </w:r>
    </w:p>
    <w:p w14:paraId="49305388" w14:textId="603CB9B6" w:rsidR="059D578E" w:rsidRPr="00416761" w:rsidRDefault="059D578E" w:rsidP="00942EA2">
      <w:pPr>
        <w:spacing w:after="0" w:line="240" w:lineRule="auto"/>
        <w:ind w:left="851"/>
        <w:rPr>
          <w:rFonts w:ascii="Poppins" w:eastAsiaTheme="minorEastAsia" w:hAnsi="Poppins" w:cs="Poppins"/>
          <w:sz w:val="14"/>
          <w:szCs w:val="14"/>
        </w:rPr>
      </w:pPr>
      <w:r w:rsidRPr="00416761">
        <w:rPr>
          <w:rFonts w:ascii="Poppins" w:eastAsiaTheme="minorEastAsia" w:hAnsi="Poppins" w:cs="Poppins"/>
          <w:sz w:val="14"/>
          <w:szCs w:val="14"/>
        </w:rPr>
        <w:t>datu avots: Facebook, wReach</w:t>
      </w:r>
    </w:p>
    <w:p w14:paraId="136C363B" w14:textId="77777777" w:rsidR="00942EA2" w:rsidRDefault="00942EA2" w:rsidP="65DC00A7">
      <w:pPr>
        <w:spacing w:line="276" w:lineRule="auto"/>
        <w:jc w:val="both"/>
        <w:rPr>
          <w:rFonts w:ascii="Poppins" w:eastAsiaTheme="minorEastAsia" w:hAnsi="Poppins" w:cs="Poppins"/>
          <w:sz w:val="18"/>
          <w:szCs w:val="18"/>
        </w:rPr>
      </w:pPr>
    </w:p>
    <w:p w14:paraId="22AE4DA6" w14:textId="60706EA2" w:rsidR="059D578E" w:rsidRPr="00416761" w:rsidRDefault="059D578E" w:rsidP="539DB25D">
      <w:pPr>
        <w:spacing w:line="276" w:lineRule="auto"/>
        <w:jc w:val="both"/>
        <w:rPr>
          <w:rFonts w:ascii="Poppins" w:eastAsiaTheme="minorEastAsia" w:hAnsi="Poppins" w:cs="Poppins"/>
          <w:sz w:val="18"/>
          <w:szCs w:val="18"/>
        </w:rPr>
      </w:pPr>
      <w:r w:rsidRPr="539DB25D">
        <w:rPr>
          <w:rFonts w:ascii="Poppins" w:eastAsiaTheme="minorEastAsia" w:hAnsi="Poppins" w:cs="Poppins"/>
          <w:sz w:val="18"/>
          <w:szCs w:val="18"/>
        </w:rPr>
        <w:t xml:space="preserve">Arī starp visiem Latvijas Sabiedriskā medija Instagram kontiem vislielāko nedēļas auditoriju sasniedza LTV Ziņu Dienesta konts </w:t>
      </w:r>
      <w:r w:rsidRPr="539DB25D">
        <w:rPr>
          <w:rFonts w:ascii="Poppins" w:eastAsiaTheme="minorEastAsia" w:hAnsi="Poppins" w:cs="Poppins"/>
          <w:i/>
          <w:iCs/>
          <w:sz w:val="18"/>
          <w:szCs w:val="18"/>
        </w:rPr>
        <w:t>ltvziņas</w:t>
      </w:r>
      <w:r w:rsidRPr="539DB25D">
        <w:rPr>
          <w:rFonts w:ascii="Poppins" w:eastAsiaTheme="minorEastAsia" w:hAnsi="Poppins" w:cs="Poppins"/>
          <w:sz w:val="18"/>
          <w:szCs w:val="18"/>
        </w:rPr>
        <w:t xml:space="preserve"> – 241 tūkst. unikālie lietotāji. Turklāt šis rādītājs gada laikā ir būtiski pieaudzis (par 166%). Otra lielākā sasniegtā auditorija Instagram ir </w:t>
      </w:r>
      <w:r w:rsidRPr="539DB25D">
        <w:rPr>
          <w:rFonts w:ascii="Poppins" w:eastAsiaTheme="minorEastAsia" w:hAnsi="Poppins" w:cs="Poppins"/>
          <w:i/>
          <w:iCs/>
          <w:sz w:val="18"/>
          <w:szCs w:val="18"/>
        </w:rPr>
        <w:t>lsmplus.lv</w:t>
      </w:r>
      <w:r w:rsidRPr="539DB25D">
        <w:rPr>
          <w:rFonts w:ascii="Poppins" w:eastAsiaTheme="minorEastAsia" w:hAnsi="Poppins" w:cs="Poppins"/>
          <w:sz w:val="18"/>
          <w:szCs w:val="18"/>
        </w:rPr>
        <w:t xml:space="preserve"> - 200 tūkst. unikālie </w:t>
      </w:r>
      <w:r w:rsidRPr="539DB25D">
        <w:rPr>
          <w:rFonts w:ascii="Poppins" w:eastAsiaTheme="minorEastAsia" w:hAnsi="Poppins" w:cs="Poppins"/>
          <w:sz w:val="18"/>
          <w:szCs w:val="18"/>
        </w:rPr>
        <w:lastRenderedPageBreak/>
        <w:t xml:space="preserve">lietotāji. Šim kontam 2025. gadā vidēji nedēļa sasniegtās auditorijas rādītājs ir četrkāršojies (par vairāk nekā 400%). </w:t>
      </w:r>
      <w:r w:rsidR="715976BA" w:rsidRPr="539DB25D">
        <w:rPr>
          <w:rFonts w:ascii="Poppins" w:eastAsiaTheme="minorEastAsia" w:hAnsi="Poppins" w:cs="Poppins"/>
          <w:sz w:val="18"/>
          <w:szCs w:val="18"/>
        </w:rPr>
        <w:t xml:space="preserve">Tas skaidrojams gan ar jaunu satura formātu attīstību, gan datos balstītu lēmumu pieņemšanu (tiek analizēti dati par satura sniegumu YouTube platformā, </w:t>
      </w:r>
      <w:r w:rsidR="35EFEDAD" w:rsidRPr="539DB25D">
        <w:rPr>
          <w:rFonts w:ascii="Poppins" w:eastAsiaTheme="minorEastAsia" w:hAnsi="Poppins" w:cs="Poppins"/>
          <w:sz w:val="18"/>
          <w:szCs w:val="18"/>
        </w:rPr>
        <w:t xml:space="preserve">pieprasītāko saturu pielāgojot Instagram formātiem). Tāpat vidējos rādītājus ietekmējusi atsevišķu ierakstu netipiski augstie rezultāti, piemēram, </w:t>
      </w:r>
      <w:r w:rsidR="7F46FC07" w:rsidRPr="539DB25D">
        <w:rPr>
          <w:rFonts w:ascii="Poppins" w:eastAsiaTheme="minorEastAsia" w:hAnsi="Poppins" w:cs="Poppins"/>
          <w:sz w:val="18"/>
          <w:szCs w:val="18"/>
        </w:rPr>
        <w:t xml:space="preserve">saturs par Baltijas valstu atslēgšanos no Krievijas energoapgādes (BRELL) tīkla, kas sasniedza vairāk nekā 3 miljonus </w:t>
      </w:r>
      <w:r w:rsidR="5466D1F7" w:rsidRPr="539DB25D">
        <w:rPr>
          <w:rFonts w:ascii="Poppins" w:eastAsiaTheme="minorEastAsia" w:hAnsi="Poppins" w:cs="Poppins"/>
          <w:sz w:val="18"/>
          <w:szCs w:val="18"/>
        </w:rPr>
        <w:t>lietotāju. Kopumā g</w:t>
      </w:r>
      <w:r w:rsidRPr="539DB25D">
        <w:rPr>
          <w:rFonts w:ascii="Poppins" w:eastAsiaTheme="minorEastAsia" w:hAnsi="Poppins" w:cs="Poppins"/>
          <w:sz w:val="18"/>
          <w:szCs w:val="18"/>
        </w:rPr>
        <w:t xml:space="preserve">andrīz visiem LSM Instagram kontiem vērojams nedēļā sasniegtās auditorijas vidējā radītāja pieaugums. </w:t>
      </w:r>
      <w:r w:rsidR="125B2555" w:rsidRPr="539DB25D">
        <w:rPr>
          <w:rFonts w:ascii="Poppins" w:eastAsiaTheme="minorEastAsia" w:hAnsi="Poppins" w:cs="Poppins"/>
          <w:sz w:val="18"/>
          <w:szCs w:val="18"/>
        </w:rPr>
        <w:t xml:space="preserve"> </w:t>
      </w:r>
    </w:p>
    <w:p w14:paraId="424C6E3E" w14:textId="4857C652" w:rsidR="059D578E" w:rsidRPr="00591C28" w:rsidRDefault="059D578E" w:rsidP="006F3F52">
      <w:pPr>
        <w:spacing w:line="276" w:lineRule="auto"/>
        <w:jc w:val="center"/>
        <w:rPr>
          <w:rFonts w:ascii="Poppins" w:eastAsiaTheme="minorEastAsia" w:hAnsi="Poppins" w:cs="Poppins"/>
          <w:sz w:val="20"/>
          <w:szCs w:val="20"/>
        </w:rPr>
      </w:pPr>
      <w:r w:rsidRPr="00591C28">
        <w:rPr>
          <w:rFonts w:ascii="Poppins" w:hAnsi="Poppins" w:cs="Poppins"/>
          <w:noProof/>
          <w:sz w:val="20"/>
          <w:szCs w:val="20"/>
        </w:rPr>
        <w:drawing>
          <wp:inline distT="0" distB="0" distL="0" distR="0" wp14:anchorId="0C0094A6" wp14:editId="35B6DA8D">
            <wp:extent cx="4379298" cy="2335306"/>
            <wp:effectExtent l="0" t="0" r="2540" b="8255"/>
            <wp:docPr id="14816275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627562" name="Picture 1481627562"/>
                    <pic:cNvPicPr/>
                  </pic:nvPicPr>
                  <pic:blipFill>
                    <a:blip r:embed="rId50">
                      <a:extLst>
                        <a:ext uri="{28A0092B-C50C-407E-A947-70E740481C1C}">
                          <a14:useLocalDpi xmlns:a14="http://schemas.microsoft.com/office/drawing/2010/main"/>
                        </a:ext>
                      </a:extLst>
                    </a:blip>
                    <a:stretch>
                      <a:fillRect/>
                    </a:stretch>
                  </pic:blipFill>
                  <pic:spPr>
                    <a:xfrm>
                      <a:off x="0" y="0"/>
                      <a:ext cx="4401422" cy="2347104"/>
                    </a:xfrm>
                    <a:prstGeom prst="rect">
                      <a:avLst/>
                    </a:prstGeom>
                  </pic:spPr>
                </pic:pic>
              </a:graphicData>
            </a:graphic>
          </wp:inline>
        </w:drawing>
      </w:r>
    </w:p>
    <w:p w14:paraId="50CF4A97" w14:textId="77777777" w:rsidR="001C6561" w:rsidRDefault="059D578E" w:rsidP="009516A2">
      <w:pPr>
        <w:spacing w:after="0" w:line="240" w:lineRule="auto"/>
        <w:ind w:firstLine="1134"/>
        <w:rPr>
          <w:rFonts w:ascii="Poppins" w:eastAsiaTheme="minorEastAsia" w:hAnsi="Poppins" w:cs="Poppins"/>
          <w:sz w:val="14"/>
          <w:szCs w:val="14"/>
        </w:rPr>
      </w:pPr>
      <w:r w:rsidRPr="006F3F52">
        <w:rPr>
          <w:rFonts w:ascii="Poppins" w:eastAsiaTheme="minorEastAsia" w:hAnsi="Poppins" w:cs="Poppins"/>
          <w:sz w:val="14"/>
          <w:szCs w:val="14"/>
        </w:rPr>
        <w:t>Grafiks nr. 33. Nozīmīgākie konti Instagram platformā 2025. gadā pēc vidēji nedēļā sasniegtās</w:t>
      </w:r>
    </w:p>
    <w:p w14:paraId="4EDDE218" w14:textId="39217C55" w:rsidR="059D578E" w:rsidRPr="006F3F52" w:rsidRDefault="059D578E" w:rsidP="009516A2">
      <w:pPr>
        <w:spacing w:after="0" w:line="240" w:lineRule="auto"/>
        <w:ind w:firstLine="1134"/>
        <w:rPr>
          <w:rFonts w:ascii="Poppins" w:eastAsiaTheme="minorEastAsia" w:hAnsi="Poppins" w:cs="Poppins"/>
          <w:sz w:val="14"/>
          <w:szCs w:val="14"/>
        </w:rPr>
      </w:pPr>
      <w:r w:rsidRPr="006F3F52">
        <w:rPr>
          <w:rFonts w:ascii="Poppins" w:eastAsiaTheme="minorEastAsia" w:hAnsi="Poppins" w:cs="Poppins"/>
          <w:sz w:val="14"/>
          <w:szCs w:val="14"/>
        </w:rPr>
        <w:t>auditorijas,</w:t>
      </w:r>
      <w:r w:rsidR="001C6561">
        <w:rPr>
          <w:rFonts w:ascii="Poppins" w:eastAsiaTheme="minorEastAsia" w:hAnsi="Poppins" w:cs="Poppins"/>
          <w:sz w:val="14"/>
          <w:szCs w:val="14"/>
        </w:rPr>
        <w:t xml:space="preserve"> </w:t>
      </w:r>
      <w:r w:rsidRPr="006F3F52">
        <w:rPr>
          <w:rFonts w:ascii="Poppins" w:eastAsiaTheme="minorEastAsia" w:hAnsi="Poppins" w:cs="Poppins"/>
          <w:sz w:val="14"/>
          <w:szCs w:val="14"/>
        </w:rPr>
        <w:t>datu avots: Instagram, wReach</w:t>
      </w:r>
    </w:p>
    <w:p w14:paraId="79E15290" w14:textId="4AA7E0A2" w:rsidR="059D578E" w:rsidRPr="00591C28" w:rsidRDefault="059D578E" w:rsidP="65DC00A7">
      <w:pPr>
        <w:spacing w:line="276" w:lineRule="auto"/>
        <w:rPr>
          <w:rFonts w:ascii="Poppins" w:eastAsiaTheme="minorEastAsia" w:hAnsi="Poppins" w:cs="Poppins"/>
          <w:sz w:val="20"/>
          <w:szCs w:val="20"/>
        </w:rPr>
      </w:pPr>
      <w:r w:rsidRPr="00591C28">
        <w:rPr>
          <w:rFonts w:ascii="Poppins" w:eastAsiaTheme="minorEastAsia" w:hAnsi="Poppins" w:cs="Poppins"/>
          <w:sz w:val="20"/>
          <w:szCs w:val="20"/>
        </w:rPr>
        <w:t xml:space="preserve"> </w:t>
      </w:r>
    </w:p>
    <w:p w14:paraId="7803CA8D" w14:textId="7FEE908C" w:rsidR="059D578E" w:rsidRPr="006F3F52" w:rsidRDefault="059D578E" w:rsidP="006F3F52">
      <w:pPr>
        <w:spacing w:line="276" w:lineRule="auto"/>
        <w:jc w:val="both"/>
        <w:rPr>
          <w:rFonts w:ascii="Poppins" w:eastAsiaTheme="minorEastAsia" w:hAnsi="Poppins" w:cs="Poppins"/>
          <w:sz w:val="18"/>
          <w:szCs w:val="18"/>
        </w:rPr>
      </w:pPr>
      <w:r w:rsidRPr="006F3F52">
        <w:rPr>
          <w:rFonts w:ascii="Poppins" w:eastAsiaTheme="minorEastAsia" w:hAnsi="Poppins" w:cs="Poppins"/>
          <w:sz w:val="18"/>
          <w:szCs w:val="18"/>
        </w:rPr>
        <w:t>Starp visiem Latvijas Sabiedriskā medija Yo</w:t>
      </w:r>
      <w:r w:rsidR="00106984">
        <w:rPr>
          <w:rFonts w:ascii="Poppins" w:eastAsiaTheme="minorEastAsia" w:hAnsi="Poppins" w:cs="Poppins"/>
          <w:sz w:val="18"/>
          <w:szCs w:val="18"/>
        </w:rPr>
        <w:t>u</w:t>
      </w:r>
      <w:r w:rsidRPr="006F3F52">
        <w:rPr>
          <w:rFonts w:ascii="Poppins" w:eastAsiaTheme="minorEastAsia" w:hAnsi="Poppins" w:cs="Poppins"/>
          <w:sz w:val="18"/>
          <w:szCs w:val="18"/>
        </w:rPr>
        <w:t>tube kontiem 2025. gadā vislielākā nedēļas vidējā auditorija bija LR4</w:t>
      </w:r>
      <w:r w:rsidR="006F3F52">
        <w:rPr>
          <w:rFonts w:ascii="Poppins" w:eastAsiaTheme="minorEastAsia" w:hAnsi="Poppins" w:cs="Poppins"/>
          <w:sz w:val="18"/>
          <w:szCs w:val="18"/>
        </w:rPr>
        <w:t xml:space="preserve"> </w:t>
      </w:r>
      <w:r w:rsidRPr="006F3F52">
        <w:rPr>
          <w:rFonts w:ascii="Poppins" w:eastAsiaTheme="minorEastAsia" w:hAnsi="Poppins" w:cs="Poppins"/>
          <w:sz w:val="18"/>
          <w:szCs w:val="18"/>
        </w:rPr>
        <w:t>–</w:t>
      </w:r>
      <w:r w:rsidR="006F3F52">
        <w:rPr>
          <w:rFonts w:ascii="Poppins" w:eastAsiaTheme="minorEastAsia" w:hAnsi="Poppins" w:cs="Poppins"/>
          <w:sz w:val="18"/>
          <w:szCs w:val="18"/>
        </w:rPr>
        <w:t xml:space="preserve"> </w:t>
      </w:r>
      <w:r w:rsidRPr="006F3F52">
        <w:rPr>
          <w:rFonts w:ascii="Poppins" w:eastAsiaTheme="minorEastAsia" w:hAnsi="Poppins" w:cs="Poppins"/>
          <w:sz w:val="18"/>
          <w:szCs w:val="18"/>
        </w:rPr>
        <w:t xml:space="preserve">233 tūkst. LR4 kontam 2025. gadā vērojams nozīmīgs samazinājums (par 16%). </w:t>
      </w:r>
    </w:p>
    <w:p w14:paraId="5128569C" w14:textId="2E09F65C" w:rsidR="17144853" w:rsidRDefault="17144853" w:rsidP="20903E24">
      <w:pPr>
        <w:spacing w:line="276" w:lineRule="auto"/>
        <w:jc w:val="both"/>
        <w:rPr>
          <w:rFonts w:ascii="Poppins" w:eastAsia="Poppins" w:hAnsi="Poppins" w:cs="Poppins"/>
          <w:sz w:val="18"/>
          <w:szCs w:val="18"/>
        </w:rPr>
      </w:pPr>
      <w:r w:rsidRPr="20903E24">
        <w:rPr>
          <w:rFonts w:ascii="Poppins" w:eastAsiaTheme="minorEastAsia" w:hAnsi="Poppins" w:cs="Poppins"/>
          <w:sz w:val="18"/>
          <w:szCs w:val="18"/>
        </w:rPr>
        <w:t xml:space="preserve">Būtiska izaugsme 2025. gadā vērojama LTV Ziņu dienesta Youtube kontam – vidējā nedēļas auditorija palielinājās par 15% jeb 19,7 </w:t>
      </w:r>
      <w:r w:rsidR="35EB16C4" w:rsidRPr="20903E24">
        <w:rPr>
          <w:rFonts w:ascii="Poppins" w:eastAsia="Poppins" w:hAnsi="Poppins" w:cs="Poppins"/>
          <w:sz w:val="18"/>
          <w:szCs w:val="18"/>
        </w:rPr>
        <w:t xml:space="preserve"> tūkstošiem lietotāju, vidēji nedēļā piesaistot 152 tūkstošu auditoriju.</w:t>
      </w:r>
    </w:p>
    <w:p w14:paraId="0BECF5EB" w14:textId="46DF3422" w:rsidR="20903E24" w:rsidRDefault="20903E24" w:rsidP="20903E24">
      <w:pPr>
        <w:spacing w:line="276" w:lineRule="auto"/>
        <w:jc w:val="both"/>
        <w:rPr>
          <w:rFonts w:ascii="Poppins" w:eastAsiaTheme="minorEastAsia" w:hAnsi="Poppins" w:cs="Poppins"/>
          <w:sz w:val="18"/>
          <w:szCs w:val="18"/>
        </w:rPr>
      </w:pPr>
    </w:p>
    <w:p w14:paraId="207E8C54" w14:textId="5EF46F7C" w:rsidR="059D578E" w:rsidRPr="00591C28" w:rsidRDefault="059D578E" w:rsidP="00D464EE">
      <w:pPr>
        <w:spacing w:line="276" w:lineRule="auto"/>
        <w:jc w:val="center"/>
        <w:rPr>
          <w:rFonts w:ascii="Poppins" w:eastAsiaTheme="minorEastAsia" w:hAnsi="Poppins" w:cs="Poppins"/>
          <w:sz w:val="20"/>
          <w:szCs w:val="20"/>
        </w:rPr>
      </w:pPr>
      <w:r w:rsidRPr="00591C28">
        <w:rPr>
          <w:rFonts w:ascii="Poppins" w:hAnsi="Poppins" w:cs="Poppins"/>
          <w:noProof/>
          <w:sz w:val="20"/>
          <w:szCs w:val="20"/>
        </w:rPr>
        <w:drawing>
          <wp:inline distT="0" distB="0" distL="0" distR="0" wp14:anchorId="45812331" wp14:editId="6D2F303E">
            <wp:extent cx="4473564" cy="2275392"/>
            <wp:effectExtent l="0" t="0" r="3810" b="0"/>
            <wp:docPr id="367669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66950" name="Picture 36766950"/>
                    <pic:cNvPicPr/>
                  </pic:nvPicPr>
                  <pic:blipFill>
                    <a:blip r:embed="rId51">
                      <a:extLst>
                        <a:ext uri="{28A0092B-C50C-407E-A947-70E740481C1C}">
                          <a14:useLocalDpi xmlns:a14="http://schemas.microsoft.com/office/drawing/2010/main"/>
                        </a:ext>
                      </a:extLst>
                    </a:blip>
                    <a:stretch>
                      <a:fillRect/>
                    </a:stretch>
                  </pic:blipFill>
                  <pic:spPr>
                    <a:xfrm>
                      <a:off x="0" y="0"/>
                      <a:ext cx="4508143" cy="2292980"/>
                    </a:xfrm>
                    <a:prstGeom prst="rect">
                      <a:avLst/>
                    </a:prstGeom>
                  </pic:spPr>
                </pic:pic>
              </a:graphicData>
            </a:graphic>
          </wp:inline>
        </w:drawing>
      </w:r>
    </w:p>
    <w:p w14:paraId="04D0C862" w14:textId="77777777" w:rsidR="009516A2" w:rsidRDefault="059D578E" w:rsidP="009516A2">
      <w:pPr>
        <w:spacing w:after="0" w:line="240" w:lineRule="auto"/>
        <w:ind w:firstLine="992"/>
        <w:jc w:val="both"/>
        <w:rPr>
          <w:rFonts w:ascii="Poppins" w:eastAsiaTheme="minorEastAsia" w:hAnsi="Poppins" w:cs="Poppins"/>
          <w:sz w:val="14"/>
          <w:szCs w:val="14"/>
        </w:rPr>
      </w:pPr>
      <w:r w:rsidRPr="00D464EE">
        <w:rPr>
          <w:rFonts w:ascii="Poppins" w:eastAsiaTheme="minorEastAsia" w:hAnsi="Poppins" w:cs="Poppins"/>
          <w:sz w:val="14"/>
          <w:szCs w:val="14"/>
        </w:rPr>
        <w:t>Grafiks nr. 34. Nozīmīgākie konti YouTube platformā 2025. gadā pēc vidēji nedēļā sasniegtās auditorijas,</w:t>
      </w:r>
    </w:p>
    <w:p w14:paraId="2BD94595" w14:textId="615E96EC" w:rsidR="059D578E" w:rsidRPr="00D464EE" w:rsidRDefault="059D578E" w:rsidP="009516A2">
      <w:pPr>
        <w:spacing w:after="0" w:line="240" w:lineRule="auto"/>
        <w:ind w:firstLine="992"/>
        <w:jc w:val="both"/>
        <w:rPr>
          <w:rFonts w:ascii="Poppins" w:eastAsiaTheme="minorEastAsia" w:hAnsi="Poppins" w:cs="Poppins"/>
          <w:sz w:val="14"/>
          <w:szCs w:val="14"/>
        </w:rPr>
      </w:pPr>
      <w:r w:rsidRPr="00D464EE">
        <w:rPr>
          <w:rFonts w:ascii="Poppins" w:eastAsiaTheme="minorEastAsia" w:hAnsi="Poppins" w:cs="Poppins"/>
          <w:sz w:val="14"/>
          <w:szCs w:val="14"/>
        </w:rPr>
        <w:t>datu avots: YouTube, Unique Viewers</w:t>
      </w:r>
    </w:p>
    <w:p w14:paraId="56382DE8" w14:textId="77777777" w:rsidR="001C6561" w:rsidRDefault="001C6561" w:rsidP="65DC00A7">
      <w:pPr>
        <w:spacing w:line="276" w:lineRule="auto"/>
        <w:jc w:val="both"/>
        <w:rPr>
          <w:rFonts w:ascii="Poppins" w:eastAsiaTheme="minorEastAsia" w:hAnsi="Poppins" w:cs="Poppins"/>
          <w:sz w:val="18"/>
          <w:szCs w:val="18"/>
        </w:rPr>
      </w:pPr>
    </w:p>
    <w:p w14:paraId="2B12094B" w14:textId="54AB99CD" w:rsidR="059D578E" w:rsidRPr="00D464EE" w:rsidRDefault="059D578E" w:rsidP="65DC00A7">
      <w:pPr>
        <w:spacing w:line="276" w:lineRule="auto"/>
        <w:jc w:val="both"/>
        <w:rPr>
          <w:rFonts w:ascii="Poppins" w:eastAsiaTheme="minorEastAsia" w:hAnsi="Poppins" w:cs="Poppins"/>
          <w:sz w:val="18"/>
          <w:szCs w:val="18"/>
        </w:rPr>
      </w:pPr>
      <w:r w:rsidRPr="00D464EE">
        <w:rPr>
          <w:rFonts w:ascii="Poppins" w:eastAsiaTheme="minorEastAsia" w:hAnsi="Poppins" w:cs="Poppins"/>
          <w:sz w:val="18"/>
          <w:szCs w:val="18"/>
        </w:rPr>
        <w:lastRenderedPageBreak/>
        <w:t xml:space="preserve"> Arī starp LSM TikTok kontiem vislielāko auditoriju 2025. gadā sasniedzis LTV Ziņu dienests – 518 tūkst., turklāt ar būtisku pieaugumu (+20% jeb 85 tūkst. jauni sekotāji). </w:t>
      </w:r>
    </w:p>
    <w:p w14:paraId="21CD6C95" w14:textId="168F6359" w:rsidR="059D578E" w:rsidRPr="00D464EE" w:rsidRDefault="059D578E" w:rsidP="65DC00A7">
      <w:pPr>
        <w:spacing w:line="276" w:lineRule="auto"/>
        <w:jc w:val="both"/>
        <w:rPr>
          <w:rFonts w:ascii="Poppins" w:eastAsiaTheme="minorEastAsia" w:hAnsi="Poppins" w:cs="Poppins"/>
          <w:sz w:val="18"/>
          <w:szCs w:val="18"/>
        </w:rPr>
      </w:pPr>
      <w:r w:rsidRPr="00D464EE">
        <w:rPr>
          <w:rFonts w:ascii="Poppins" w:eastAsiaTheme="minorEastAsia" w:hAnsi="Poppins" w:cs="Poppins"/>
          <w:sz w:val="18"/>
          <w:szCs w:val="18"/>
        </w:rPr>
        <w:t>Būtisks vidējās nedēļas auditorijas pieaugums vērojams arī LSM.lv – par 94% jeb 61,5 tūkst., kopā vidēji nedēļā sasniedzot 127 tūkstošus lietotāju.</w:t>
      </w:r>
    </w:p>
    <w:p w14:paraId="1542F919" w14:textId="2B38CAD1" w:rsidR="059D578E" w:rsidRPr="00D464EE" w:rsidRDefault="059D578E" w:rsidP="65DC00A7">
      <w:pPr>
        <w:spacing w:line="276" w:lineRule="auto"/>
        <w:jc w:val="both"/>
        <w:rPr>
          <w:rFonts w:ascii="Poppins" w:eastAsiaTheme="minorEastAsia" w:hAnsi="Poppins" w:cs="Poppins"/>
          <w:sz w:val="18"/>
          <w:szCs w:val="18"/>
        </w:rPr>
      </w:pPr>
      <w:r w:rsidRPr="00D464EE">
        <w:rPr>
          <w:rFonts w:ascii="Poppins" w:eastAsiaTheme="minorEastAsia" w:hAnsi="Poppins" w:cs="Poppins"/>
          <w:sz w:val="18"/>
          <w:szCs w:val="18"/>
        </w:rPr>
        <w:t xml:space="preserve">Pozitīva vidējās nedēļas auditorijas izaugsme TikTok vērojama kontiem </w:t>
      </w:r>
      <w:r w:rsidRPr="00D464EE">
        <w:rPr>
          <w:rFonts w:ascii="Poppins" w:eastAsiaTheme="minorEastAsia" w:hAnsi="Poppins" w:cs="Poppins"/>
          <w:i/>
          <w:iCs/>
          <w:sz w:val="18"/>
          <w:szCs w:val="18"/>
        </w:rPr>
        <w:t xml:space="preserve">PlusAudzis </w:t>
      </w:r>
      <w:r w:rsidRPr="00D464EE">
        <w:rPr>
          <w:rFonts w:ascii="Poppins" w:eastAsiaTheme="minorEastAsia" w:hAnsi="Poppins" w:cs="Poppins"/>
          <w:sz w:val="18"/>
          <w:szCs w:val="18"/>
        </w:rPr>
        <w:t xml:space="preserve">un </w:t>
      </w:r>
      <w:r w:rsidRPr="00D464EE">
        <w:rPr>
          <w:rFonts w:ascii="Poppins" w:eastAsiaTheme="minorEastAsia" w:hAnsi="Poppins" w:cs="Poppins"/>
          <w:i/>
          <w:iCs/>
          <w:sz w:val="18"/>
          <w:szCs w:val="18"/>
        </w:rPr>
        <w:t xml:space="preserve">Ģimenes Studija – </w:t>
      </w:r>
      <w:r w:rsidRPr="00D464EE">
        <w:rPr>
          <w:rFonts w:ascii="Poppins" w:eastAsiaTheme="minorEastAsia" w:hAnsi="Poppins" w:cs="Poppins"/>
          <w:sz w:val="18"/>
          <w:szCs w:val="18"/>
        </w:rPr>
        <w:t xml:space="preserve">attiecīgi +63% (sasniedzot vidēji nedēļā 67 tūkstošus lietotājus) un +364% (sasniedzot vidēji nedēļā 59 tūkstošus lietotājus). Neliels pieaugums vērojams arī kontam </w:t>
      </w:r>
      <w:r w:rsidRPr="00D464EE">
        <w:rPr>
          <w:rFonts w:ascii="Poppins" w:eastAsiaTheme="minorEastAsia" w:hAnsi="Poppins" w:cs="Poppins"/>
          <w:i/>
          <w:iCs/>
          <w:sz w:val="18"/>
          <w:szCs w:val="18"/>
        </w:rPr>
        <w:t>16plus –</w:t>
      </w:r>
      <w:r w:rsidRPr="00D464EE">
        <w:rPr>
          <w:rFonts w:ascii="Poppins" w:eastAsiaTheme="minorEastAsia" w:hAnsi="Poppins" w:cs="Poppins"/>
          <w:sz w:val="18"/>
          <w:szCs w:val="18"/>
        </w:rPr>
        <w:t xml:space="preserve"> par 5%, sasniedzot 2025. gadā 42 tūkstošus lietotājus. </w:t>
      </w:r>
    </w:p>
    <w:p w14:paraId="57874108" w14:textId="3A9E83EE" w:rsidR="059D578E" w:rsidRPr="00D464EE" w:rsidRDefault="6BE1AB2A" w:rsidP="539DB25D">
      <w:pPr>
        <w:spacing w:line="276" w:lineRule="auto"/>
        <w:jc w:val="both"/>
        <w:rPr>
          <w:rFonts w:ascii="Poppins" w:eastAsiaTheme="minorEastAsia" w:hAnsi="Poppins" w:cs="Poppins"/>
          <w:sz w:val="18"/>
          <w:szCs w:val="18"/>
        </w:rPr>
      </w:pPr>
      <w:r w:rsidRPr="539DB25D">
        <w:rPr>
          <w:rFonts w:ascii="Poppins" w:eastAsiaTheme="minorEastAsia" w:hAnsi="Poppins" w:cs="Poppins"/>
          <w:sz w:val="18"/>
          <w:szCs w:val="18"/>
        </w:rPr>
        <w:t xml:space="preserve">Tikmēr būtisks vidējās nedēļas auditorijas kritums vērojams </w:t>
      </w:r>
      <w:r w:rsidRPr="539DB25D">
        <w:rPr>
          <w:rFonts w:ascii="Poppins" w:eastAsiaTheme="minorEastAsia" w:hAnsi="Poppins" w:cs="Poppins"/>
          <w:i/>
          <w:iCs/>
          <w:sz w:val="18"/>
          <w:szCs w:val="18"/>
        </w:rPr>
        <w:t xml:space="preserve">pieci.lv </w:t>
      </w:r>
      <w:r w:rsidRPr="539DB25D">
        <w:rPr>
          <w:rFonts w:ascii="Poppins" w:eastAsiaTheme="minorEastAsia" w:hAnsi="Poppins" w:cs="Poppins"/>
          <w:sz w:val="18"/>
          <w:szCs w:val="18"/>
        </w:rPr>
        <w:t>kontam – par 71% jeb 237 tūkstošiem lietotāju. Auditorijas samazinājums galvenokārt saistīts ar ievērojamām investīcijām reklāmā 2024.</w:t>
      </w:r>
      <w:r w:rsidR="677FDB13" w:rsidRPr="539DB25D">
        <w:rPr>
          <w:rFonts w:ascii="Poppins" w:eastAsiaTheme="minorEastAsia" w:hAnsi="Poppins" w:cs="Poppins"/>
          <w:sz w:val="18"/>
          <w:szCs w:val="18"/>
        </w:rPr>
        <w:t xml:space="preserve"> </w:t>
      </w:r>
      <w:r w:rsidRPr="539DB25D">
        <w:rPr>
          <w:rFonts w:ascii="Poppins" w:eastAsiaTheme="minorEastAsia" w:hAnsi="Poppins" w:cs="Poppins"/>
          <w:sz w:val="18"/>
          <w:szCs w:val="18"/>
        </w:rPr>
        <w:t>gada nogalē, kas ļāva sasniegt ievērojamu auditoriju.</w:t>
      </w:r>
      <w:r w:rsidR="70B8928B" w:rsidRPr="539DB25D">
        <w:rPr>
          <w:rFonts w:ascii="Poppins" w:eastAsiaTheme="minorEastAsia" w:hAnsi="Poppins" w:cs="Poppins"/>
          <w:sz w:val="18"/>
          <w:szCs w:val="18"/>
        </w:rPr>
        <w:t xml:space="preserve"> 2025. gadā reklāmas apjoms samazināts.</w:t>
      </w:r>
    </w:p>
    <w:p w14:paraId="30646E4B" w14:textId="2644D528" w:rsidR="059D578E" w:rsidRPr="00591C28" w:rsidRDefault="059D578E" w:rsidP="00D464EE">
      <w:pPr>
        <w:spacing w:line="276" w:lineRule="auto"/>
        <w:jc w:val="center"/>
        <w:rPr>
          <w:rFonts w:ascii="Poppins" w:eastAsiaTheme="minorEastAsia" w:hAnsi="Poppins" w:cs="Poppins"/>
          <w:sz w:val="20"/>
          <w:szCs w:val="20"/>
        </w:rPr>
      </w:pPr>
      <w:r w:rsidRPr="00591C28">
        <w:rPr>
          <w:rFonts w:ascii="Poppins" w:hAnsi="Poppins" w:cs="Poppins"/>
          <w:noProof/>
          <w:sz w:val="20"/>
          <w:szCs w:val="20"/>
        </w:rPr>
        <w:drawing>
          <wp:inline distT="0" distB="0" distL="0" distR="0" wp14:anchorId="58D417F2" wp14:editId="77DE707D">
            <wp:extent cx="4619064" cy="2291428"/>
            <wp:effectExtent l="0" t="0" r="0" b="0"/>
            <wp:docPr id="15588343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834366" name="Picture 1558834366"/>
                    <pic:cNvPicPr/>
                  </pic:nvPicPr>
                  <pic:blipFill>
                    <a:blip r:embed="rId52">
                      <a:extLst>
                        <a:ext uri="{28A0092B-C50C-407E-A947-70E740481C1C}">
                          <a14:useLocalDpi xmlns:a14="http://schemas.microsoft.com/office/drawing/2010/main"/>
                        </a:ext>
                      </a:extLst>
                    </a:blip>
                    <a:stretch>
                      <a:fillRect/>
                    </a:stretch>
                  </pic:blipFill>
                  <pic:spPr>
                    <a:xfrm>
                      <a:off x="0" y="0"/>
                      <a:ext cx="4643691" cy="2303645"/>
                    </a:xfrm>
                    <a:prstGeom prst="rect">
                      <a:avLst/>
                    </a:prstGeom>
                  </pic:spPr>
                </pic:pic>
              </a:graphicData>
            </a:graphic>
          </wp:inline>
        </w:drawing>
      </w:r>
    </w:p>
    <w:p w14:paraId="27735DE2" w14:textId="77777777" w:rsidR="001C6561" w:rsidRDefault="059D578E" w:rsidP="00474B58">
      <w:pPr>
        <w:spacing w:after="0" w:line="240" w:lineRule="auto"/>
        <w:ind w:firstLine="851"/>
        <w:jc w:val="both"/>
        <w:rPr>
          <w:rFonts w:ascii="Poppins" w:eastAsiaTheme="minorEastAsia" w:hAnsi="Poppins" w:cs="Poppins"/>
          <w:sz w:val="14"/>
          <w:szCs w:val="14"/>
        </w:rPr>
      </w:pPr>
      <w:r w:rsidRPr="00D464EE">
        <w:rPr>
          <w:rFonts w:ascii="Poppins" w:eastAsiaTheme="minorEastAsia" w:hAnsi="Poppins" w:cs="Poppins"/>
          <w:sz w:val="14"/>
          <w:szCs w:val="14"/>
        </w:rPr>
        <w:t>Grafiks nr. 35. Nozīmīgākie konti TikTok platformā 2025. gadā pēc vidēji nedēļā sasniegtās auditorijas,</w:t>
      </w:r>
    </w:p>
    <w:p w14:paraId="7C4F0437" w14:textId="025F9212" w:rsidR="059D578E" w:rsidRPr="00D464EE" w:rsidRDefault="059D578E" w:rsidP="00474B58">
      <w:pPr>
        <w:spacing w:after="0" w:line="240" w:lineRule="auto"/>
        <w:ind w:firstLine="851"/>
        <w:jc w:val="both"/>
        <w:rPr>
          <w:rFonts w:ascii="Poppins" w:eastAsiaTheme="minorEastAsia" w:hAnsi="Poppins" w:cs="Poppins"/>
          <w:sz w:val="14"/>
          <w:szCs w:val="14"/>
        </w:rPr>
      </w:pPr>
      <w:r w:rsidRPr="00D464EE">
        <w:rPr>
          <w:rFonts w:ascii="Poppins" w:eastAsiaTheme="minorEastAsia" w:hAnsi="Poppins" w:cs="Poppins"/>
          <w:sz w:val="14"/>
          <w:szCs w:val="14"/>
        </w:rPr>
        <w:t>datu avots: TikTok, Reach</w:t>
      </w:r>
    </w:p>
    <w:p w14:paraId="014211E0" w14:textId="77777777" w:rsidR="00D464EE" w:rsidRPr="00591C28" w:rsidRDefault="00D464EE" w:rsidP="00D464EE">
      <w:pPr>
        <w:spacing w:line="276" w:lineRule="auto"/>
        <w:rPr>
          <w:rFonts w:ascii="Poppins" w:eastAsiaTheme="minorEastAsia" w:hAnsi="Poppins" w:cs="Poppins"/>
          <w:sz w:val="20"/>
          <w:szCs w:val="20"/>
        </w:rPr>
      </w:pPr>
    </w:p>
    <w:p w14:paraId="5CA59692" w14:textId="730FDF4D" w:rsidR="3F87B69E" w:rsidRPr="00591C28" w:rsidRDefault="3F87B69E" w:rsidP="65DC00A7">
      <w:pPr>
        <w:spacing w:line="276" w:lineRule="auto"/>
        <w:rPr>
          <w:rFonts w:ascii="Poppins" w:eastAsiaTheme="minorEastAsia" w:hAnsi="Poppins" w:cs="Poppins"/>
          <w:b/>
          <w:sz w:val="20"/>
          <w:szCs w:val="20"/>
        </w:rPr>
      </w:pPr>
      <w:r w:rsidRPr="00591C28">
        <w:rPr>
          <w:rFonts w:ascii="Poppins" w:eastAsiaTheme="minorEastAsia" w:hAnsi="Poppins" w:cs="Poppins"/>
          <w:b/>
          <w:sz w:val="20"/>
          <w:szCs w:val="20"/>
        </w:rPr>
        <w:t>Ziņu auditorijas digitālajās platformās</w:t>
      </w:r>
    </w:p>
    <w:p w14:paraId="7D531952" w14:textId="7BDB0F2B" w:rsidR="3F87B69E" w:rsidRPr="00D464EE" w:rsidRDefault="3F87B69E" w:rsidP="65DC00A7">
      <w:pPr>
        <w:spacing w:line="276" w:lineRule="auto"/>
        <w:jc w:val="both"/>
        <w:rPr>
          <w:rFonts w:ascii="Poppins" w:eastAsiaTheme="minorEastAsia" w:hAnsi="Poppins" w:cs="Poppins"/>
          <w:sz w:val="18"/>
          <w:szCs w:val="18"/>
        </w:rPr>
      </w:pPr>
      <w:r w:rsidRPr="00D464EE">
        <w:rPr>
          <w:rFonts w:ascii="Poppins" w:eastAsiaTheme="minorEastAsia" w:hAnsi="Poppins" w:cs="Poppins"/>
          <w:sz w:val="18"/>
          <w:szCs w:val="18"/>
        </w:rPr>
        <w:t>2025. gadā auditorijas pieprasījums pēc ziņu satura LTV digitālajās platformās turpināja palielināties. LTV digitālajās vietnēs ziņu saturs vidēji nedēļā skatīts 1,087 miljons reižu, satura iknedēļas unikālo lietotāju apjomam pārsniedzot 357 tūkstošus.</w:t>
      </w:r>
    </w:p>
    <w:tbl>
      <w:tblPr>
        <w:tblStyle w:val="TableGrid"/>
        <w:tblW w:w="0" w:type="auto"/>
        <w:jc w:val="center"/>
        <w:tblLook w:val="04A0" w:firstRow="1" w:lastRow="0" w:firstColumn="1" w:lastColumn="0" w:noHBand="0" w:noVBand="1"/>
      </w:tblPr>
      <w:tblGrid>
        <w:gridCol w:w="1335"/>
        <w:gridCol w:w="1440"/>
        <w:gridCol w:w="1410"/>
        <w:gridCol w:w="1395"/>
        <w:gridCol w:w="1515"/>
        <w:gridCol w:w="1470"/>
      </w:tblGrid>
      <w:tr w:rsidR="65DC00A7" w:rsidRPr="00D464EE" w14:paraId="417D38E3" w14:textId="77777777" w:rsidTr="001C6561">
        <w:trPr>
          <w:trHeight w:val="1335"/>
          <w:jc w:val="center"/>
        </w:trPr>
        <w:tc>
          <w:tcPr>
            <w:tcW w:w="133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vAlign w:val="center"/>
          </w:tcPr>
          <w:p w14:paraId="16883C92" w14:textId="1567F2CB" w:rsidR="65DC00A7" w:rsidRPr="00D464EE" w:rsidRDefault="65DC00A7" w:rsidP="65DC00A7">
            <w:pPr>
              <w:jc w:val="center"/>
              <w:rPr>
                <w:rFonts w:ascii="Poppins" w:eastAsiaTheme="minorEastAsia" w:hAnsi="Poppins" w:cs="Poppins"/>
                <w:b/>
                <w:bCs/>
                <w:sz w:val="16"/>
                <w:szCs w:val="16"/>
              </w:rPr>
            </w:pPr>
            <w:r w:rsidRPr="00D464EE">
              <w:rPr>
                <w:rFonts w:ascii="Poppins" w:eastAsiaTheme="minorEastAsia" w:hAnsi="Poppins" w:cs="Poppins"/>
                <w:b/>
                <w:bCs/>
                <w:sz w:val="16"/>
                <w:szCs w:val="16"/>
              </w:rPr>
              <w:t xml:space="preserve"> </w:t>
            </w:r>
          </w:p>
        </w:tc>
        <w:tc>
          <w:tcPr>
            <w:tcW w:w="1440"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vAlign w:val="center"/>
          </w:tcPr>
          <w:p w14:paraId="60BFE42F" w14:textId="78703A9A" w:rsidR="65DC00A7" w:rsidRPr="00D464EE" w:rsidRDefault="65DC00A7" w:rsidP="65DC00A7">
            <w:pPr>
              <w:jc w:val="center"/>
              <w:rPr>
                <w:rFonts w:ascii="Poppins" w:eastAsiaTheme="minorEastAsia" w:hAnsi="Poppins" w:cs="Poppins"/>
                <w:b/>
                <w:bCs/>
                <w:color w:val="000000" w:themeColor="text1"/>
                <w:sz w:val="16"/>
                <w:szCs w:val="16"/>
              </w:rPr>
            </w:pPr>
            <w:r w:rsidRPr="00D464EE">
              <w:rPr>
                <w:rFonts w:ascii="Poppins" w:eastAsiaTheme="minorEastAsia" w:hAnsi="Poppins" w:cs="Poppins"/>
                <w:b/>
                <w:bCs/>
                <w:color w:val="000000" w:themeColor="text1"/>
                <w:sz w:val="16"/>
                <w:szCs w:val="16"/>
              </w:rPr>
              <w:t>LSM.lv ziņas (kopā)</w:t>
            </w:r>
          </w:p>
        </w:tc>
        <w:tc>
          <w:tcPr>
            <w:tcW w:w="1410"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vAlign w:val="center"/>
          </w:tcPr>
          <w:p w14:paraId="3FFBD025" w14:textId="474DD472" w:rsidR="65DC00A7" w:rsidRPr="00D464EE" w:rsidRDefault="65DC00A7" w:rsidP="65DC00A7">
            <w:pPr>
              <w:jc w:val="center"/>
              <w:rPr>
                <w:rFonts w:ascii="Poppins" w:eastAsiaTheme="minorEastAsia" w:hAnsi="Poppins" w:cs="Poppins"/>
                <w:b/>
                <w:bCs/>
                <w:color w:val="000000" w:themeColor="text1"/>
                <w:sz w:val="16"/>
                <w:szCs w:val="16"/>
              </w:rPr>
            </w:pPr>
            <w:r w:rsidRPr="00D464EE">
              <w:rPr>
                <w:rFonts w:ascii="Poppins" w:eastAsiaTheme="minorEastAsia" w:hAnsi="Poppins" w:cs="Poppins"/>
                <w:b/>
                <w:bCs/>
                <w:color w:val="000000" w:themeColor="text1"/>
                <w:sz w:val="16"/>
                <w:szCs w:val="16"/>
              </w:rPr>
              <w:t>t.sk. LSM.lv ziņas latv. val.</w:t>
            </w:r>
          </w:p>
        </w:tc>
        <w:tc>
          <w:tcPr>
            <w:tcW w:w="139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vAlign w:val="center"/>
          </w:tcPr>
          <w:p w14:paraId="7808911E" w14:textId="14A62394" w:rsidR="65DC00A7" w:rsidRPr="00D464EE" w:rsidRDefault="65DC00A7" w:rsidP="65DC00A7">
            <w:pPr>
              <w:jc w:val="center"/>
              <w:rPr>
                <w:rFonts w:ascii="Poppins" w:eastAsiaTheme="minorEastAsia" w:hAnsi="Poppins" w:cs="Poppins"/>
                <w:b/>
                <w:bCs/>
                <w:color w:val="000000" w:themeColor="text1"/>
                <w:sz w:val="16"/>
                <w:szCs w:val="16"/>
              </w:rPr>
            </w:pPr>
            <w:r w:rsidRPr="00D464EE">
              <w:rPr>
                <w:rFonts w:ascii="Poppins" w:eastAsiaTheme="minorEastAsia" w:hAnsi="Poppins" w:cs="Poppins"/>
                <w:b/>
                <w:bCs/>
                <w:color w:val="000000" w:themeColor="text1"/>
                <w:sz w:val="16"/>
                <w:szCs w:val="16"/>
              </w:rPr>
              <w:t>t. sk. LSM+ ziņas</w:t>
            </w:r>
          </w:p>
        </w:tc>
        <w:tc>
          <w:tcPr>
            <w:tcW w:w="151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vAlign w:val="center"/>
          </w:tcPr>
          <w:p w14:paraId="01BF5931" w14:textId="30502EAB" w:rsidR="65DC00A7" w:rsidRPr="00D464EE" w:rsidRDefault="65DC00A7" w:rsidP="65DC00A7">
            <w:pPr>
              <w:jc w:val="center"/>
              <w:rPr>
                <w:rFonts w:ascii="Poppins" w:eastAsiaTheme="minorEastAsia" w:hAnsi="Poppins" w:cs="Poppins"/>
                <w:b/>
                <w:bCs/>
                <w:color w:val="000000" w:themeColor="text1"/>
                <w:sz w:val="16"/>
                <w:szCs w:val="16"/>
              </w:rPr>
            </w:pPr>
            <w:r w:rsidRPr="00D464EE">
              <w:rPr>
                <w:rFonts w:ascii="Poppins" w:eastAsiaTheme="minorEastAsia" w:hAnsi="Poppins" w:cs="Poppins"/>
                <w:b/>
                <w:bCs/>
                <w:color w:val="000000" w:themeColor="text1"/>
                <w:sz w:val="16"/>
                <w:szCs w:val="16"/>
              </w:rPr>
              <w:t>REplay.lv</w:t>
            </w:r>
          </w:p>
        </w:tc>
        <w:tc>
          <w:tcPr>
            <w:tcW w:w="1470"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vAlign w:val="center"/>
          </w:tcPr>
          <w:p w14:paraId="572443FC" w14:textId="632069DB" w:rsidR="65DC00A7" w:rsidRPr="00D464EE" w:rsidRDefault="65DC00A7" w:rsidP="65DC00A7">
            <w:pPr>
              <w:jc w:val="center"/>
              <w:rPr>
                <w:rFonts w:ascii="Poppins" w:eastAsiaTheme="minorEastAsia" w:hAnsi="Poppins" w:cs="Poppins"/>
                <w:b/>
                <w:bCs/>
                <w:color w:val="000000" w:themeColor="text1"/>
                <w:sz w:val="16"/>
                <w:szCs w:val="16"/>
              </w:rPr>
            </w:pPr>
            <w:r w:rsidRPr="00D464EE">
              <w:rPr>
                <w:rFonts w:ascii="Poppins" w:eastAsiaTheme="minorEastAsia" w:hAnsi="Poppins" w:cs="Poppins"/>
                <w:b/>
                <w:bCs/>
                <w:color w:val="000000" w:themeColor="text1"/>
                <w:sz w:val="16"/>
                <w:szCs w:val="16"/>
              </w:rPr>
              <w:t>LTV.LSM</w:t>
            </w:r>
          </w:p>
        </w:tc>
      </w:tr>
      <w:tr w:rsidR="65DC00A7" w:rsidRPr="00D464EE" w14:paraId="78D3A895" w14:textId="77777777" w:rsidTr="001C6561">
        <w:trPr>
          <w:trHeight w:val="315"/>
          <w:jc w:val="center"/>
        </w:trPr>
        <w:tc>
          <w:tcPr>
            <w:tcW w:w="8565" w:type="dxa"/>
            <w:gridSpan w:val="6"/>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AD0FA4" w14:textId="12156363" w:rsidR="65DC00A7" w:rsidRPr="00D464EE" w:rsidRDefault="65DC00A7" w:rsidP="65DC00A7">
            <w:pPr>
              <w:rPr>
                <w:rFonts w:ascii="Poppins" w:eastAsiaTheme="minorEastAsia" w:hAnsi="Poppins" w:cs="Poppins"/>
                <w:b/>
                <w:bCs/>
                <w:sz w:val="16"/>
                <w:szCs w:val="16"/>
              </w:rPr>
            </w:pPr>
            <w:r w:rsidRPr="00D464EE">
              <w:rPr>
                <w:rFonts w:ascii="Poppins" w:eastAsiaTheme="minorEastAsia" w:hAnsi="Poppins" w:cs="Poppins"/>
                <w:b/>
                <w:bCs/>
                <w:sz w:val="16"/>
                <w:szCs w:val="16"/>
              </w:rPr>
              <w:t>Skatījumi (‘000)</w:t>
            </w:r>
          </w:p>
        </w:tc>
      </w:tr>
      <w:tr w:rsidR="65DC00A7" w:rsidRPr="00D464EE" w14:paraId="008DEC8F" w14:textId="77777777" w:rsidTr="001C6561">
        <w:trPr>
          <w:trHeight w:val="330"/>
          <w:jc w:val="center"/>
        </w:trPr>
        <w:tc>
          <w:tcPr>
            <w:tcW w:w="133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vAlign w:val="center"/>
          </w:tcPr>
          <w:p w14:paraId="1C02AA5C" w14:textId="5E24A29F" w:rsidR="65DC00A7" w:rsidRPr="00D464EE" w:rsidRDefault="65DC00A7" w:rsidP="65DC00A7">
            <w:pPr>
              <w:jc w:val="center"/>
              <w:rPr>
                <w:rFonts w:ascii="Poppins" w:eastAsiaTheme="minorEastAsia" w:hAnsi="Poppins" w:cs="Poppins"/>
                <w:b/>
                <w:bCs/>
                <w:color w:val="000000" w:themeColor="text1"/>
                <w:sz w:val="16"/>
                <w:szCs w:val="16"/>
              </w:rPr>
            </w:pPr>
            <w:r w:rsidRPr="00D464EE">
              <w:rPr>
                <w:rFonts w:ascii="Poppins" w:eastAsiaTheme="minorEastAsia" w:hAnsi="Poppins" w:cs="Poppins"/>
                <w:b/>
                <w:bCs/>
                <w:color w:val="000000" w:themeColor="text1"/>
                <w:sz w:val="16"/>
                <w:szCs w:val="16"/>
              </w:rPr>
              <w:t>2023</w:t>
            </w:r>
          </w:p>
        </w:tc>
        <w:tc>
          <w:tcPr>
            <w:tcW w:w="1440" w:type="dxa"/>
            <w:tcBorders>
              <w:top w:val="nil"/>
              <w:left w:val="single" w:sz="8" w:space="0" w:color="auto"/>
              <w:bottom w:val="single" w:sz="8" w:space="0" w:color="auto"/>
              <w:right w:val="single" w:sz="8" w:space="0" w:color="auto"/>
            </w:tcBorders>
            <w:tcMar>
              <w:left w:w="108" w:type="dxa"/>
              <w:right w:w="108" w:type="dxa"/>
            </w:tcMar>
            <w:vAlign w:val="center"/>
          </w:tcPr>
          <w:p w14:paraId="58DCB047" w14:textId="4D60AA0B" w:rsidR="65DC00A7" w:rsidRPr="00D464EE" w:rsidRDefault="65DC00A7" w:rsidP="65DC00A7">
            <w:pPr>
              <w:jc w:val="right"/>
              <w:rPr>
                <w:rFonts w:ascii="Poppins" w:eastAsiaTheme="minorEastAsia" w:hAnsi="Poppins" w:cs="Poppins"/>
                <w:sz w:val="16"/>
                <w:szCs w:val="16"/>
              </w:rPr>
            </w:pPr>
            <w:r w:rsidRPr="00D464EE">
              <w:rPr>
                <w:rFonts w:ascii="Poppins" w:eastAsiaTheme="minorEastAsia" w:hAnsi="Poppins" w:cs="Poppins"/>
                <w:sz w:val="16"/>
                <w:szCs w:val="16"/>
              </w:rPr>
              <w:t>725,58</w:t>
            </w:r>
          </w:p>
        </w:tc>
        <w:tc>
          <w:tcPr>
            <w:tcW w:w="1410" w:type="dxa"/>
            <w:tcBorders>
              <w:top w:val="nil"/>
              <w:left w:val="single" w:sz="8" w:space="0" w:color="auto"/>
              <w:bottom w:val="single" w:sz="8" w:space="0" w:color="auto"/>
              <w:right w:val="single" w:sz="8" w:space="0" w:color="auto"/>
            </w:tcBorders>
            <w:tcMar>
              <w:left w:w="108" w:type="dxa"/>
              <w:right w:w="108" w:type="dxa"/>
            </w:tcMar>
            <w:vAlign w:val="center"/>
          </w:tcPr>
          <w:p w14:paraId="4CACD71C" w14:textId="66B53904" w:rsidR="65DC00A7" w:rsidRPr="00D464EE" w:rsidRDefault="65DC00A7" w:rsidP="65DC00A7">
            <w:pPr>
              <w:jc w:val="right"/>
              <w:rPr>
                <w:rFonts w:ascii="Poppins" w:eastAsiaTheme="minorEastAsia" w:hAnsi="Poppins" w:cs="Poppins"/>
                <w:sz w:val="16"/>
                <w:szCs w:val="16"/>
              </w:rPr>
            </w:pPr>
            <w:r w:rsidRPr="00D464EE">
              <w:rPr>
                <w:rFonts w:ascii="Poppins" w:eastAsiaTheme="minorEastAsia" w:hAnsi="Poppins" w:cs="Poppins"/>
                <w:sz w:val="16"/>
                <w:szCs w:val="16"/>
              </w:rPr>
              <w:t>478,77</w:t>
            </w:r>
          </w:p>
        </w:tc>
        <w:tc>
          <w:tcPr>
            <w:tcW w:w="1395" w:type="dxa"/>
            <w:tcBorders>
              <w:top w:val="nil"/>
              <w:left w:val="single" w:sz="8" w:space="0" w:color="auto"/>
              <w:bottom w:val="single" w:sz="8" w:space="0" w:color="auto"/>
              <w:right w:val="single" w:sz="8" w:space="0" w:color="auto"/>
            </w:tcBorders>
            <w:tcMar>
              <w:left w:w="108" w:type="dxa"/>
              <w:right w:w="108" w:type="dxa"/>
            </w:tcMar>
            <w:vAlign w:val="center"/>
          </w:tcPr>
          <w:p w14:paraId="60C924B7" w14:textId="51589A7D" w:rsidR="65DC00A7" w:rsidRPr="00D464EE" w:rsidRDefault="65DC00A7" w:rsidP="65DC00A7">
            <w:pPr>
              <w:jc w:val="right"/>
              <w:rPr>
                <w:rFonts w:ascii="Poppins" w:eastAsiaTheme="minorEastAsia" w:hAnsi="Poppins" w:cs="Poppins"/>
                <w:sz w:val="16"/>
                <w:szCs w:val="16"/>
              </w:rPr>
            </w:pPr>
            <w:r w:rsidRPr="00D464EE">
              <w:rPr>
                <w:rFonts w:ascii="Poppins" w:eastAsiaTheme="minorEastAsia" w:hAnsi="Poppins" w:cs="Poppins"/>
                <w:sz w:val="16"/>
                <w:szCs w:val="16"/>
              </w:rPr>
              <w:t>213,03</w:t>
            </w:r>
          </w:p>
        </w:tc>
        <w:tc>
          <w:tcPr>
            <w:tcW w:w="1515" w:type="dxa"/>
            <w:tcBorders>
              <w:top w:val="nil"/>
              <w:left w:val="single" w:sz="8" w:space="0" w:color="auto"/>
              <w:bottom w:val="single" w:sz="8" w:space="0" w:color="auto"/>
              <w:right w:val="single" w:sz="8" w:space="0" w:color="auto"/>
            </w:tcBorders>
            <w:tcMar>
              <w:left w:w="108" w:type="dxa"/>
              <w:right w:w="108" w:type="dxa"/>
            </w:tcMar>
            <w:vAlign w:val="center"/>
          </w:tcPr>
          <w:p w14:paraId="75862DE3" w14:textId="461F596F" w:rsidR="65DC00A7" w:rsidRPr="00D464EE" w:rsidRDefault="65DC00A7" w:rsidP="65DC00A7">
            <w:pPr>
              <w:jc w:val="right"/>
              <w:rPr>
                <w:rFonts w:ascii="Poppins" w:eastAsiaTheme="minorEastAsia" w:hAnsi="Poppins" w:cs="Poppins"/>
                <w:sz w:val="16"/>
                <w:szCs w:val="16"/>
              </w:rPr>
            </w:pPr>
            <w:r w:rsidRPr="00D464EE">
              <w:rPr>
                <w:rFonts w:ascii="Poppins" w:eastAsiaTheme="minorEastAsia" w:hAnsi="Poppins" w:cs="Poppins"/>
                <w:sz w:val="16"/>
                <w:szCs w:val="16"/>
              </w:rPr>
              <w:t>9,81</w:t>
            </w:r>
          </w:p>
        </w:tc>
        <w:tc>
          <w:tcPr>
            <w:tcW w:w="1470" w:type="dxa"/>
            <w:tcBorders>
              <w:top w:val="nil"/>
              <w:left w:val="single" w:sz="8" w:space="0" w:color="auto"/>
              <w:bottom w:val="single" w:sz="8" w:space="0" w:color="auto"/>
              <w:right w:val="single" w:sz="8" w:space="0" w:color="auto"/>
            </w:tcBorders>
            <w:tcMar>
              <w:left w:w="108" w:type="dxa"/>
              <w:right w:w="108" w:type="dxa"/>
            </w:tcMar>
            <w:vAlign w:val="center"/>
          </w:tcPr>
          <w:p w14:paraId="6F7567DA" w14:textId="39DEE484" w:rsidR="65DC00A7" w:rsidRPr="00D464EE" w:rsidRDefault="65DC00A7" w:rsidP="65DC00A7">
            <w:pPr>
              <w:jc w:val="right"/>
              <w:rPr>
                <w:rFonts w:ascii="Poppins" w:eastAsiaTheme="minorEastAsia" w:hAnsi="Poppins" w:cs="Poppins"/>
                <w:sz w:val="16"/>
                <w:szCs w:val="16"/>
              </w:rPr>
            </w:pPr>
            <w:r w:rsidRPr="00D464EE">
              <w:rPr>
                <w:rFonts w:ascii="Poppins" w:eastAsiaTheme="minorEastAsia" w:hAnsi="Poppins" w:cs="Poppins"/>
                <w:sz w:val="16"/>
                <w:szCs w:val="16"/>
              </w:rPr>
              <w:t>14,22</w:t>
            </w:r>
          </w:p>
        </w:tc>
      </w:tr>
      <w:tr w:rsidR="65DC00A7" w:rsidRPr="00D464EE" w14:paraId="7BB79218" w14:textId="77777777" w:rsidTr="001C6561">
        <w:trPr>
          <w:trHeight w:val="330"/>
          <w:jc w:val="center"/>
        </w:trPr>
        <w:tc>
          <w:tcPr>
            <w:tcW w:w="133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vAlign w:val="center"/>
          </w:tcPr>
          <w:p w14:paraId="29B98882" w14:textId="6A29C934" w:rsidR="65DC00A7" w:rsidRPr="00D464EE" w:rsidRDefault="65DC00A7" w:rsidP="65DC00A7">
            <w:pPr>
              <w:jc w:val="center"/>
              <w:rPr>
                <w:rFonts w:ascii="Poppins" w:eastAsiaTheme="minorEastAsia" w:hAnsi="Poppins" w:cs="Poppins"/>
                <w:b/>
                <w:bCs/>
                <w:color w:val="000000" w:themeColor="text1"/>
                <w:sz w:val="16"/>
                <w:szCs w:val="16"/>
              </w:rPr>
            </w:pPr>
            <w:r w:rsidRPr="00D464EE">
              <w:rPr>
                <w:rFonts w:ascii="Poppins" w:eastAsiaTheme="minorEastAsia" w:hAnsi="Poppins" w:cs="Poppins"/>
                <w:b/>
                <w:bCs/>
                <w:color w:val="000000" w:themeColor="text1"/>
                <w:sz w:val="16"/>
                <w:szCs w:val="16"/>
              </w:rPr>
              <w:t>2024</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7361F7" w14:textId="215ADCB5" w:rsidR="65DC00A7" w:rsidRPr="00D464EE" w:rsidRDefault="65DC00A7" w:rsidP="65DC00A7">
            <w:pPr>
              <w:jc w:val="right"/>
              <w:rPr>
                <w:rFonts w:ascii="Poppins" w:eastAsiaTheme="minorEastAsia" w:hAnsi="Poppins" w:cs="Poppins"/>
                <w:sz w:val="16"/>
                <w:szCs w:val="16"/>
              </w:rPr>
            </w:pPr>
            <w:r w:rsidRPr="00D464EE">
              <w:rPr>
                <w:rFonts w:ascii="Poppins" w:eastAsiaTheme="minorEastAsia" w:hAnsi="Poppins" w:cs="Poppins"/>
                <w:sz w:val="16"/>
                <w:szCs w:val="16"/>
              </w:rPr>
              <w:t>780,29</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6B197C" w14:textId="79D32A41" w:rsidR="65DC00A7" w:rsidRPr="00D464EE" w:rsidRDefault="65DC00A7" w:rsidP="65DC00A7">
            <w:pPr>
              <w:jc w:val="right"/>
              <w:rPr>
                <w:rFonts w:ascii="Poppins" w:eastAsiaTheme="minorEastAsia" w:hAnsi="Poppins" w:cs="Poppins"/>
                <w:sz w:val="16"/>
                <w:szCs w:val="16"/>
              </w:rPr>
            </w:pPr>
            <w:r w:rsidRPr="00D464EE">
              <w:rPr>
                <w:rFonts w:ascii="Poppins" w:eastAsiaTheme="minorEastAsia" w:hAnsi="Poppins" w:cs="Poppins"/>
                <w:sz w:val="16"/>
                <w:szCs w:val="16"/>
              </w:rPr>
              <w:t>568,12</w:t>
            </w:r>
          </w:p>
        </w:tc>
        <w:tc>
          <w:tcPr>
            <w:tcW w:w="1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1AA6EC" w14:textId="70A5B5DF" w:rsidR="65DC00A7" w:rsidRPr="00D464EE" w:rsidRDefault="65DC00A7" w:rsidP="65DC00A7">
            <w:pPr>
              <w:jc w:val="right"/>
              <w:rPr>
                <w:rFonts w:ascii="Poppins" w:eastAsiaTheme="minorEastAsia" w:hAnsi="Poppins" w:cs="Poppins"/>
                <w:sz w:val="16"/>
                <w:szCs w:val="16"/>
              </w:rPr>
            </w:pPr>
            <w:r w:rsidRPr="00D464EE">
              <w:rPr>
                <w:rFonts w:ascii="Poppins" w:eastAsiaTheme="minorEastAsia" w:hAnsi="Poppins" w:cs="Poppins"/>
                <w:sz w:val="16"/>
                <w:szCs w:val="16"/>
              </w:rPr>
              <w:t>222,59</w:t>
            </w:r>
          </w:p>
        </w:tc>
        <w:tc>
          <w:tcPr>
            <w:tcW w:w="15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592AE7" w14:textId="6496C801" w:rsidR="65DC00A7" w:rsidRPr="00D464EE" w:rsidRDefault="65DC00A7" w:rsidP="65DC00A7">
            <w:pPr>
              <w:jc w:val="right"/>
              <w:rPr>
                <w:rFonts w:ascii="Poppins" w:eastAsiaTheme="minorEastAsia" w:hAnsi="Poppins" w:cs="Poppins"/>
                <w:sz w:val="16"/>
                <w:szCs w:val="16"/>
              </w:rPr>
            </w:pPr>
            <w:r w:rsidRPr="00D464EE">
              <w:rPr>
                <w:rFonts w:ascii="Poppins" w:eastAsiaTheme="minorEastAsia" w:hAnsi="Poppins" w:cs="Poppins"/>
                <w:sz w:val="16"/>
                <w:szCs w:val="16"/>
              </w:rPr>
              <w:t>49,01</w:t>
            </w:r>
          </w:p>
        </w:tc>
        <w:tc>
          <w:tcPr>
            <w:tcW w:w="14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FFF6D1" w14:textId="78401C02" w:rsidR="65DC00A7" w:rsidRPr="00D464EE" w:rsidRDefault="65DC00A7" w:rsidP="65DC00A7">
            <w:pPr>
              <w:jc w:val="right"/>
              <w:rPr>
                <w:rFonts w:ascii="Poppins" w:eastAsiaTheme="minorEastAsia" w:hAnsi="Poppins" w:cs="Poppins"/>
                <w:sz w:val="16"/>
                <w:szCs w:val="16"/>
              </w:rPr>
            </w:pPr>
            <w:r w:rsidRPr="00D464EE">
              <w:rPr>
                <w:rFonts w:ascii="Poppins" w:eastAsiaTheme="minorEastAsia" w:hAnsi="Poppins" w:cs="Poppins"/>
                <w:sz w:val="16"/>
                <w:szCs w:val="16"/>
              </w:rPr>
              <w:t>-</w:t>
            </w:r>
          </w:p>
        </w:tc>
      </w:tr>
      <w:tr w:rsidR="65DC00A7" w:rsidRPr="00D464EE" w14:paraId="6C948DDC" w14:textId="77777777" w:rsidTr="001C6561">
        <w:trPr>
          <w:trHeight w:val="315"/>
          <w:jc w:val="center"/>
        </w:trPr>
        <w:tc>
          <w:tcPr>
            <w:tcW w:w="133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vAlign w:val="center"/>
          </w:tcPr>
          <w:p w14:paraId="04CA152F" w14:textId="1A57CF05" w:rsidR="65DC00A7" w:rsidRPr="00D464EE" w:rsidRDefault="65DC00A7" w:rsidP="65DC00A7">
            <w:pPr>
              <w:jc w:val="center"/>
              <w:rPr>
                <w:rFonts w:ascii="Poppins" w:eastAsiaTheme="minorEastAsia" w:hAnsi="Poppins" w:cs="Poppins"/>
                <w:b/>
                <w:bCs/>
                <w:color w:val="000000" w:themeColor="text1"/>
                <w:sz w:val="16"/>
                <w:szCs w:val="16"/>
              </w:rPr>
            </w:pPr>
            <w:r w:rsidRPr="00D464EE">
              <w:rPr>
                <w:rFonts w:ascii="Poppins" w:eastAsiaTheme="minorEastAsia" w:hAnsi="Poppins" w:cs="Poppins"/>
                <w:b/>
                <w:bCs/>
                <w:color w:val="000000" w:themeColor="text1"/>
                <w:sz w:val="16"/>
                <w:szCs w:val="16"/>
              </w:rPr>
              <w:t>2025</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77E15C" w14:textId="0FC1DEC4" w:rsidR="65DC00A7" w:rsidRPr="00D464EE" w:rsidRDefault="65DC00A7" w:rsidP="65DC00A7">
            <w:pPr>
              <w:jc w:val="right"/>
              <w:rPr>
                <w:rFonts w:ascii="Poppins" w:eastAsiaTheme="minorEastAsia" w:hAnsi="Poppins" w:cs="Poppins"/>
                <w:sz w:val="16"/>
                <w:szCs w:val="16"/>
              </w:rPr>
            </w:pPr>
            <w:r w:rsidRPr="00D464EE">
              <w:rPr>
                <w:rFonts w:ascii="Poppins" w:eastAsiaTheme="minorEastAsia" w:hAnsi="Poppins" w:cs="Poppins"/>
                <w:sz w:val="16"/>
                <w:szCs w:val="16"/>
              </w:rPr>
              <w:t>1013,68</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E77C7D" w14:textId="1235A4C3" w:rsidR="65DC00A7" w:rsidRPr="00D464EE" w:rsidRDefault="65DC00A7" w:rsidP="65DC00A7">
            <w:pPr>
              <w:jc w:val="right"/>
              <w:rPr>
                <w:rFonts w:ascii="Poppins" w:eastAsiaTheme="minorEastAsia" w:hAnsi="Poppins" w:cs="Poppins"/>
                <w:sz w:val="16"/>
                <w:szCs w:val="16"/>
              </w:rPr>
            </w:pPr>
            <w:r w:rsidRPr="00D464EE">
              <w:rPr>
                <w:rFonts w:ascii="Poppins" w:eastAsiaTheme="minorEastAsia" w:hAnsi="Poppins" w:cs="Poppins"/>
                <w:sz w:val="16"/>
                <w:szCs w:val="16"/>
              </w:rPr>
              <w:t>713,63</w:t>
            </w:r>
          </w:p>
        </w:tc>
        <w:tc>
          <w:tcPr>
            <w:tcW w:w="1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9CC51A" w14:textId="04DFCFD4" w:rsidR="65DC00A7" w:rsidRPr="00D464EE" w:rsidRDefault="65DC00A7" w:rsidP="65DC00A7">
            <w:pPr>
              <w:jc w:val="right"/>
              <w:rPr>
                <w:rFonts w:ascii="Poppins" w:eastAsiaTheme="minorEastAsia" w:hAnsi="Poppins" w:cs="Poppins"/>
                <w:sz w:val="16"/>
                <w:szCs w:val="16"/>
              </w:rPr>
            </w:pPr>
            <w:r w:rsidRPr="00D464EE">
              <w:rPr>
                <w:rFonts w:ascii="Poppins" w:eastAsiaTheme="minorEastAsia" w:hAnsi="Poppins" w:cs="Poppins"/>
                <w:sz w:val="16"/>
                <w:szCs w:val="16"/>
              </w:rPr>
              <w:t>300,18</w:t>
            </w:r>
          </w:p>
        </w:tc>
        <w:tc>
          <w:tcPr>
            <w:tcW w:w="15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3A1B93" w14:textId="39074613" w:rsidR="65DC00A7" w:rsidRPr="00D464EE" w:rsidRDefault="65DC00A7" w:rsidP="65DC00A7">
            <w:pPr>
              <w:jc w:val="right"/>
              <w:rPr>
                <w:rFonts w:ascii="Poppins" w:eastAsiaTheme="minorEastAsia" w:hAnsi="Poppins" w:cs="Poppins"/>
                <w:sz w:val="16"/>
                <w:szCs w:val="16"/>
              </w:rPr>
            </w:pPr>
            <w:r w:rsidRPr="00D464EE">
              <w:rPr>
                <w:rFonts w:ascii="Poppins" w:eastAsiaTheme="minorEastAsia" w:hAnsi="Poppins" w:cs="Poppins"/>
                <w:sz w:val="16"/>
                <w:szCs w:val="16"/>
              </w:rPr>
              <w:t>73,81</w:t>
            </w:r>
          </w:p>
        </w:tc>
        <w:tc>
          <w:tcPr>
            <w:tcW w:w="14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6576E9" w14:textId="789DF6F7" w:rsidR="65DC00A7" w:rsidRPr="00D464EE" w:rsidRDefault="65DC00A7" w:rsidP="65DC00A7">
            <w:pPr>
              <w:jc w:val="right"/>
              <w:rPr>
                <w:rFonts w:ascii="Poppins" w:eastAsiaTheme="minorEastAsia" w:hAnsi="Poppins" w:cs="Poppins"/>
                <w:sz w:val="16"/>
                <w:szCs w:val="16"/>
              </w:rPr>
            </w:pPr>
            <w:r w:rsidRPr="00D464EE">
              <w:rPr>
                <w:rFonts w:ascii="Poppins" w:eastAsiaTheme="minorEastAsia" w:hAnsi="Poppins" w:cs="Poppins"/>
                <w:sz w:val="16"/>
                <w:szCs w:val="16"/>
              </w:rPr>
              <w:t>-</w:t>
            </w:r>
          </w:p>
        </w:tc>
      </w:tr>
      <w:tr w:rsidR="65DC00A7" w:rsidRPr="00D464EE" w14:paraId="00EBFFE1" w14:textId="77777777" w:rsidTr="001C6561">
        <w:trPr>
          <w:trHeight w:val="300"/>
          <w:jc w:val="center"/>
        </w:trPr>
        <w:tc>
          <w:tcPr>
            <w:tcW w:w="8565" w:type="dxa"/>
            <w:gridSpan w:val="6"/>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90E27C" w14:textId="1D12B1CD" w:rsidR="65DC00A7" w:rsidRPr="00D464EE" w:rsidRDefault="65DC00A7" w:rsidP="65DC00A7">
            <w:pPr>
              <w:rPr>
                <w:rFonts w:ascii="Poppins" w:eastAsiaTheme="minorEastAsia" w:hAnsi="Poppins" w:cs="Poppins"/>
                <w:b/>
                <w:sz w:val="16"/>
                <w:szCs w:val="16"/>
              </w:rPr>
            </w:pPr>
            <w:r w:rsidRPr="00D464EE">
              <w:rPr>
                <w:rFonts w:ascii="Poppins" w:eastAsiaTheme="minorEastAsia" w:hAnsi="Poppins" w:cs="Poppins"/>
                <w:b/>
                <w:sz w:val="16"/>
                <w:szCs w:val="16"/>
              </w:rPr>
              <w:t>Lietotāju kopskaits (‘000)</w:t>
            </w:r>
          </w:p>
        </w:tc>
      </w:tr>
      <w:tr w:rsidR="65DC00A7" w:rsidRPr="00D464EE" w14:paraId="3DC2EFAD" w14:textId="77777777" w:rsidTr="00106984">
        <w:trPr>
          <w:trHeight w:val="330"/>
          <w:jc w:val="center"/>
        </w:trPr>
        <w:tc>
          <w:tcPr>
            <w:tcW w:w="133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vAlign w:val="center"/>
          </w:tcPr>
          <w:p w14:paraId="1485F93C" w14:textId="5183907A" w:rsidR="65DC00A7" w:rsidRPr="00D464EE" w:rsidRDefault="65DC00A7" w:rsidP="65DC00A7">
            <w:pPr>
              <w:jc w:val="center"/>
              <w:rPr>
                <w:rFonts w:ascii="Poppins" w:eastAsiaTheme="minorEastAsia" w:hAnsi="Poppins" w:cs="Poppins"/>
                <w:b/>
                <w:bCs/>
                <w:color w:val="000000" w:themeColor="text1"/>
                <w:sz w:val="16"/>
                <w:szCs w:val="16"/>
              </w:rPr>
            </w:pPr>
            <w:r w:rsidRPr="00D464EE">
              <w:rPr>
                <w:rFonts w:ascii="Poppins" w:eastAsiaTheme="minorEastAsia" w:hAnsi="Poppins" w:cs="Poppins"/>
                <w:b/>
                <w:bCs/>
                <w:color w:val="000000" w:themeColor="text1"/>
                <w:sz w:val="16"/>
                <w:szCs w:val="16"/>
              </w:rPr>
              <w:lastRenderedPageBreak/>
              <w:t>2023</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F0687D" w14:textId="3C61786E" w:rsidR="65DC00A7" w:rsidRPr="00D464EE" w:rsidRDefault="65DC00A7" w:rsidP="65DC00A7">
            <w:pPr>
              <w:jc w:val="right"/>
              <w:rPr>
                <w:rFonts w:ascii="Poppins" w:eastAsiaTheme="minorEastAsia" w:hAnsi="Poppins" w:cs="Poppins"/>
                <w:sz w:val="16"/>
                <w:szCs w:val="16"/>
              </w:rPr>
            </w:pPr>
            <w:r w:rsidRPr="00D464EE">
              <w:rPr>
                <w:rFonts w:ascii="Poppins" w:eastAsiaTheme="minorEastAsia" w:hAnsi="Poppins" w:cs="Poppins"/>
                <w:sz w:val="16"/>
                <w:szCs w:val="16"/>
              </w:rPr>
              <w:t>274,17</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9E1273" w14:textId="57D8BB9C" w:rsidR="65DC00A7" w:rsidRPr="00D464EE" w:rsidRDefault="65DC00A7" w:rsidP="65DC00A7">
            <w:pPr>
              <w:jc w:val="right"/>
              <w:rPr>
                <w:rFonts w:ascii="Poppins" w:eastAsiaTheme="minorEastAsia" w:hAnsi="Poppins" w:cs="Poppins"/>
                <w:sz w:val="16"/>
                <w:szCs w:val="16"/>
              </w:rPr>
            </w:pPr>
            <w:r w:rsidRPr="00D464EE">
              <w:rPr>
                <w:rFonts w:ascii="Poppins" w:eastAsiaTheme="minorEastAsia" w:hAnsi="Poppins" w:cs="Poppins"/>
                <w:sz w:val="16"/>
                <w:szCs w:val="16"/>
              </w:rPr>
              <w:t>168,55</w:t>
            </w:r>
          </w:p>
        </w:tc>
        <w:tc>
          <w:tcPr>
            <w:tcW w:w="1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61B92D" w14:textId="416EB6C5" w:rsidR="65DC00A7" w:rsidRPr="00D464EE" w:rsidRDefault="65DC00A7" w:rsidP="65DC00A7">
            <w:pPr>
              <w:jc w:val="right"/>
              <w:rPr>
                <w:rFonts w:ascii="Poppins" w:eastAsiaTheme="minorEastAsia" w:hAnsi="Poppins" w:cs="Poppins"/>
                <w:sz w:val="16"/>
                <w:szCs w:val="16"/>
              </w:rPr>
            </w:pPr>
            <w:r w:rsidRPr="00D464EE">
              <w:rPr>
                <w:rFonts w:ascii="Poppins" w:eastAsiaTheme="minorEastAsia" w:hAnsi="Poppins" w:cs="Poppins"/>
                <w:sz w:val="16"/>
                <w:szCs w:val="16"/>
              </w:rPr>
              <w:t>92,43</w:t>
            </w:r>
          </w:p>
        </w:tc>
        <w:tc>
          <w:tcPr>
            <w:tcW w:w="15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768125" w14:textId="526A35AC" w:rsidR="65DC00A7" w:rsidRPr="00D464EE" w:rsidRDefault="65DC00A7" w:rsidP="65DC00A7">
            <w:pPr>
              <w:jc w:val="right"/>
              <w:rPr>
                <w:rFonts w:ascii="Poppins" w:eastAsiaTheme="minorEastAsia" w:hAnsi="Poppins" w:cs="Poppins"/>
                <w:sz w:val="16"/>
                <w:szCs w:val="16"/>
              </w:rPr>
            </w:pPr>
            <w:r w:rsidRPr="00D464EE">
              <w:rPr>
                <w:rFonts w:ascii="Poppins" w:eastAsiaTheme="minorEastAsia" w:hAnsi="Poppins" w:cs="Poppins"/>
                <w:sz w:val="16"/>
                <w:szCs w:val="16"/>
              </w:rPr>
              <w:t>6,2</w:t>
            </w:r>
          </w:p>
        </w:tc>
        <w:tc>
          <w:tcPr>
            <w:tcW w:w="14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2DB8EB" w14:textId="574B7F19" w:rsidR="65DC00A7" w:rsidRPr="00D464EE" w:rsidRDefault="65DC00A7" w:rsidP="65DC00A7">
            <w:pPr>
              <w:jc w:val="right"/>
              <w:rPr>
                <w:rFonts w:ascii="Poppins" w:eastAsiaTheme="minorEastAsia" w:hAnsi="Poppins" w:cs="Poppins"/>
                <w:sz w:val="16"/>
                <w:szCs w:val="16"/>
              </w:rPr>
            </w:pPr>
            <w:r w:rsidRPr="00D464EE">
              <w:rPr>
                <w:rFonts w:ascii="Poppins" w:eastAsiaTheme="minorEastAsia" w:hAnsi="Poppins" w:cs="Poppins"/>
                <w:sz w:val="16"/>
                <w:szCs w:val="16"/>
              </w:rPr>
              <w:t>9,64</w:t>
            </w:r>
          </w:p>
        </w:tc>
      </w:tr>
      <w:tr w:rsidR="65DC00A7" w:rsidRPr="00D464EE" w14:paraId="33CF5C1A" w14:textId="77777777" w:rsidTr="001C6561">
        <w:trPr>
          <w:trHeight w:val="315"/>
          <w:jc w:val="center"/>
        </w:trPr>
        <w:tc>
          <w:tcPr>
            <w:tcW w:w="133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vAlign w:val="center"/>
          </w:tcPr>
          <w:p w14:paraId="515CCE6A" w14:textId="3174F035" w:rsidR="65DC00A7" w:rsidRPr="00D464EE" w:rsidRDefault="65DC00A7" w:rsidP="65DC00A7">
            <w:pPr>
              <w:jc w:val="center"/>
              <w:rPr>
                <w:rFonts w:ascii="Poppins" w:eastAsiaTheme="minorEastAsia" w:hAnsi="Poppins" w:cs="Poppins"/>
                <w:b/>
                <w:bCs/>
                <w:color w:val="000000" w:themeColor="text1"/>
                <w:sz w:val="16"/>
                <w:szCs w:val="16"/>
              </w:rPr>
            </w:pPr>
            <w:r w:rsidRPr="00D464EE">
              <w:rPr>
                <w:rFonts w:ascii="Poppins" w:eastAsiaTheme="minorEastAsia" w:hAnsi="Poppins" w:cs="Poppins"/>
                <w:b/>
                <w:bCs/>
                <w:color w:val="000000" w:themeColor="text1"/>
                <w:sz w:val="16"/>
                <w:szCs w:val="16"/>
              </w:rPr>
              <w:t>2024</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AAEDA8" w14:textId="3DA0E228" w:rsidR="65DC00A7" w:rsidRPr="00D464EE" w:rsidRDefault="65DC00A7" w:rsidP="65DC00A7">
            <w:pPr>
              <w:jc w:val="right"/>
              <w:rPr>
                <w:rFonts w:ascii="Poppins" w:eastAsiaTheme="minorEastAsia" w:hAnsi="Poppins" w:cs="Poppins"/>
                <w:sz w:val="16"/>
                <w:szCs w:val="16"/>
              </w:rPr>
            </w:pPr>
            <w:r w:rsidRPr="00D464EE">
              <w:rPr>
                <w:rFonts w:ascii="Poppins" w:eastAsiaTheme="minorEastAsia" w:hAnsi="Poppins" w:cs="Poppins"/>
                <w:sz w:val="16"/>
                <w:szCs w:val="16"/>
              </w:rPr>
              <w:t>287,92</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CD526C" w14:textId="7DF16B86" w:rsidR="65DC00A7" w:rsidRPr="00D464EE" w:rsidRDefault="65DC00A7" w:rsidP="65DC00A7">
            <w:pPr>
              <w:jc w:val="right"/>
              <w:rPr>
                <w:rFonts w:ascii="Poppins" w:eastAsiaTheme="minorEastAsia" w:hAnsi="Poppins" w:cs="Poppins"/>
                <w:sz w:val="16"/>
                <w:szCs w:val="16"/>
              </w:rPr>
            </w:pPr>
            <w:r w:rsidRPr="00D464EE">
              <w:rPr>
                <w:rFonts w:ascii="Poppins" w:eastAsiaTheme="minorEastAsia" w:hAnsi="Poppins" w:cs="Poppins"/>
                <w:sz w:val="16"/>
                <w:szCs w:val="16"/>
              </w:rPr>
              <w:t>194,78</w:t>
            </w:r>
          </w:p>
        </w:tc>
        <w:tc>
          <w:tcPr>
            <w:tcW w:w="1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8E24C0" w14:textId="63D4B25C" w:rsidR="65DC00A7" w:rsidRPr="00D464EE" w:rsidRDefault="65DC00A7" w:rsidP="65DC00A7">
            <w:pPr>
              <w:jc w:val="right"/>
              <w:rPr>
                <w:rFonts w:ascii="Poppins" w:eastAsiaTheme="minorEastAsia" w:hAnsi="Poppins" w:cs="Poppins"/>
                <w:sz w:val="16"/>
                <w:szCs w:val="16"/>
              </w:rPr>
            </w:pPr>
            <w:r w:rsidRPr="00D464EE">
              <w:rPr>
                <w:rFonts w:ascii="Poppins" w:eastAsiaTheme="minorEastAsia" w:hAnsi="Poppins" w:cs="Poppins"/>
                <w:sz w:val="16"/>
                <w:szCs w:val="16"/>
              </w:rPr>
              <w:t>98,26</w:t>
            </w:r>
          </w:p>
        </w:tc>
        <w:tc>
          <w:tcPr>
            <w:tcW w:w="15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ABE68C" w14:textId="459FEFA8" w:rsidR="65DC00A7" w:rsidRPr="00D464EE" w:rsidRDefault="65DC00A7" w:rsidP="65DC00A7">
            <w:pPr>
              <w:jc w:val="right"/>
              <w:rPr>
                <w:rFonts w:ascii="Poppins" w:eastAsiaTheme="minorEastAsia" w:hAnsi="Poppins" w:cs="Poppins"/>
                <w:sz w:val="16"/>
                <w:szCs w:val="16"/>
              </w:rPr>
            </w:pPr>
            <w:r w:rsidRPr="00D464EE">
              <w:rPr>
                <w:rFonts w:ascii="Poppins" w:eastAsiaTheme="minorEastAsia" w:hAnsi="Poppins" w:cs="Poppins"/>
                <w:sz w:val="16"/>
                <w:szCs w:val="16"/>
              </w:rPr>
              <w:t>14,26</w:t>
            </w:r>
          </w:p>
        </w:tc>
        <w:tc>
          <w:tcPr>
            <w:tcW w:w="14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A252E1" w14:textId="47B65657" w:rsidR="65DC00A7" w:rsidRPr="00D464EE" w:rsidRDefault="65DC00A7" w:rsidP="65DC00A7">
            <w:pPr>
              <w:jc w:val="right"/>
              <w:rPr>
                <w:rFonts w:ascii="Poppins" w:eastAsiaTheme="minorEastAsia" w:hAnsi="Poppins" w:cs="Poppins"/>
                <w:sz w:val="16"/>
                <w:szCs w:val="16"/>
              </w:rPr>
            </w:pPr>
            <w:r w:rsidRPr="00D464EE">
              <w:rPr>
                <w:rFonts w:ascii="Poppins" w:eastAsiaTheme="minorEastAsia" w:hAnsi="Poppins" w:cs="Poppins"/>
                <w:sz w:val="16"/>
                <w:szCs w:val="16"/>
              </w:rPr>
              <w:t>-</w:t>
            </w:r>
          </w:p>
        </w:tc>
      </w:tr>
      <w:tr w:rsidR="65DC00A7" w:rsidRPr="00D464EE" w14:paraId="164846C1" w14:textId="77777777" w:rsidTr="001C6561">
        <w:trPr>
          <w:trHeight w:val="330"/>
          <w:jc w:val="center"/>
        </w:trPr>
        <w:tc>
          <w:tcPr>
            <w:tcW w:w="133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vAlign w:val="center"/>
          </w:tcPr>
          <w:p w14:paraId="68A11227" w14:textId="0DF0B070" w:rsidR="65DC00A7" w:rsidRPr="00D464EE" w:rsidRDefault="65DC00A7" w:rsidP="65DC00A7">
            <w:pPr>
              <w:jc w:val="center"/>
              <w:rPr>
                <w:rFonts w:ascii="Poppins" w:eastAsiaTheme="minorEastAsia" w:hAnsi="Poppins" w:cs="Poppins"/>
                <w:b/>
                <w:bCs/>
                <w:color w:val="000000" w:themeColor="text1"/>
                <w:sz w:val="16"/>
                <w:szCs w:val="16"/>
              </w:rPr>
            </w:pPr>
            <w:r w:rsidRPr="00D464EE">
              <w:rPr>
                <w:rFonts w:ascii="Poppins" w:eastAsiaTheme="minorEastAsia" w:hAnsi="Poppins" w:cs="Poppins"/>
                <w:b/>
                <w:bCs/>
                <w:color w:val="000000" w:themeColor="text1"/>
                <w:sz w:val="16"/>
                <w:szCs w:val="16"/>
              </w:rPr>
              <w:t>2025</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31E655" w14:textId="02F15614" w:rsidR="65DC00A7" w:rsidRPr="00D464EE" w:rsidRDefault="65DC00A7" w:rsidP="65DC00A7">
            <w:pPr>
              <w:jc w:val="right"/>
              <w:rPr>
                <w:rFonts w:ascii="Poppins" w:eastAsiaTheme="minorEastAsia" w:hAnsi="Poppins" w:cs="Poppins"/>
                <w:sz w:val="16"/>
                <w:szCs w:val="16"/>
              </w:rPr>
            </w:pPr>
            <w:r w:rsidRPr="00D464EE">
              <w:rPr>
                <w:rFonts w:ascii="Poppins" w:eastAsiaTheme="minorEastAsia" w:hAnsi="Poppins" w:cs="Poppins"/>
                <w:sz w:val="16"/>
                <w:szCs w:val="16"/>
              </w:rPr>
              <w:t>336,25</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790614" w14:textId="7E97A58C" w:rsidR="65DC00A7" w:rsidRPr="00D464EE" w:rsidRDefault="65DC00A7" w:rsidP="65DC00A7">
            <w:pPr>
              <w:jc w:val="right"/>
              <w:rPr>
                <w:rFonts w:ascii="Poppins" w:eastAsiaTheme="minorEastAsia" w:hAnsi="Poppins" w:cs="Poppins"/>
                <w:sz w:val="16"/>
                <w:szCs w:val="16"/>
              </w:rPr>
            </w:pPr>
            <w:r w:rsidRPr="00D464EE">
              <w:rPr>
                <w:rFonts w:ascii="Poppins" w:eastAsiaTheme="minorEastAsia" w:hAnsi="Poppins" w:cs="Poppins"/>
                <w:sz w:val="16"/>
                <w:szCs w:val="16"/>
              </w:rPr>
              <w:t>208,29</w:t>
            </w:r>
          </w:p>
        </w:tc>
        <w:tc>
          <w:tcPr>
            <w:tcW w:w="1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2446F8" w14:textId="06A63A55" w:rsidR="65DC00A7" w:rsidRPr="00D464EE" w:rsidRDefault="65DC00A7" w:rsidP="65DC00A7">
            <w:pPr>
              <w:jc w:val="right"/>
              <w:rPr>
                <w:rFonts w:ascii="Poppins" w:eastAsiaTheme="minorEastAsia" w:hAnsi="Poppins" w:cs="Poppins"/>
                <w:sz w:val="16"/>
                <w:szCs w:val="16"/>
              </w:rPr>
            </w:pPr>
            <w:r w:rsidRPr="00D464EE">
              <w:rPr>
                <w:rFonts w:ascii="Poppins" w:eastAsiaTheme="minorEastAsia" w:hAnsi="Poppins" w:cs="Poppins"/>
                <w:sz w:val="16"/>
                <w:szCs w:val="16"/>
              </w:rPr>
              <w:t>130,35</w:t>
            </w:r>
          </w:p>
        </w:tc>
        <w:tc>
          <w:tcPr>
            <w:tcW w:w="15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CA5484" w14:textId="1CDB78B4" w:rsidR="65DC00A7" w:rsidRPr="00D464EE" w:rsidRDefault="65DC00A7" w:rsidP="65DC00A7">
            <w:pPr>
              <w:jc w:val="right"/>
              <w:rPr>
                <w:rFonts w:ascii="Poppins" w:eastAsiaTheme="minorEastAsia" w:hAnsi="Poppins" w:cs="Poppins"/>
                <w:sz w:val="16"/>
                <w:szCs w:val="16"/>
              </w:rPr>
            </w:pPr>
            <w:r w:rsidRPr="00D464EE">
              <w:rPr>
                <w:rFonts w:ascii="Poppins" w:eastAsiaTheme="minorEastAsia" w:hAnsi="Poppins" w:cs="Poppins"/>
                <w:sz w:val="16"/>
                <w:szCs w:val="16"/>
              </w:rPr>
              <w:t>21,23</w:t>
            </w:r>
          </w:p>
        </w:tc>
        <w:tc>
          <w:tcPr>
            <w:tcW w:w="14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00501C" w14:textId="5318480E" w:rsidR="65DC00A7" w:rsidRPr="00D464EE" w:rsidRDefault="65DC00A7" w:rsidP="65DC00A7">
            <w:pPr>
              <w:jc w:val="right"/>
              <w:rPr>
                <w:rFonts w:ascii="Poppins" w:eastAsiaTheme="minorEastAsia" w:hAnsi="Poppins" w:cs="Poppins"/>
                <w:sz w:val="16"/>
                <w:szCs w:val="16"/>
              </w:rPr>
            </w:pPr>
            <w:r w:rsidRPr="00D464EE">
              <w:rPr>
                <w:rFonts w:ascii="Poppins" w:eastAsiaTheme="minorEastAsia" w:hAnsi="Poppins" w:cs="Poppins"/>
                <w:sz w:val="16"/>
                <w:szCs w:val="16"/>
              </w:rPr>
              <w:t>-</w:t>
            </w:r>
          </w:p>
        </w:tc>
      </w:tr>
    </w:tbl>
    <w:p w14:paraId="1A11780E" w14:textId="4C85EA94" w:rsidR="3F87B69E" w:rsidRPr="00D464EE" w:rsidRDefault="3F87B69E" w:rsidP="001C6561">
      <w:pPr>
        <w:spacing w:line="276" w:lineRule="auto"/>
        <w:ind w:firstLine="284"/>
        <w:rPr>
          <w:rFonts w:ascii="Poppins" w:eastAsiaTheme="minorEastAsia" w:hAnsi="Poppins" w:cs="Poppins"/>
          <w:sz w:val="14"/>
          <w:szCs w:val="14"/>
        </w:rPr>
      </w:pPr>
      <w:r w:rsidRPr="00D464EE">
        <w:rPr>
          <w:rFonts w:ascii="Poppins" w:eastAsiaTheme="minorEastAsia" w:hAnsi="Poppins" w:cs="Poppins"/>
          <w:sz w:val="14"/>
          <w:szCs w:val="14"/>
        </w:rPr>
        <w:t>Tabula nr. 9. Ziņu satura vidējā nedēļas auditorija LSM.lv (‘000), datu avots: GA4</w:t>
      </w:r>
    </w:p>
    <w:p w14:paraId="626C47C6" w14:textId="41251E49" w:rsidR="3F87B69E" w:rsidRPr="00591C28" w:rsidRDefault="3F87B69E" w:rsidP="65DC00A7">
      <w:pPr>
        <w:spacing w:line="276" w:lineRule="auto"/>
        <w:jc w:val="both"/>
        <w:rPr>
          <w:rFonts w:ascii="Poppins" w:eastAsiaTheme="minorEastAsia" w:hAnsi="Poppins" w:cs="Poppins"/>
          <w:sz w:val="20"/>
          <w:szCs w:val="20"/>
        </w:rPr>
      </w:pPr>
      <w:r w:rsidRPr="00591C28">
        <w:rPr>
          <w:rFonts w:ascii="Poppins" w:eastAsiaTheme="minorEastAsia" w:hAnsi="Poppins" w:cs="Poppins"/>
          <w:sz w:val="20"/>
          <w:szCs w:val="20"/>
        </w:rPr>
        <w:t xml:space="preserve"> </w:t>
      </w:r>
    </w:p>
    <w:p w14:paraId="29480083" w14:textId="210C2E15" w:rsidR="3F87B69E" w:rsidRPr="00D464EE" w:rsidRDefault="28DFFB64" w:rsidP="3C8DC067">
      <w:pPr>
        <w:spacing w:line="276" w:lineRule="auto"/>
        <w:jc w:val="both"/>
        <w:rPr>
          <w:rFonts w:ascii="Poppins" w:eastAsiaTheme="minorEastAsia" w:hAnsi="Poppins" w:cs="Poppins"/>
          <w:sz w:val="18"/>
          <w:szCs w:val="18"/>
        </w:rPr>
      </w:pPr>
      <w:r w:rsidRPr="3C8DC067">
        <w:rPr>
          <w:rFonts w:ascii="Poppins" w:eastAsiaTheme="minorEastAsia" w:hAnsi="Poppins" w:cs="Poppins"/>
          <w:sz w:val="18"/>
          <w:szCs w:val="18"/>
        </w:rPr>
        <w:t>Par pamata vietni ziņu un aktuālās informācijas ieguvei auditorija izvēlējusies LSM.lv portālu, kur ziņas skatītas vidēji 1,014 miljons reižu nedēļā, kas salīdzinājumā ar 2024. gada rādītājiem ir par 29,9% jeb 233,4 tūkstošiem skaitījumu vairāk. Vienlaikus vērojams arī ziņu satura lietotāju kopskaita pieaugums LSM.lv – par 16,8% jeb 48,33 tūkst. Visvairāk vidējo nedēļas lietotāju skaitu ir izdevies kāpināt LSM+ ziņu saturam - par 32 tūkstošiem jeb 32,7%. Savukārt vidējais skaitījumu skaits visvairāk audzis LSM portāla ziņām latviešu valodā – par 145,5 tūkstošiem jeb 25,6%.</w:t>
      </w:r>
    </w:p>
    <w:p w14:paraId="377EC4CA" w14:textId="0CD40D41" w:rsidR="3F87B69E" w:rsidRPr="00D464EE" w:rsidRDefault="3F87B69E" w:rsidP="65DC00A7">
      <w:pPr>
        <w:spacing w:line="276" w:lineRule="auto"/>
        <w:jc w:val="both"/>
        <w:rPr>
          <w:rFonts w:ascii="Poppins" w:eastAsiaTheme="minorEastAsia" w:hAnsi="Poppins" w:cs="Poppins"/>
          <w:sz w:val="18"/>
          <w:szCs w:val="18"/>
        </w:rPr>
      </w:pPr>
      <w:r w:rsidRPr="00D464EE">
        <w:rPr>
          <w:rFonts w:ascii="Poppins" w:eastAsiaTheme="minorEastAsia" w:hAnsi="Poppins" w:cs="Poppins"/>
          <w:sz w:val="18"/>
          <w:szCs w:val="18"/>
        </w:rPr>
        <w:t xml:space="preserve">Arī Replay.lv 2025. gadā ir pieaudzis ziņu raidījumu skatījumu skaits nedēļā – par 73,8 tūkstošiem jeb 50,6%. Neliels pieaugums Replay.lv vērojams arī vidējā nedēļas rādītājā – par 6,97 tūkstošiem, kas iezīmē stabilu augšupejošu tendenci divu gadu garumā. </w:t>
      </w:r>
    </w:p>
    <w:p w14:paraId="14CE3ED1" w14:textId="4BDFAB96" w:rsidR="3F87B69E" w:rsidRPr="00591C28" w:rsidRDefault="262612D1" w:rsidP="20903E24">
      <w:pPr>
        <w:spacing w:line="276" w:lineRule="auto"/>
        <w:jc w:val="both"/>
        <w:rPr>
          <w:rFonts w:ascii="Poppins" w:eastAsiaTheme="minorEastAsia" w:hAnsi="Poppins" w:cs="Poppins"/>
          <w:b/>
          <w:bCs/>
          <w:sz w:val="20"/>
          <w:szCs w:val="20"/>
        </w:rPr>
      </w:pPr>
      <w:r w:rsidRPr="20903E24">
        <w:rPr>
          <w:rFonts w:ascii="Poppins" w:eastAsiaTheme="minorEastAsia" w:hAnsi="Poppins" w:cs="Poppins"/>
          <w:sz w:val="20"/>
          <w:szCs w:val="20"/>
        </w:rPr>
        <w:t xml:space="preserve"> </w:t>
      </w:r>
      <w:r w:rsidRPr="20903E24">
        <w:rPr>
          <w:rFonts w:ascii="Poppins" w:eastAsiaTheme="minorEastAsia" w:hAnsi="Poppins" w:cs="Poppins"/>
          <w:b/>
          <w:bCs/>
          <w:sz w:val="20"/>
          <w:szCs w:val="20"/>
        </w:rPr>
        <w:t xml:space="preserve">LSM </w:t>
      </w:r>
      <w:r w:rsidR="7344547B" w:rsidRPr="20903E24">
        <w:rPr>
          <w:rFonts w:ascii="Poppins" w:eastAsiaTheme="minorEastAsia" w:hAnsi="Poppins" w:cs="Poppins"/>
          <w:b/>
          <w:bCs/>
          <w:sz w:val="20"/>
          <w:szCs w:val="20"/>
        </w:rPr>
        <w:t xml:space="preserve">sraidierakstu </w:t>
      </w:r>
      <w:r w:rsidRPr="20903E24">
        <w:rPr>
          <w:rFonts w:ascii="Poppins" w:eastAsiaTheme="minorEastAsia" w:hAnsi="Poppins" w:cs="Poppins"/>
          <w:b/>
          <w:bCs/>
          <w:sz w:val="20"/>
          <w:szCs w:val="20"/>
        </w:rPr>
        <w:t>sasniegtās auditorijas</w:t>
      </w:r>
    </w:p>
    <w:p w14:paraId="70BCD81F" w14:textId="7137E3F3" w:rsidR="3F87B69E" w:rsidRPr="00D464EE" w:rsidRDefault="4F7E3D1A" w:rsidP="20903E24">
      <w:pPr>
        <w:spacing w:line="276" w:lineRule="auto"/>
        <w:jc w:val="both"/>
        <w:rPr>
          <w:rFonts w:ascii="Poppins" w:eastAsiaTheme="minorEastAsia" w:hAnsi="Poppins" w:cs="Poppins"/>
          <w:sz w:val="18"/>
          <w:szCs w:val="18"/>
        </w:rPr>
      </w:pPr>
      <w:r w:rsidRPr="20903E24">
        <w:rPr>
          <w:rFonts w:ascii="Poppins" w:eastAsiaTheme="minorEastAsia" w:hAnsi="Poppins" w:cs="Poppins"/>
          <w:sz w:val="18"/>
          <w:szCs w:val="18"/>
        </w:rPr>
        <w:t>Aplūkojot podkā</w:t>
      </w:r>
      <w:r w:rsidR="22E7DDA5" w:rsidRPr="20903E24">
        <w:rPr>
          <w:rFonts w:ascii="Poppins" w:eastAsiaTheme="minorEastAsia" w:hAnsi="Poppins" w:cs="Poppins"/>
          <w:sz w:val="18"/>
          <w:szCs w:val="18"/>
        </w:rPr>
        <w:t>s</w:t>
      </w:r>
      <w:r w:rsidRPr="20903E24">
        <w:rPr>
          <w:rFonts w:ascii="Poppins" w:eastAsiaTheme="minorEastAsia" w:hAnsi="Poppins" w:cs="Poppins"/>
          <w:sz w:val="18"/>
          <w:szCs w:val="18"/>
        </w:rPr>
        <w:t xml:space="preserve">tu datus, jāņem vērā izmaiņas, kas notikušas 2024. gadā – visbūtiskākā izmaiņa ir Latvijas Radio podkāstu pieejamība Youtube platformā kopš 2024. gada septembra, kas ļāvusi daudziem podkāstiem sasniegt plašāku auditoriju un palielināt klausījumu skaitu. </w:t>
      </w:r>
    </w:p>
    <w:p w14:paraId="6781F41A" w14:textId="4A29B3BB" w:rsidR="3F87B69E" w:rsidRPr="00D464EE" w:rsidRDefault="3F87B69E" w:rsidP="65DC00A7">
      <w:pPr>
        <w:spacing w:line="276" w:lineRule="auto"/>
        <w:jc w:val="both"/>
        <w:rPr>
          <w:rFonts w:ascii="Poppins" w:eastAsiaTheme="minorEastAsia" w:hAnsi="Poppins" w:cs="Poppins"/>
          <w:sz w:val="18"/>
          <w:szCs w:val="18"/>
        </w:rPr>
      </w:pPr>
      <w:r w:rsidRPr="00D464EE">
        <w:rPr>
          <w:rFonts w:ascii="Poppins" w:eastAsiaTheme="minorEastAsia" w:hAnsi="Poppins" w:cs="Poppins"/>
          <w:sz w:val="18"/>
          <w:szCs w:val="18"/>
        </w:rPr>
        <w:t>2025. gadā kopumā vidēji mēnesī sasniegti 623,8 tūkstoši klausījumu, kas ir par 34% vairāk nekā 2024. gadā. Rezultāts sasniegts pateicoties LR podkāstu pieejamībai Youtube platformā un Youtube datu iekļaušanai podkāstu uzskaitē, kā arī LTV podkāstu “Keis” un “Dzīvei nav melnraksta” izaugsmei.</w:t>
      </w:r>
    </w:p>
    <w:p w14:paraId="5B776458" w14:textId="373913D3" w:rsidR="3F87B69E" w:rsidRPr="00D464EE" w:rsidRDefault="3F87B69E" w:rsidP="65DC00A7">
      <w:pPr>
        <w:spacing w:line="276" w:lineRule="auto"/>
        <w:jc w:val="both"/>
        <w:rPr>
          <w:rFonts w:ascii="Poppins" w:eastAsiaTheme="minorEastAsia" w:hAnsi="Poppins" w:cs="Poppins"/>
          <w:sz w:val="18"/>
          <w:szCs w:val="18"/>
        </w:rPr>
      </w:pPr>
      <w:r w:rsidRPr="00D464EE">
        <w:rPr>
          <w:rFonts w:ascii="Poppins" w:eastAsiaTheme="minorEastAsia" w:hAnsi="Poppins" w:cs="Poppins"/>
          <w:sz w:val="18"/>
          <w:szCs w:val="18"/>
        </w:rPr>
        <w:t>Vislielākais klausījumu skaits 2025. gadā ir bijis podkāstiem Spotify platformā – 3,724 miljoni klausījumu. Nedaudz mazāks, bet tāpat liels klausījumu skaits ir bijis podkāstiem YouTube platformā – 3,678 miljoni. Daudz retāk podkāsti ir klausīti Apple platformā – 494,3 tūkst., un LSM.lv – 227,6 tūkst.</w:t>
      </w:r>
    </w:p>
    <w:p w14:paraId="55ED7039" w14:textId="503139A6" w:rsidR="3F87B69E" w:rsidRPr="00591C28" w:rsidRDefault="3F87B69E" w:rsidP="006D36B3">
      <w:pPr>
        <w:spacing w:line="276" w:lineRule="auto"/>
        <w:jc w:val="center"/>
        <w:rPr>
          <w:rFonts w:ascii="Poppins" w:eastAsiaTheme="minorEastAsia" w:hAnsi="Poppins" w:cs="Poppins"/>
          <w:sz w:val="20"/>
          <w:szCs w:val="20"/>
        </w:rPr>
      </w:pPr>
      <w:r w:rsidRPr="00591C28">
        <w:rPr>
          <w:rFonts w:ascii="Poppins" w:hAnsi="Poppins" w:cs="Poppins"/>
          <w:noProof/>
          <w:sz w:val="20"/>
          <w:szCs w:val="20"/>
        </w:rPr>
        <w:drawing>
          <wp:inline distT="0" distB="0" distL="0" distR="0" wp14:anchorId="7AC641E5" wp14:editId="2E20F93D">
            <wp:extent cx="4642464" cy="2714797"/>
            <wp:effectExtent l="0" t="0" r="6350" b="0"/>
            <wp:docPr id="2401594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159484" name="Picture 240159484"/>
                    <pic:cNvPicPr/>
                  </pic:nvPicPr>
                  <pic:blipFill>
                    <a:blip r:embed="rId53">
                      <a:extLst>
                        <a:ext uri="{28A0092B-C50C-407E-A947-70E740481C1C}">
                          <a14:useLocalDpi xmlns:a14="http://schemas.microsoft.com/office/drawing/2010/main"/>
                        </a:ext>
                      </a:extLst>
                    </a:blip>
                    <a:stretch>
                      <a:fillRect/>
                    </a:stretch>
                  </pic:blipFill>
                  <pic:spPr>
                    <a:xfrm>
                      <a:off x="0" y="0"/>
                      <a:ext cx="4649924" cy="2719159"/>
                    </a:xfrm>
                    <a:prstGeom prst="rect">
                      <a:avLst/>
                    </a:prstGeom>
                  </pic:spPr>
                </pic:pic>
              </a:graphicData>
            </a:graphic>
          </wp:inline>
        </w:drawing>
      </w:r>
    </w:p>
    <w:p w14:paraId="24341AD1" w14:textId="77777777" w:rsidR="00F63E6C" w:rsidRDefault="3F87B69E" w:rsidP="00F63E6C">
      <w:pPr>
        <w:spacing w:after="0" w:line="240" w:lineRule="auto"/>
        <w:ind w:firstLine="851"/>
        <w:jc w:val="both"/>
        <w:rPr>
          <w:rFonts w:ascii="Poppins" w:eastAsiaTheme="minorEastAsia" w:hAnsi="Poppins" w:cs="Poppins"/>
          <w:sz w:val="14"/>
          <w:szCs w:val="14"/>
        </w:rPr>
      </w:pPr>
      <w:r w:rsidRPr="00D464EE">
        <w:rPr>
          <w:rFonts w:ascii="Poppins" w:eastAsiaTheme="minorEastAsia" w:hAnsi="Poppins" w:cs="Poppins"/>
          <w:sz w:val="14"/>
          <w:szCs w:val="14"/>
        </w:rPr>
        <w:t>Grafiks nr. 36. LSM podkāstu klausījumu skaits platformās Spotify, Apple Music, Youtube,</w:t>
      </w:r>
    </w:p>
    <w:p w14:paraId="38A018EA" w14:textId="3785D473" w:rsidR="3F87B69E" w:rsidRPr="00D464EE" w:rsidRDefault="3F87B69E" w:rsidP="00F63E6C">
      <w:pPr>
        <w:spacing w:after="0" w:line="240" w:lineRule="auto"/>
        <w:ind w:firstLine="851"/>
        <w:jc w:val="both"/>
        <w:rPr>
          <w:rFonts w:ascii="Poppins" w:eastAsiaTheme="minorEastAsia" w:hAnsi="Poppins" w:cs="Poppins"/>
          <w:sz w:val="14"/>
          <w:szCs w:val="14"/>
        </w:rPr>
      </w:pPr>
      <w:r w:rsidRPr="00D464EE">
        <w:rPr>
          <w:rFonts w:ascii="Poppins" w:eastAsiaTheme="minorEastAsia" w:hAnsi="Poppins" w:cs="Poppins"/>
          <w:sz w:val="14"/>
          <w:szCs w:val="14"/>
        </w:rPr>
        <w:t>(datu avots: Auditorijas izpētes un iesaistes daļa)</w:t>
      </w:r>
    </w:p>
    <w:p w14:paraId="3FDF71F1" w14:textId="7A877C49" w:rsidR="22F2FAAF" w:rsidRPr="00591C28" w:rsidRDefault="22F2FAAF">
      <w:pPr>
        <w:rPr>
          <w:rFonts w:ascii="Poppins" w:eastAsiaTheme="minorEastAsia" w:hAnsi="Poppins" w:cs="Poppins"/>
          <w:sz w:val="20"/>
          <w:szCs w:val="20"/>
        </w:rPr>
      </w:pPr>
    </w:p>
    <w:p w14:paraId="4824CE01" w14:textId="6EA41E1C" w:rsidR="3B547D37" w:rsidRPr="000842FE" w:rsidRDefault="00A4026E" w:rsidP="001579E4">
      <w:pPr>
        <w:pStyle w:val="Heading3"/>
        <w:numPr>
          <w:ilvl w:val="2"/>
          <w:numId w:val="18"/>
        </w:numPr>
        <w:rPr>
          <w:rFonts w:ascii="Poppins" w:hAnsi="Poppins" w:cs="Poppins"/>
          <w:color w:val="C00000"/>
          <w:sz w:val="24"/>
          <w:szCs w:val="24"/>
        </w:rPr>
      </w:pPr>
      <w:bookmarkStart w:id="17" w:name="_Toc230958630"/>
      <w:r w:rsidRPr="000842FE">
        <w:rPr>
          <w:rFonts w:ascii="Poppins" w:hAnsi="Poppins" w:cs="Poppins"/>
          <w:color w:val="C00000"/>
          <w:sz w:val="24"/>
          <w:szCs w:val="24"/>
        </w:rPr>
        <w:lastRenderedPageBreak/>
        <w:t>Satura pieejamība</w:t>
      </w:r>
      <w:bookmarkEnd w:id="17"/>
      <w:r w:rsidRPr="000842FE">
        <w:rPr>
          <w:rFonts w:ascii="Poppins" w:hAnsi="Poppins" w:cs="Poppins"/>
          <w:color w:val="C00000"/>
          <w:sz w:val="24"/>
          <w:szCs w:val="24"/>
        </w:rPr>
        <w:t xml:space="preserve"> </w:t>
      </w:r>
    </w:p>
    <w:p w14:paraId="00BF94B5" w14:textId="1873044E" w:rsidR="15E50723" w:rsidRPr="00D464EE" w:rsidRDefault="15E50723" w:rsidP="65DC00A7">
      <w:pPr>
        <w:rPr>
          <w:rFonts w:ascii="Poppins" w:eastAsiaTheme="minorEastAsia" w:hAnsi="Poppins" w:cs="Poppins"/>
          <w:sz w:val="18"/>
          <w:szCs w:val="18"/>
        </w:rPr>
      </w:pPr>
      <w:r w:rsidRPr="00D464EE">
        <w:rPr>
          <w:rFonts w:ascii="Poppins" w:eastAsiaTheme="minorEastAsia" w:hAnsi="Poppins" w:cs="Poppins"/>
          <w:sz w:val="18"/>
          <w:szCs w:val="18"/>
        </w:rPr>
        <w:t xml:space="preserve">2025. gadā LTV lineārajā apraidē pārraidīja ar subtitriem vai zīmju valodas tulkojumu 42,41 % no LTV1 un LTV7 kopējā raidīšanas apjoma. </w:t>
      </w:r>
      <w:r w:rsidR="61CACEFE" w:rsidRPr="00D464EE">
        <w:rPr>
          <w:rFonts w:ascii="Poppins" w:eastAsiaTheme="minorEastAsia" w:hAnsi="Poppins" w:cs="Poppins"/>
          <w:sz w:val="18"/>
          <w:szCs w:val="18"/>
        </w:rPr>
        <w:t xml:space="preserve">LTV1 programmā subtitri izvietoti 2377 stundu saturam, bet zīmju valodas tulkojums – </w:t>
      </w:r>
      <w:r w:rsidR="785142F9" w:rsidRPr="00D464EE">
        <w:rPr>
          <w:rFonts w:ascii="Poppins" w:eastAsiaTheme="minorEastAsia" w:hAnsi="Poppins" w:cs="Poppins"/>
          <w:sz w:val="18"/>
          <w:szCs w:val="18"/>
        </w:rPr>
        <w:t xml:space="preserve">saturam </w:t>
      </w:r>
      <w:r w:rsidR="61CACEFE" w:rsidRPr="00D464EE">
        <w:rPr>
          <w:rFonts w:ascii="Poppins" w:eastAsiaTheme="minorEastAsia" w:hAnsi="Poppins" w:cs="Poppins"/>
          <w:sz w:val="18"/>
          <w:szCs w:val="18"/>
        </w:rPr>
        <w:t xml:space="preserve">773 </w:t>
      </w:r>
      <w:r w:rsidR="0EDA2AB0" w:rsidRPr="00D464EE">
        <w:rPr>
          <w:rFonts w:ascii="Poppins" w:eastAsiaTheme="minorEastAsia" w:hAnsi="Poppins" w:cs="Poppins"/>
          <w:sz w:val="18"/>
          <w:szCs w:val="18"/>
        </w:rPr>
        <w:t>stundu apmērā. LTV7 programmā subtitrētā satura apjoms bija 3244 stundas, savukārt zīmju valodas tulkojums 64</w:t>
      </w:r>
      <w:r w:rsidR="490B5934" w:rsidRPr="00D464EE">
        <w:rPr>
          <w:rFonts w:ascii="Poppins" w:eastAsiaTheme="minorEastAsia" w:hAnsi="Poppins" w:cs="Poppins"/>
          <w:sz w:val="18"/>
          <w:szCs w:val="18"/>
        </w:rPr>
        <w:t>1 stundai.</w:t>
      </w:r>
    </w:p>
    <w:p w14:paraId="5520099B" w14:textId="4F3CE7C9" w:rsidR="7168C67D" w:rsidRDefault="7168C67D" w:rsidP="0000402F">
      <w:pPr>
        <w:jc w:val="both"/>
        <w:rPr>
          <w:rFonts w:ascii="Poppins" w:eastAsia="Poppins" w:hAnsi="Poppins" w:cs="Poppins"/>
          <w:sz w:val="18"/>
          <w:szCs w:val="18"/>
        </w:rPr>
      </w:pPr>
      <w:r w:rsidRPr="20903E24">
        <w:rPr>
          <w:rFonts w:ascii="Poppins" w:eastAsiaTheme="minorEastAsia" w:hAnsi="Poppins" w:cs="Poppins"/>
          <w:sz w:val="18"/>
          <w:szCs w:val="18"/>
        </w:rPr>
        <w:t>Ar zīmju valodas tulkojumu tika nodrošināt</w:t>
      </w:r>
      <w:r w:rsidR="5CC5B4BF" w:rsidRPr="20903E24">
        <w:rPr>
          <w:rFonts w:ascii="Poppins" w:eastAsiaTheme="minorEastAsia" w:hAnsi="Poppins" w:cs="Poppins"/>
          <w:sz w:val="18"/>
          <w:szCs w:val="18"/>
        </w:rPr>
        <w:t>a</w:t>
      </w:r>
      <w:r w:rsidR="0511DB5C" w:rsidRPr="20903E24">
        <w:rPr>
          <w:rFonts w:ascii="Poppins" w:eastAsiaTheme="minorEastAsia" w:hAnsi="Poppins" w:cs="Poppins"/>
          <w:sz w:val="18"/>
          <w:szCs w:val="18"/>
        </w:rPr>
        <w:t>s</w:t>
      </w:r>
      <w:r w:rsidR="31679747" w:rsidRPr="20903E24">
        <w:rPr>
          <w:rFonts w:ascii="Poppins" w:eastAsiaTheme="minorEastAsia" w:hAnsi="Poppins" w:cs="Poppins"/>
          <w:sz w:val="18"/>
          <w:szCs w:val="18"/>
        </w:rPr>
        <w:t xml:space="preserve"> </w:t>
      </w:r>
      <w:r w:rsidR="2D15AEAB" w:rsidRPr="00550C0A">
        <w:rPr>
          <w:rFonts w:ascii="Poppins" w:eastAsia="Poppins" w:hAnsi="Poppins" w:cs="Poppins"/>
          <w:color w:val="000000" w:themeColor="text1"/>
          <w:sz w:val="18"/>
          <w:szCs w:val="18"/>
        </w:rPr>
        <w:t>ziņ</w:t>
      </w:r>
      <w:r w:rsidR="0D00EF85" w:rsidRPr="20903E24">
        <w:rPr>
          <w:rFonts w:ascii="Poppins" w:eastAsia="Poppins" w:hAnsi="Poppins" w:cs="Poppins"/>
          <w:color w:val="000000" w:themeColor="text1"/>
          <w:sz w:val="18"/>
          <w:szCs w:val="18"/>
        </w:rPr>
        <w:t xml:space="preserve">u programmas </w:t>
      </w:r>
      <w:r w:rsidR="2D15AEAB" w:rsidRPr="00550C0A">
        <w:rPr>
          <w:rFonts w:ascii="Poppins" w:eastAsia="Poppins" w:hAnsi="Poppins" w:cs="Poppins"/>
          <w:color w:val="000000" w:themeColor="text1"/>
          <w:sz w:val="18"/>
          <w:szCs w:val="18"/>
        </w:rPr>
        <w:t xml:space="preserve">un ziņu speciālie izlaidumi saistībā ar aktuāliem sabiedriski politiskiem notikumiem Latvijā un pasaulē, tostarp pašvaldību vēlēšanas (zīmju valodā tika tulkotas 43 debates, 2 diskusijas, vēlēšanu nakts pārraide, 2 Rīta Panorāmas speciālizlaidumi un 1 ziņu speciālizlaidums), pāvesta Leona XIV inaugurācijas Svētā Mise (pārraide no Vatikāna), protesta mītiņš pret lēmumu izstāties no Stambulas konvencijas, labdarības maratona “Dod pieci!” noslēgums. </w:t>
      </w:r>
      <w:r w:rsidR="46D23A3A" w:rsidRPr="20903E24">
        <w:rPr>
          <w:rFonts w:ascii="Poppins" w:eastAsia="Poppins" w:hAnsi="Poppins" w:cs="Poppins"/>
          <w:color w:val="000000" w:themeColor="text1"/>
          <w:sz w:val="18"/>
          <w:szCs w:val="18"/>
        </w:rPr>
        <w:t>A</w:t>
      </w:r>
      <w:r w:rsidR="2D15AEAB" w:rsidRPr="00550C0A">
        <w:rPr>
          <w:rFonts w:ascii="Poppins" w:eastAsia="Poppins" w:hAnsi="Poppins" w:cs="Poppins"/>
          <w:color w:val="000000" w:themeColor="text1"/>
          <w:sz w:val="18"/>
          <w:szCs w:val="18"/>
        </w:rPr>
        <w:t xml:space="preserve">r subtitriem </w:t>
      </w:r>
      <w:r w:rsidR="0B841A14" w:rsidRPr="20903E24">
        <w:rPr>
          <w:rFonts w:ascii="Poppins" w:eastAsia="Poppins" w:hAnsi="Poppins" w:cs="Poppins"/>
          <w:color w:val="000000" w:themeColor="text1"/>
          <w:sz w:val="18"/>
          <w:szCs w:val="18"/>
        </w:rPr>
        <w:t>un</w:t>
      </w:r>
      <w:r w:rsidR="2D15AEAB" w:rsidRPr="00550C0A">
        <w:rPr>
          <w:rFonts w:ascii="Poppins" w:eastAsia="Poppins" w:hAnsi="Poppins" w:cs="Poppins"/>
          <w:color w:val="000000" w:themeColor="text1"/>
          <w:sz w:val="18"/>
          <w:szCs w:val="18"/>
        </w:rPr>
        <w:t xml:space="preserve"> zīmju valodas tulkojumu tika pārraidīti informatīvi, informatīvi analītiski raidījumi (“Kas notiek Latvijā?”, “DeFacto”, “Aizliegtais paņēmiens”, “Šodienas jautājums”, “Slazds”, “4.</w:t>
      </w:r>
      <w:r w:rsidR="722AC20E" w:rsidRPr="20903E24">
        <w:rPr>
          <w:rFonts w:ascii="Poppins" w:eastAsia="Poppins" w:hAnsi="Poppins" w:cs="Poppins"/>
          <w:color w:val="000000" w:themeColor="text1"/>
          <w:sz w:val="18"/>
          <w:szCs w:val="18"/>
        </w:rPr>
        <w:t xml:space="preserve"> </w:t>
      </w:r>
      <w:r w:rsidR="2D15AEAB" w:rsidRPr="00550C0A">
        <w:rPr>
          <w:rFonts w:ascii="Poppins" w:eastAsia="Poppins" w:hAnsi="Poppins" w:cs="Poppins"/>
          <w:color w:val="000000" w:themeColor="text1"/>
          <w:sz w:val="18"/>
          <w:szCs w:val="18"/>
        </w:rPr>
        <w:t xml:space="preserve">studija”, “Pasaules panorāma”), pasaules mēroga sporta notikumi, </w:t>
      </w:r>
      <w:r w:rsidR="56B5B40F" w:rsidRPr="20903E24">
        <w:rPr>
          <w:rFonts w:ascii="Poppins" w:eastAsia="Poppins" w:hAnsi="Poppins" w:cs="Poppins"/>
          <w:color w:val="000000" w:themeColor="text1"/>
          <w:sz w:val="18"/>
          <w:szCs w:val="18"/>
        </w:rPr>
        <w:t xml:space="preserve">piemēram, </w:t>
      </w:r>
      <w:r w:rsidR="2D15AEAB" w:rsidRPr="00550C0A">
        <w:rPr>
          <w:rFonts w:ascii="Poppins" w:eastAsia="Poppins" w:hAnsi="Poppins" w:cs="Poppins"/>
          <w:color w:val="000000" w:themeColor="text1"/>
          <w:sz w:val="18"/>
          <w:szCs w:val="18"/>
        </w:rPr>
        <w:t>Pasaules čempionāts hokejā (tika pārraidītas visas 7 Latvijas izlases spēles un fināla spēle). Ar zīmju valodas tulkojumu tika nodrošināti Latvijas Republikas Neatkarības atjaunošanas gadadienas pasākumi (</w:t>
      </w:r>
      <w:r w:rsidR="6205F2F4" w:rsidRPr="20903E24">
        <w:rPr>
          <w:rFonts w:ascii="Poppins" w:eastAsia="Poppins" w:hAnsi="Poppins" w:cs="Poppins"/>
          <w:color w:val="000000" w:themeColor="text1"/>
          <w:sz w:val="18"/>
          <w:szCs w:val="18"/>
        </w:rPr>
        <w:t>S</w:t>
      </w:r>
      <w:r w:rsidR="2D15AEAB" w:rsidRPr="00550C0A">
        <w:rPr>
          <w:rFonts w:ascii="Poppins" w:eastAsia="Poppins" w:hAnsi="Poppins" w:cs="Poppins"/>
          <w:color w:val="000000" w:themeColor="text1"/>
          <w:sz w:val="18"/>
          <w:szCs w:val="18"/>
        </w:rPr>
        <w:t>aeimas svinīgā sēde, dievkalpojums, militārā parāde), Lāčplēša dienai veltīti pasākumi (dievkalpojums, ziņu speciālizlaidums), Latvijas Republikas proklamēšanas 107. gadadienai veltīti pasākumi (</w:t>
      </w:r>
      <w:r w:rsidR="0340BA6D" w:rsidRPr="20903E24">
        <w:rPr>
          <w:rFonts w:ascii="Poppins" w:eastAsia="Poppins" w:hAnsi="Poppins" w:cs="Poppins"/>
          <w:color w:val="000000" w:themeColor="text1"/>
          <w:sz w:val="18"/>
          <w:szCs w:val="18"/>
        </w:rPr>
        <w:t>S</w:t>
      </w:r>
      <w:r w:rsidR="2D15AEAB" w:rsidRPr="00550C0A">
        <w:rPr>
          <w:rFonts w:ascii="Poppins" w:eastAsia="Poppins" w:hAnsi="Poppins" w:cs="Poppins"/>
          <w:color w:val="000000" w:themeColor="text1"/>
          <w:sz w:val="18"/>
          <w:szCs w:val="18"/>
        </w:rPr>
        <w:t>aeimas svinīgā sēde, dievkalpojums, militārā parāde,</w:t>
      </w:r>
      <w:r w:rsidR="472E3236" w:rsidRPr="20903E24">
        <w:rPr>
          <w:rFonts w:ascii="Poppins" w:eastAsia="Poppins" w:hAnsi="Poppins" w:cs="Poppins"/>
          <w:color w:val="000000" w:themeColor="text1"/>
          <w:sz w:val="18"/>
          <w:szCs w:val="18"/>
        </w:rPr>
        <w:t xml:space="preserve"> Valsts P</w:t>
      </w:r>
      <w:r w:rsidR="2D15AEAB" w:rsidRPr="00550C0A">
        <w:rPr>
          <w:rFonts w:ascii="Poppins" w:eastAsia="Poppins" w:hAnsi="Poppins" w:cs="Poppins"/>
          <w:color w:val="000000" w:themeColor="text1"/>
          <w:sz w:val="18"/>
          <w:szCs w:val="18"/>
        </w:rPr>
        <w:t xml:space="preserve">rezidenta uzruna tautai), ar zīmju valodas tulkojumu tika piedāvāti kultūras un izklaides pasākumi, piemēram, XIII Latvijas Skolu jaunatnes dziesmu un deju svētku pārraides, dziesmu konkurss “Supernova” (fināls), </w:t>
      </w:r>
      <w:r w:rsidR="0CA2ADEC" w:rsidRPr="20903E24">
        <w:rPr>
          <w:rFonts w:ascii="Poppins" w:eastAsia="Poppins" w:hAnsi="Poppins" w:cs="Poppins"/>
          <w:color w:val="000000" w:themeColor="text1"/>
          <w:sz w:val="18"/>
          <w:szCs w:val="18"/>
        </w:rPr>
        <w:t>V</w:t>
      </w:r>
      <w:r w:rsidR="2D15AEAB" w:rsidRPr="00550C0A">
        <w:rPr>
          <w:rFonts w:ascii="Poppins" w:eastAsia="Poppins" w:hAnsi="Poppins" w:cs="Poppins"/>
          <w:color w:val="000000" w:themeColor="text1"/>
          <w:sz w:val="18"/>
          <w:szCs w:val="18"/>
        </w:rPr>
        <w:t>ecgada šovs, kultū</w:t>
      </w:r>
      <w:r w:rsidR="4A2E09AB" w:rsidRPr="20903E24">
        <w:rPr>
          <w:rFonts w:ascii="Poppins" w:eastAsia="Poppins" w:hAnsi="Poppins" w:cs="Poppins"/>
          <w:color w:val="000000" w:themeColor="text1"/>
          <w:sz w:val="18"/>
          <w:szCs w:val="18"/>
        </w:rPr>
        <w:t>r</w:t>
      </w:r>
      <w:r w:rsidR="2D15AEAB" w:rsidRPr="00550C0A">
        <w:rPr>
          <w:rFonts w:ascii="Poppins" w:eastAsia="Poppins" w:hAnsi="Poppins" w:cs="Poppins"/>
          <w:color w:val="000000" w:themeColor="text1"/>
          <w:sz w:val="18"/>
          <w:szCs w:val="18"/>
        </w:rPr>
        <w:t>as un izklaides raidījumi “Kultūrdeva”, “Kultūršoks”, “Daudz laimes, jubilār!”, “Gudrs, vēl gudrāks”, kā arī raidījumi bērniem – “Bardaks bēniņos”, “Tutas lietas”, “Mazi buzi bums”, “Ralfs gatavo”. Katru svētdienu ēterā bija dievkalpojums ar zīmju valodas tulkojumu. Tika subtitrēti kultūras, izklaides, izglītojošie un dzīvesstila raidījumi (senioru iepazīšanās šovs “Sirdslietas”, “Sporta studija”, “Zemes stāsti”, “Tas notika šeit”, “Literatūre”, “Ķepa uz sirds”, “Ielas garumā”, “Province”, “Lielās patiesības”, “81+”, “Mākslas dialogs”, “Tava darīšana”, “Neatklātā Latgale”, “Garainis”, “Īstās latvju saimnieces”, “6 veidi kā apmuļķot PSRS”, 24 teātra izrādes un ZIP studijas, kā arī dokumentālās filmas, mākslas filmas un seriāli.</w:t>
      </w:r>
    </w:p>
    <w:p w14:paraId="1865D08A" w14:textId="31EC387D" w:rsidR="42F63A74" w:rsidRPr="00591C28" w:rsidRDefault="42F63A74" w:rsidP="0000402F">
      <w:pPr>
        <w:jc w:val="both"/>
        <w:rPr>
          <w:rFonts w:ascii="Poppins" w:eastAsiaTheme="minorEastAsia" w:hAnsi="Poppins" w:cs="Poppins"/>
          <w:b/>
          <w:sz w:val="20"/>
          <w:szCs w:val="20"/>
        </w:rPr>
      </w:pPr>
      <w:r w:rsidRPr="00591C28">
        <w:rPr>
          <w:rFonts w:ascii="Poppins" w:eastAsiaTheme="minorEastAsia" w:hAnsi="Poppins" w:cs="Poppins"/>
          <w:b/>
          <w:sz w:val="20"/>
          <w:szCs w:val="20"/>
        </w:rPr>
        <w:t>Pakalpojumi pēc pieprasījuma</w:t>
      </w:r>
    </w:p>
    <w:p w14:paraId="04264479" w14:textId="6B541995" w:rsidR="42F63A74" w:rsidRPr="00D464EE" w:rsidRDefault="42F63A74" w:rsidP="0000402F">
      <w:pPr>
        <w:jc w:val="both"/>
        <w:rPr>
          <w:rFonts w:ascii="Poppins" w:eastAsiaTheme="minorEastAsia" w:hAnsi="Poppins" w:cs="Poppins"/>
          <w:sz w:val="18"/>
          <w:szCs w:val="18"/>
        </w:rPr>
      </w:pPr>
      <w:r w:rsidRPr="00D464EE">
        <w:rPr>
          <w:rFonts w:ascii="Poppins" w:eastAsiaTheme="minorEastAsia" w:hAnsi="Poppins" w:cs="Poppins"/>
          <w:sz w:val="18"/>
          <w:szCs w:val="18"/>
        </w:rPr>
        <w:t xml:space="preserve">Uz 2025. gada 31. decembri satura straumēšanas platformā REplay.lv subtitri bija pieejami 7,8 % ierakstu, bet ar tulkojumu zīmju valodā – 9,12 %. </w:t>
      </w:r>
      <w:r w:rsidR="19803967" w:rsidRPr="00D464EE">
        <w:rPr>
          <w:rFonts w:ascii="Poppins" w:eastAsiaTheme="minorEastAsia" w:hAnsi="Poppins" w:cs="Poppins"/>
          <w:sz w:val="18"/>
          <w:szCs w:val="18"/>
        </w:rPr>
        <w:t xml:space="preserve">Procentu fiksācija gada nogalē neatspoguļo faktisko gada laikā pieejamo satura apjomu ar subtitriem un / vai zīmju valodu, kas </w:t>
      </w:r>
      <w:r w:rsidRPr="00D464EE">
        <w:rPr>
          <w:rFonts w:ascii="Poppins" w:eastAsiaTheme="minorEastAsia" w:hAnsi="Poppins" w:cs="Poppins"/>
          <w:sz w:val="18"/>
          <w:szCs w:val="18"/>
        </w:rPr>
        <w:t>skaidrojam</w:t>
      </w:r>
      <w:r w:rsidR="7FC43FEE" w:rsidRPr="00D464EE">
        <w:rPr>
          <w:rFonts w:ascii="Poppins" w:eastAsiaTheme="minorEastAsia" w:hAnsi="Poppins" w:cs="Poppins"/>
          <w:sz w:val="18"/>
          <w:szCs w:val="18"/>
        </w:rPr>
        <w:t>s</w:t>
      </w:r>
      <w:r w:rsidRPr="00D464EE">
        <w:rPr>
          <w:rFonts w:ascii="Poppins" w:eastAsiaTheme="minorEastAsia" w:hAnsi="Poppins" w:cs="Poppins"/>
          <w:sz w:val="18"/>
          <w:szCs w:val="18"/>
        </w:rPr>
        <w:t xml:space="preserve"> ar satura licenču ierobežojumiem – LSM nodrošina subtitrus lielākajai daļai iepirkto filmu, dokumentālo filmu un seriālu, bet tie straumēšanas platformā lielākoties pieejami 30-90 dienu periodā, kas nozīmē, ka 31. decembrī platformā bija pieejama vien neliela daļa no kopumā gada laikā subtitrētā satura.  </w:t>
      </w:r>
    </w:p>
    <w:p w14:paraId="595DB4E7" w14:textId="7EA9A789" w:rsidR="088796AF" w:rsidRPr="00D464EE" w:rsidRDefault="2ED38FE9" w:rsidP="00D464EE">
      <w:pPr>
        <w:jc w:val="both"/>
        <w:rPr>
          <w:rFonts w:ascii="Poppins" w:eastAsiaTheme="minorEastAsia" w:hAnsi="Poppins" w:cs="Poppins"/>
          <w:sz w:val="18"/>
          <w:szCs w:val="18"/>
        </w:rPr>
      </w:pPr>
      <w:r w:rsidRPr="00D464EE">
        <w:rPr>
          <w:rFonts w:ascii="Poppins" w:eastAsiaTheme="minorEastAsia" w:hAnsi="Poppins" w:cs="Poppins"/>
          <w:sz w:val="18"/>
          <w:szCs w:val="18"/>
        </w:rPr>
        <w:t xml:space="preserve">Zīmju valodas tulkojums </w:t>
      </w:r>
      <w:r w:rsidR="5485D02D" w:rsidRPr="00D464EE">
        <w:rPr>
          <w:rFonts w:ascii="Poppins" w:eastAsiaTheme="minorEastAsia" w:hAnsi="Poppins" w:cs="Poppins"/>
          <w:sz w:val="18"/>
          <w:szCs w:val="18"/>
        </w:rPr>
        <w:t xml:space="preserve">un subtitri pakalpojumos pēc pieprasījuma tika nodrošināti visiem </w:t>
      </w:r>
      <w:r w:rsidR="00DB0FA0">
        <w:rPr>
          <w:rFonts w:ascii="Poppins" w:eastAsiaTheme="minorEastAsia" w:hAnsi="Poppins" w:cs="Poppins"/>
          <w:sz w:val="18"/>
          <w:szCs w:val="18"/>
        </w:rPr>
        <w:t>iepriekšējā sadaļā</w:t>
      </w:r>
      <w:r w:rsidR="00DB0FA0" w:rsidRPr="00D464EE">
        <w:rPr>
          <w:rFonts w:ascii="Poppins" w:eastAsiaTheme="minorEastAsia" w:hAnsi="Poppins" w:cs="Poppins"/>
          <w:sz w:val="18"/>
          <w:szCs w:val="18"/>
        </w:rPr>
        <w:t xml:space="preserve"> </w:t>
      </w:r>
      <w:r w:rsidR="5485D02D" w:rsidRPr="00D464EE">
        <w:rPr>
          <w:rFonts w:ascii="Poppins" w:eastAsiaTheme="minorEastAsia" w:hAnsi="Poppins" w:cs="Poppins"/>
          <w:sz w:val="18"/>
          <w:szCs w:val="18"/>
        </w:rPr>
        <w:t>minētajiem lineārā ētera satura produktiem.</w:t>
      </w:r>
      <w:r w:rsidR="00D464EE">
        <w:rPr>
          <w:rFonts w:ascii="Poppins" w:eastAsiaTheme="minorEastAsia" w:hAnsi="Poppins" w:cs="Poppins"/>
          <w:sz w:val="18"/>
          <w:szCs w:val="18"/>
        </w:rPr>
        <w:t xml:space="preserve"> </w:t>
      </w:r>
      <w:r w:rsidR="088796AF" w:rsidRPr="00D464EE">
        <w:rPr>
          <w:rFonts w:ascii="Poppins" w:eastAsiaTheme="minorEastAsia" w:hAnsi="Poppins" w:cs="Poppins"/>
          <w:sz w:val="18"/>
          <w:szCs w:val="18"/>
        </w:rPr>
        <w:t>2025. gada septembrī pirmo reizi sabiedriskā medija platformā tika nodrošināta mākslas filmas pieejamība ar audio aprakstu</w:t>
      </w:r>
      <w:r w:rsidR="09FE3F25" w:rsidRPr="00D464EE">
        <w:rPr>
          <w:rFonts w:ascii="Poppins" w:eastAsiaTheme="minorEastAsia" w:hAnsi="Poppins" w:cs="Poppins"/>
          <w:sz w:val="18"/>
          <w:szCs w:val="18"/>
        </w:rPr>
        <w:t>.</w:t>
      </w:r>
    </w:p>
    <w:p w14:paraId="5FBEF6EA" w14:textId="4D8D3033" w:rsidR="6D596CD0" w:rsidRPr="00D464EE" w:rsidRDefault="2344B095" w:rsidP="00D464EE">
      <w:pPr>
        <w:spacing w:after="0"/>
        <w:jc w:val="both"/>
        <w:rPr>
          <w:rFonts w:ascii="Poppins" w:eastAsiaTheme="minorEastAsia" w:hAnsi="Poppins" w:cs="Poppins"/>
          <w:sz w:val="18"/>
          <w:szCs w:val="18"/>
        </w:rPr>
      </w:pPr>
      <w:r w:rsidRPr="00D464EE">
        <w:rPr>
          <w:rFonts w:ascii="Poppins" w:eastAsiaTheme="minorEastAsia" w:hAnsi="Poppins" w:cs="Poppins"/>
          <w:sz w:val="18"/>
          <w:szCs w:val="18"/>
        </w:rPr>
        <w:t xml:space="preserve">Tāpat </w:t>
      </w:r>
      <w:r w:rsidR="471115D3" w:rsidRPr="00D464EE">
        <w:rPr>
          <w:rFonts w:ascii="Poppins" w:eastAsiaTheme="minorEastAsia" w:hAnsi="Poppins" w:cs="Poppins"/>
          <w:sz w:val="18"/>
          <w:szCs w:val="18"/>
        </w:rPr>
        <w:t>2025. gadā LSM turpināja dalību starptautiskajā Vieglās valodas projektā ENACT (</w:t>
      </w:r>
      <w:r w:rsidR="471115D3" w:rsidRPr="00D464EE">
        <w:rPr>
          <w:rFonts w:ascii="Poppins" w:eastAsiaTheme="minorEastAsia" w:hAnsi="Poppins" w:cs="Poppins"/>
          <w:i/>
          <w:sz w:val="18"/>
          <w:szCs w:val="18"/>
        </w:rPr>
        <w:t>Easy-to-understand News For Collaborative Transformation</w:t>
      </w:r>
      <w:r w:rsidR="471115D3" w:rsidRPr="00D464EE">
        <w:rPr>
          <w:rFonts w:ascii="Poppins" w:eastAsiaTheme="minorEastAsia" w:hAnsi="Poppins" w:cs="Poppins"/>
          <w:sz w:val="18"/>
          <w:szCs w:val="18"/>
        </w:rPr>
        <w:t>). Projekta ietvaros notikuši žurnālistu apmaiņas braucieni uz partneru organizācijām (Austrijas ORF, Slovēnijas RTV, It</w:t>
      </w:r>
      <w:r w:rsidR="7DD531E2" w:rsidRPr="00D464EE">
        <w:rPr>
          <w:rFonts w:ascii="Poppins" w:eastAsiaTheme="minorEastAsia" w:hAnsi="Poppins" w:cs="Poppins"/>
          <w:sz w:val="18"/>
          <w:szCs w:val="18"/>
        </w:rPr>
        <w:t>ālijas Uniamoci)</w:t>
      </w:r>
      <w:r w:rsidR="471115D3" w:rsidRPr="00D464EE">
        <w:rPr>
          <w:rFonts w:ascii="Poppins" w:eastAsiaTheme="minorEastAsia" w:hAnsi="Poppins" w:cs="Poppins"/>
          <w:sz w:val="18"/>
          <w:szCs w:val="18"/>
        </w:rPr>
        <w:t xml:space="preserve">, organizētas </w:t>
      </w:r>
      <w:r w:rsidR="471115D3" w:rsidRPr="00D464EE">
        <w:rPr>
          <w:rFonts w:ascii="Poppins" w:eastAsiaTheme="minorEastAsia" w:hAnsi="Poppins" w:cs="Poppins"/>
          <w:sz w:val="18"/>
          <w:szCs w:val="18"/>
        </w:rPr>
        <w:lastRenderedPageBreak/>
        <w:t>divas projekta dalībnieku vizītes Latvijā</w:t>
      </w:r>
      <w:r w:rsidR="305E4D63" w:rsidRPr="00D464EE">
        <w:rPr>
          <w:rFonts w:ascii="Poppins" w:eastAsiaTheme="minorEastAsia" w:hAnsi="Poppins" w:cs="Poppins"/>
          <w:sz w:val="18"/>
          <w:szCs w:val="18"/>
        </w:rPr>
        <w:t xml:space="preserve"> (</w:t>
      </w:r>
      <w:r w:rsidR="003A3298">
        <w:rPr>
          <w:rFonts w:ascii="Poppins" w:eastAsiaTheme="minorEastAsia" w:hAnsi="Poppins" w:cs="Poppins"/>
          <w:sz w:val="18"/>
          <w:szCs w:val="18"/>
        </w:rPr>
        <w:t>m</w:t>
      </w:r>
      <w:r w:rsidR="305E4D63" w:rsidRPr="00D464EE">
        <w:rPr>
          <w:rFonts w:ascii="Poppins" w:eastAsiaTheme="minorEastAsia" w:hAnsi="Poppins" w:cs="Poppins"/>
          <w:sz w:val="18"/>
          <w:szCs w:val="18"/>
        </w:rPr>
        <w:t>aijā un oktobrī)</w:t>
      </w:r>
      <w:r w:rsidR="471115D3" w:rsidRPr="00D464EE">
        <w:rPr>
          <w:rFonts w:ascii="Poppins" w:eastAsiaTheme="minorEastAsia" w:hAnsi="Poppins" w:cs="Poppins"/>
          <w:sz w:val="18"/>
          <w:szCs w:val="18"/>
        </w:rPr>
        <w:t xml:space="preserve">. Kopīgi ar partneriem strādāts pie vieglās valodas ziņu vadlīniju izstrādes dažādām raidorganizācijām. Vadoties no iegūtās pieredzes, izstrādāti ziņu vieglajā valodā paraugi, kuri 2026. gada sākumā </w:t>
      </w:r>
      <w:r w:rsidR="3ACEAE1C" w:rsidRPr="00D464EE">
        <w:rPr>
          <w:rFonts w:ascii="Poppins" w:eastAsiaTheme="minorEastAsia" w:hAnsi="Poppins" w:cs="Poppins"/>
          <w:sz w:val="18"/>
          <w:szCs w:val="18"/>
        </w:rPr>
        <w:t xml:space="preserve">tiks </w:t>
      </w:r>
      <w:r w:rsidR="471115D3" w:rsidRPr="00D464EE">
        <w:rPr>
          <w:rFonts w:ascii="Poppins" w:eastAsiaTheme="minorEastAsia" w:hAnsi="Poppins" w:cs="Poppins"/>
          <w:sz w:val="18"/>
          <w:szCs w:val="18"/>
        </w:rPr>
        <w:t>nodoti izvērtēšanai fokusgrupām. Latvijas Universitātes valodas eksperti rīkojuši vieglās valodas ziņu gatavošanas apmācības LSM redaktoriem.</w:t>
      </w:r>
    </w:p>
    <w:p w14:paraId="0E9B9306" w14:textId="0683232E" w:rsidR="001471F5" w:rsidRPr="000842FE" w:rsidRDefault="00313791" w:rsidP="007D172A">
      <w:pPr>
        <w:pStyle w:val="Heading1"/>
        <w:numPr>
          <w:ilvl w:val="0"/>
          <w:numId w:val="18"/>
        </w:numPr>
        <w:rPr>
          <w:rFonts w:ascii="Poppins" w:hAnsi="Poppins" w:cs="Poppins"/>
          <w:color w:val="C00000"/>
          <w:sz w:val="32"/>
          <w:szCs w:val="32"/>
        </w:rPr>
      </w:pPr>
      <w:bookmarkStart w:id="18" w:name="_Toc230958631"/>
      <w:r w:rsidRPr="000842FE">
        <w:rPr>
          <w:rFonts w:ascii="Poppins" w:hAnsi="Poppins" w:cs="Poppins"/>
          <w:color w:val="C00000"/>
          <w:sz w:val="32"/>
          <w:szCs w:val="32"/>
        </w:rPr>
        <w:t>Sabiedriskā pasūtījuma</w:t>
      </w:r>
      <w:r w:rsidR="00D7718D" w:rsidRPr="000842FE">
        <w:rPr>
          <w:rFonts w:ascii="Poppins" w:hAnsi="Poppins" w:cs="Poppins"/>
          <w:color w:val="C00000"/>
          <w:sz w:val="32"/>
          <w:szCs w:val="32"/>
        </w:rPr>
        <w:t xml:space="preserve"> plāna izpilde</w:t>
      </w:r>
      <w:bookmarkEnd w:id="18"/>
    </w:p>
    <w:p w14:paraId="5AD0D2BA" w14:textId="77777777" w:rsidR="00397945" w:rsidRPr="00D464EE" w:rsidRDefault="00397945" w:rsidP="00397945">
      <w:pPr>
        <w:spacing w:line="240" w:lineRule="auto"/>
        <w:jc w:val="both"/>
        <w:rPr>
          <w:rFonts w:ascii="Poppins" w:eastAsiaTheme="minorEastAsia" w:hAnsi="Poppins" w:cs="Poppins"/>
          <w:sz w:val="18"/>
          <w:szCs w:val="18"/>
        </w:rPr>
      </w:pPr>
      <w:r w:rsidRPr="00D464EE">
        <w:rPr>
          <w:rFonts w:ascii="Poppins" w:eastAsiaTheme="minorEastAsia" w:hAnsi="Poppins" w:cs="Poppins"/>
          <w:sz w:val="18"/>
          <w:szCs w:val="18"/>
        </w:rPr>
        <w:t>Plāna prioritātes vērstas uz Latvijas Sabiedriskā medija (LSM) nostiprināšanu kā auditorijas pirmo izvēli, attīstot kvalitatīvu, daudzveidīgu un sabiedriskā labuma mērķiem atbilstošu saturu. Tas ietver analītiskās un pētnieciskās žurnālistikas stiprināšanu, plašāku sabiedrības grupu pārstāvniecību, kā arī jaunu formātu (t.sk. audiodrāmu, bērnu un jauniešu saturu) attīstību radio, televīzijā un digitālajās platformās.</w:t>
      </w:r>
    </w:p>
    <w:p w14:paraId="2DA42A91" w14:textId="3B81FEBE" w:rsidR="00397945" w:rsidRPr="00D464EE" w:rsidRDefault="010E164B" w:rsidP="20903E24">
      <w:pPr>
        <w:spacing w:line="240" w:lineRule="auto"/>
        <w:jc w:val="both"/>
        <w:rPr>
          <w:rFonts w:ascii="Poppins" w:eastAsiaTheme="minorEastAsia" w:hAnsi="Poppins" w:cs="Poppins"/>
          <w:sz w:val="18"/>
          <w:szCs w:val="18"/>
        </w:rPr>
      </w:pPr>
      <w:r w:rsidRPr="20903E24">
        <w:rPr>
          <w:rFonts w:ascii="Poppins" w:eastAsiaTheme="minorEastAsia" w:hAnsi="Poppins" w:cs="Poppins"/>
          <w:sz w:val="18"/>
          <w:szCs w:val="18"/>
        </w:rPr>
        <w:t>Būtiska prioritāte ir uzticamības stiprināšana, uzlabojot satura kvalitāti un reģionālo pārklājumu, tostarp</w:t>
      </w:r>
      <w:r w:rsidR="04D6B97E" w:rsidRPr="20903E24">
        <w:rPr>
          <w:rFonts w:ascii="Poppins" w:eastAsiaTheme="minorEastAsia" w:hAnsi="Poppins" w:cs="Poppins"/>
          <w:sz w:val="18"/>
          <w:szCs w:val="18"/>
        </w:rPr>
        <w:t>,</w:t>
      </w:r>
      <w:r w:rsidRPr="20903E24">
        <w:rPr>
          <w:rFonts w:ascii="Poppins" w:eastAsiaTheme="minorEastAsia" w:hAnsi="Poppins" w:cs="Poppins"/>
          <w:sz w:val="18"/>
          <w:szCs w:val="18"/>
        </w:rPr>
        <w:t xml:space="preserve"> izveidojot Latgales redakciju un attīstot</w:t>
      </w:r>
      <w:r w:rsidR="44FCF311" w:rsidRPr="20903E24">
        <w:rPr>
          <w:rFonts w:ascii="Poppins" w:eastAsiaTheme="minorEastAsia" w:hAnsi="Poppins" w:cs="Poppins"/>
          <w:sz w:val="18"/>
          <w:szCs w:val="18"/>
        </w:rPr>
        <w:t xml:space="preserve"> saturu latviešu, latgaliešu un krievu valodās </w:t>
      </w:r>
      <w:r w:rsidRPr="20903E24">
        <w:rPr>
          <w:rFonts w:ascii="Poppins" w:eastAsiaTheme="minorEastAsia" w:hAnsi="Poppins" w:cs="Poppins"/>
          <w:sz w:val="18"/>
          <w:szCs w:val="18"/>
        </w:rPr>
        <w:t>. Vienlaikus tiek palielināta neatkarīgo producentu iesaiste un veicināta nacionālās kultūras attīstība, radot jaunus seriālus, dokumentālos projektus un izklaides formātus.</w:t>
      </w:r>
    </w:p>
    <w:p w14:paraId="72DAEDCF" w14:textId="77777777" w:rsidR="00397945" w:rsidRPr="00D464EE" w:rsidRDefault="00397945" w:rsidP="00397945">
      <w:pPr>
        <w:spacing w:line="240" w:lineRule="auto"/>
        <w:jc w:val="both"/>
        <w:rPr>
          <w:rFonts w:ascii="Poppins" w:eastAsiaTheme="minorEastAsia" w:hAnsi="Poppins" w:cs="Poppins"/>
          <w:sz w:val="18"/>
          <w:szCs w:val="18"/>
        </w:rPr>
      </w:pPr>
      <w:r w:rsidRPr="00D464EE">
        <w:rPr>
          <w:rFonts w:ascii="Poppins" w:eastAsiaTheme="minorEastAsia" w:hAnsi="Poppins" w:cs="Poppins"/>
          <w:sz w:val="18"/>
          <w:szCs w:val="18"/>
        </w:rPr>
        <w:t>Digitālā transformācija ir centrālais attīstības virziens – LSM.lv tiek veidota kā galvenā satura platforma, attīstot piekļūstamību, multimediju risinājumus un “REplay” pakalpojumus dažādās ierīcēs. Paralēli tiek paplašināts saturs bērniem un jauniešiem, izmantojot sociālos medijus, jaunus video formātus un mērķētu auditorijas izpēti.</w:t>
      </w:r>
    </w:p>
    <w:p w14:paraId="703EE2BA" w14:textId="140A6D98" w:rsidR="00490E22" w:rsidRDefault="00397945" w:rsidP="00D464EE">
      <w:pPr>
        <w:spacing w:line="240" w:lineRule="auto"/>
        <w:jc w:val="both"/>
        <w:rPr>
          <w:rFonts w:ascii="Poppins" w:eastAsiaTheme="minorEastAsia" w:hAnsi="Poppins" w:cs="Poppins"/>
          <w:sz w:val="18"/>
          <w:szCs w:val="18"/>
        </w:rPr>
      </w:pPr>
      <w:r w:rsidRPr="00D464EE">
        <w:rPr>
          <w:rFonts w:ascii="Poppins" w:eastAsiaTheme="minorEastAsia" w:hAnsi="Poppins" w:cs="Poppins"/>
          <w:sz w:val="18"/>
          <w:szCs w:val="18"/>
        </w:rPr>
        <w:t>Papildus uzsvars likts uz organizācijas ilgtspēju un inovācijām: darbinieku profesionālo attīstību, modernu tehnoloģiju ieviešanu, infrastruktūras uzlabošanu un efektīvu pārvaldību. Tiek attīstītas arī inovāciju un pētniecības iniciatīvas, lai nodrošinātu konkurētspējīgu, drošu un nākotnei gatavu sabiedrisko mediju.</w:t>
      </w:r>
    </w:p>
    <w:p w14:paraId="36639AAB" w14:textId="1F210FAC" w:rsidR="002910A6" w:rsidRPr="00D464EE" w:rsidRDefault="002910A6" w:rsidP="00D464EE">
      <w:pPr>
        <w:spacing w:line="240" w:lineRule="auto"/>
        <w:jc w:val="both"/>
        <w:rPr>
          <w:rFonts w:ascii="Poppins" w:eastAsiaTheme="minorEastAsia" w:hAnsi="Poppins" w:cs="Poppins"/>
          <w:sz w:val="18"/>
          <w:szCs w:val="18"/>
        </w:rPr>
      </w:pPr>
      <w:r w:rsidRPr="002910A6">
        <w:rPr>
          <w:rFonts w:ascii="Poppins" w:eastAsiaTheme="minorEastAsia" w:hAnsi="Poppins" w:cs="Poppins"/>
          <w:sz w:val="18"/>
          <w:szCs w:val="18"/>
        </w:rPr>
        <w:t>No sabiedriskā labuma noteiktajiem 26 mērķiem sasniegti vai pārsniegti (95% statistiskās kļūdas ietvaros) ir seši (23%) mērķi. Lielākā daļa no sabiedriskā labuma rādītājiem (69%) nav pasliktinājušies, bet gan saglabājušies vai pārsnieguši bāzes līmeni jeb sabiedrības vērtējums par LSM salīdzinājumā ar situāciju pirms četriem gadiem lielākoties ir nemainīgs situācijā, kad kopējā sabiedrības uzticēšanās medijiem ir kritusies.</w:t>
      </w:r>
    </w:p>
    <w:p w14:paraId="6968EF83" w14:textId="77777777" w:rsidR="00D464EE" w:rsidRDefault="00D464EE">
      <w:pPr>
        <w:rPr>
          <w:rFonts w:ascii="Poppins" w:eastAsiaTheme="minorEastAsia" w:hAnsi="Poppins" w:cs="Poppins"/>
          <w:b/>
          <w:bCs/>
          <w:color w:val="156082" w:themeColor="accent1"/>
          <w:sz w:val="20"/>
          <w:szCs w:val="20"/>
        </w:rPr>
      </w:pPr>
      <w:r>
        <w:rPr>
          <w:rFonts w:ascii="Poppins" w:eastAsiaTheme="minorEastAsia" w:hAnsi="Poppins" w:cs="Poppins"/>
          <w:b/>
          <w:bCs/>
          <w:color w:val="156082" w:themeColor="accent1"/>
          <w:sz w:val="20"/>
          <w:szCs w:val="20"/>
        </w:rPr>
        <w:br w:type="page"/>
      </w:r>
    </w:p>
    <w:p w14:paraId="79B973D1" w14:textId="77777777" w:rsidR="00D464EE" w:rsidRDefault="00D464EE" w:rsidP="65DC00A7">
      <w:pPr>
        <w:spacing w:line="240" w:lineRule="auto"/>
        <w:rPr>
          <w:rFonts w:ascii="Poppins" w:eastAsiaTheme="minorEastAsia" w:hAnsi="Poppins" w:cs="Poppins"/>
          <w:b/>
          <w:bCs/>
          <w:color w:val="156082" w:themeColor="accent1"/>
          <w:sz w:val="20"/>
          <w:szCs w:val="20"/>
        </w:rPr>
        <w:sectPr w:rsidR="00D464EE" w:rsidSect="00D464EE">
          <w:footerReference w:type="default" r:id="rId54"/>
          <w:pgSz w:w="11906" w:h="16838"/>
          <w:pgMar w:top="1440" w:right="1440" w:bottom="992" w:left="1440" w:header="709" w:footer="709" w:gutter="0"/>
          <w:cols w:space="708"/>
          <w:docGrid w:linePitch="360"/>
        </w:sectPr>
      </w:pPr>
    </w:p>
    <w:p w14:paraId="7C547BF8" w14:textId="0CF44997" w:rsidR="00F60C5E" w:rsidRPr="0008025D" w:rsidRDefault="00815385" w:rsidP="001E1FBB">
      <w:pPr>
        <w:pStyle w:val="Heading2"/>
        <w:numPr>
          <w:ilvl w:val="1"/>
          <w:numId w:val="18"/>
        </w:numPr>
        <w:rPr>
          <w:rFonts w:ascii="Poppins" w:hAnsi="Poppins" w:cs="Poppins"/>
          <w:color w:val="C00000"/>
          <w:sz w:val="28"/>
          <w:szCs w:val="28"/>
        </w:rPr>
      </w:pPr>
      <w:bookmarkStart w:id="19" w:name="_Toc230958632"/>
      <w:r w:rsidRPr="007A3987">
        <w:rPr>
          <w:rFonts w:ascii="Poppins" w:hAnsi="Poppins" w:cs="Poppins"/>
          <w:color w:val="C00000"/>
          <w:sz w:val="28"/>
          <w:szCs w:val="28"/>
        </w:rPr>
        <w:lastRenderedPageBreak/>
        <w:t>Informācija par prioritā</w:t>
      </w:r>
      <w:r w:rsidR="00B4570E" w:rsidRPr="007A3987">
        <w:rPr>
          <w:rFonts w:ascii="Poppins" w:hAnsi="Poppins" w:cs="Poppins"/>
          <w:color w:val="C00000"/>
          <w:sz w:val="28"/>
          <w:szCs w:val="28"/>
        </w:rPr>
        <w:t>tēm</w:t>
      </w:r>
      <w:bookmarkEnd w:id="19"/>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1635"/>
        <w:gridCol w:w="1634"/>
        <w:gridCol w:w="1400"/>
        <w:gridCol w:w="9612"/>
      </w:tblGrid>
      <w:tr w:rsidR="004F3A08" w:rsidRPr="00860CE5" w14:paraId="596B9573" w14:textId="77777777" w:rsidTr="46127F63">
        <w:trPr>
          <w:trHeight w:val="409"/>
        </w:trPr>
        <w:tc>
          <w:tcPr>
            <w:tcW w:w="15021" w:type="dxa"/>
            <w:gridSpan w:val="5"/>
            <w:shd w:val="clear" w:color="auto" w:fill="C00000"/>
          </w:tcPr>
          <w:p w14:paraId="72E3C6F0" w14:textId="77777777" w:rsidR="004F3A08" w:rsidRPr="00860CE5" w:rsidRDefault="1B5BCE64" w:rsidP="65DC00A7">
            <w:pPr>
              <w:spacing w:after="0" w:line="240" w:lineRule="auto"/>
              <w:rPr>
                <w:rFonts w:ascii="Poppins" w:eastAsiaTheme="minorEastAsia" w:hAnsi="Poppins" w:cs="Poppins"/>
                <w:b/>
                <w:bCs/>
                <w:sz w:val="16"/>
                <w:szCs w:val="16"/>
                <w:u w:val="single"/>
              </w:rPr>
            </w:pPr>
            <w:r w:rsidRPr="00860CE5">
              <w:rPr>
                <w:rFonts w:ascii="Poppins" w:eastAsiaTheme="minorEastAsia" w:hAnsi="Poppins" w:cs="Poppins"/>
                <w:b/>
                <w:bCs/>
                <w:sz w:val="16"/>
                <w:szCs w:val="16"/>
                <w:u w:val="single"/>
              </w:rPr>
              <w:t>1. rīcības virziens: Latvijas Sabiedriskais medijs ir auditorijas pirmā izvēle</w:t>
            </w:r>
          </w:p>
          <w:p w14:paraId="2753EB03" w14:textId="77777777" w:rsidR="004F3A08" w:rsidRPr="00860CE5" w:rsidRDefault="004F3A08" w:rsidP="65DC00A7">
            <w:pPr>
              <w:spacing w:after="0" w:line="240" w:lineRule="auto"/>
              <w:rPr>
                <w:rFonts w:ascii="Poppins" w:eastAsiaTheme="minorEastAsia" w:hAnsi="Poppins" w:cs="Poppins"/>
                <w:sz w:val="16"/>
                <w:szCs w:val="16"/>
              </w:rPr>
            </w:pPr>
          </w:p>
        </w:tc>
      </w:tr>
      <w:tr w:rsidR="004F3A08" w:rsidRPr="00860CE5" w14:paraId="215D044D" w14:textId="77777777" w:rsidTr="46127F63">
        <w:trPr>
          <w:trHeight w:val="209"/>
        </w:trPr>
        <w:tc>
          <w:tcPr>
            <w:tcW w:w="743" w:type="dxa"/>
            <w:shd w:val="clear" w:color="auto" w:fill="C00000"/>
          </w:tcPr>
          <w:p w14:paraId="0F5141EF" w14:textId="77777777" w:rsidR="004F3A08" w:rsidRPr="00860CE5" w:rsidRDefault="1B5BCE64" w:rsidP="65DC00A7">
            <w:pPr>
              <w:spacing w:after="0" w:line="240" w:lineRule="auto"/>
              <w:rPr>
                <w:rFonts w:ascii="Poppins" w:eastAsiaTheme="minorEastAsia" w:hAnsi="Poppins" w:cs="Poppins"/>
                <w:b/>
                <w:bCs/>
                <w:sz w:val="16"/>
                <w:szCs w:val="16"/>
              </w:rPr>
            </w:pPr>
            <w:r w:rsidRPr="00860CE5">
              <w:rPr>
                <w:rFonts w:ascii="Poppins" w:eastAsiaTheme="minorEastAsia" w:hAnsi="Poppins" w:cs="Poppins"/>
                <w:b/>
                <w:bCs/>
                <w:sz w:val="16"/>
                <w:szCs w:val="16"/>
              </w:rPr>
              <w:t>Nr.</w:t>
            </w:r>
          </w:p>
        </w:tc>
        <w:tc>
          <w:tcPr>
            <w:tcW w:w="1636" w:type="dxa"/>
            <w:shd w:val="clear" w:color="auto" w:fill="C00000"/>
          </w:tcPr>
          <w:p w14:paraId="3B5B298B" w14:textId="77777777" w:rsidR="004F3A08" w:rsidRPr="00860CE5" w:rsidRDefault="1B5BCE64" w:rsidP="65DC00A7">
            <w:pPr>
              <w:spacing w:after="0" w:line="240" w:lineRule="auto"/>
              <w:rPr>
                <w:rFonts w:ascii="Poppins" w:eastAsiaTheme="minorEastAsia" w:hAnsi="Poppins" w:cs="Poppins"/>
                <w:b/>
                <w:bCs/>
                <w:sz w:val="16"/>
                <w:szCs w:val="16"/>
              </w:rPr>
            </w:pPr>
            <w:r w:rsidRPr="00860CE5">
              <w:rPr>
                <w:rFonts w:ascii="Poppins" w:eastAsiaTheme="minorEastAsia" w:hAnsi="Poppins" w:cs="Poppins"/>
                <w:b/>
                <w:bCs/>
                <w:sz w:val="16"/>
                <w:szCs w:val="16"/>
              </w:rPr>
              <w:t>Pasākums</w:t>
            </w:r>
          </w:p>
        </w:tc>
        <w:tc>
          <w:tcPr>
            <w:tcW w:w="1637" w:type="dxa"/>
            <w:shd w:val="clear" w:color="auto" w:fill="C00000"/>
          </w:tcPr>
          <w:p w14:paraId="33558A6B" w14:textId="77777777" w:rsidR="004F3A08" w:rsidRPr="00860CE5" w:rsidRDefault="1B5BCE64" w:rsidP="65DC00A7">
            <w:pPr>
              <w:spacing w:after="0" w:line="240" w:lineRule="auto"/>
              <w:rPr>
                <w:rFonts w:ascii="Poppins" w:eastAsiaTheme="minorEastAsia" w:hAnsi="Poppins" w:cs="Poppins"/>
                <w:b/>
                <w:bCs/>
                <w:sz w:val="16"/>
                <w:szCs w:val="16"/>
              </w:rPr>
            </w:pPr>
            <w:r w:rsidRPr="00860CE5">
              <w:rPr>
                <w:rFonts w:ascii="Poppins" w:eastAsiaTheme="minorEastAsia" w:hAnsi="Poppins" w:cs="Poppins"/>
                <w:b/>
                <w:bCs/>
                <w:sz w:val="16"/>
                <w:szCs w:val="16"/>
              </w:rPr>
              <w:t>Darbības rezultāts</w:t>
            </w:r>
          </w:p>
        </w:tc>
        <w:tc>
          <w:tcPr>
            <w:tcW w:w="1320" w:type="dxa"/>
            <w:shd w:val="clear" w:color="auto" w:fill="C00000"/>
          </w:tcPr>
          <w:p w14:paraId="73AC0B4D" w14:textId="77777777" w:rsidR="004F3A08" w:rsidRPr="00860CE5" w:rsidRDefault="1B5BCE64" w:rsidP="65DC00A7">
            <w:pPr>
              <w:spacing w:after="0" w:line="240" w:lineRule="auto"/>
              <w:rPr>
                <w:rFonts w:ascii="Poppins" w:eastAsiaTheme="minorEastAsia" w:hAnsi="Poppins" w:cs="Poppins"/>
                <w:b/>
                <w:bCs/>
                <w:sz w:val="16"/>
                <w:szCs w:val="16"/>
              </w:rPr>
            </w:pPr>
            <w:r w:rsidRPr="00860CE5">
              <w:rPr>
                <w:rFonts w:ascii="Poppins" w:eastAsiaTheme="minorEastAsia" w:hAnsi="Poppins" w:cs="Poppins"/>
                <w:b/>
                <w:bCs/>
                <w:sz w:val="16"/>
                <w:szCs w:val="16"/>
              </w:rPr>
              <w:t>Rezultatīvais rādītājs</w:t>
            </w:r>
          </w:p>
        </w:tc>
        <w:tc>
          <w:tcPr>
            <w:tcW w:w="9685" w:type="dxa"/>
            <w:shd w:val="clear" w:color="auto" w:fill="C00000"/>
          </w:tcPr>
          <w:p w14:paraId="2A3A8069" w14:textId="77777777" w:rsidR="004F3A08" w:rsidRPr="00860CE5" w:rsidRDefault="1B5BCE64" w:rsidP="65DC00A7">
            <w:pPr>
              <w:spacing w:after="0" w:line="240" w:lineRule="auto"/>
              <w:rPr>
                <w:rFonts w:ascii="Poppins" w:eastAsiaTheme="minorEastAsia" w:hAnsi="Poppins" w:cs="Poppins"/>
                <w:b/>
                <w:bCs/>
                <w:sz w:val="16"/>
                <w:szCs w:val="16"/>
              </w:rPr>
            </w:pPr>
            <w:r w:rsidRPr="00860CE5">
              <w:rPr>
                <w:rFonts w:ascii="Poppins" w:eastAsiaTheme="minorEastAsia" w:hAnsi="Poppins" w:cs="Poppins"/>
                <w:b/>
                <w:bCs/>
                <w:sz w:val="16"/>
                <w:szCs w:val="16"/>
              </w:rPr>
              <w:t>Plāns un izpilde</w:t>
            </w:r>
          </w:p>
        </w:tc>
      </w:tr>
      <w:tr w:rsidR="004F3A08" w:rsidRPr="00860CE5" w14:paraId="2EB7313E" w14:textId="77777777" w:rsidTr="00BB1F8D">
        <w:trPr>
          <w:trHeight w:val="3109"/>
        </w:trPr>
        <w:tc>
          <w:tcPr>
            <w:tcW w:w="743" w:type="dxa"/>
          </w:tcPr>
          <w:p w14:paraId="087AD4BE" w14:textId="77777777" w:rsidR="004F3A08" w:rsidRPr="00860CE5" w:rsidRDefault="1B5BCE64" w:rsidP="65DC00A7">
            <w:pPr>
              <w:spacing w:after="0" w:line="240" w:lineRule="auto"/>
              <w:rPr>
                <w:rFonts w:ascii="Poppins" w:eastAsiaTheme="minorEastAsia" w:hAnsi="Poppins" w:cs="Poppins"/>
                <w:sz w:val="16"/>
                <w:szCs w:val="16"/>
              </w:rPr>
            </w:pPr>
            <w:r w:rsidRPr="00860CE5">
              <w:rPr>
                <w:rFonts w:ascii="Poppins" w:eastAsiaTheme="minorEastAsia" w:hAnsi="Poppins" w:cs="Poppins"/>
                <w:sz w:val="16"/>
                <w:szCs w:val="16"/>
              </w:rPr>
              <w:t>1.1.</w:t>
            </w:r>
          </w:p>
        </w:tc>
        <w:tc>
          <w:tcPr>
            <w:tcW w:w="1636" w:type="dxa"/>
          </w:tcPr>
          <w:p w14:paraId="6B403D89" w14:textId="77777777" w:rsidR="004F3A08" w:rsidRPr="00860CE5" w:rsidRDefault="1B5BCE64" w:rsidP="65DC00A7">
            <w:pPr>
              <w:spacing w:after="0" w:line="240" w:lineRule="auto"/>
              <w:rPr>
                <w:rFonts w:ascii="Poppins" w:eastAsiaTheme="minorEastAsia" w:hAnsi="Poppins" w:cs="Poppins"/>
                <w:sz w:val="16"/>
                <w:szCs w:val="16"/>
              </w:rPr>
            </w:pPr>
            <w:r w:rsidRPr="00860CE5">
              <w:rPr>
                <w:rFonts w:ascii="Poppins" w:eastAsiaTheme="minorEastAsia" w:hAnsi="Poppins" w:cs="Poppins"/>
                <w:sz w:val="16"/>
                <w:szCs w:val="16"/>
              </w:rPr>
              <w:t>Daudzveidīga satura kopuma radīšana saskaņā ar sabiedriskā labuma mērķiem.</w:t>
            </w:r>
          </w:p>
        </w:tc>
        <w:tc>
          <w:tcPr>
            <w:tcW w:w="1637" w:type="dxa"/>
          </w:tcPr>
          <w:p w14:paraId="1A8599AC" w14:textId="77777777" w:rsidR="004F3A08" w:rsidRPr="00860CE5" w:rsidRDefault="1B5BCE64" w:rsidP="65DC00A7">
            <w:pPr>
              <w:spacing w:after="0" w:line="240" w:lineRule="auto"/>
              <w:rPr>
                <w:rFonts w:ascii="Poppins" w:eastAsiaTheme="minorEastAsia" w:hAnsi="Poppins" w:cs="Poppins"/>
                <w:sz w:val="16"/>
                <w:szCs w:val="16"/>
              </w:rPr>
            </w:pPr>
            <w:r w:rsidRPr="00860CE5">
              <w:rPr>
                <w:rFonts w:ascii="Poppins" w:eastAsiaTheme="minorEastAsia" w:hAnsi="Poppins" w:cs="Poppins"/>
                <w:sz w:val="16"/>
                <w:szCs w:val="16"/>
              </w:rPr>
              <w:t>Sabiedriskā labuma mērķu plāna izpilde.</w:t>
            </w:r>
          </w:p>
        </w:tc>
        <w:tc>
          <w:tcPr>
            <w:tcW w:w="1320" w:type="dxa"/>
          </w:tcPr>
          <w:p w14:paraId="12651A5A" w14:textId="77777777" w:rsidR="004F3A08" w:rsidRPr="00860CE5" w:rsidRDefault="1B5BCE64" w:rsidP="65DC00A7">
            <w:pPr>
              <w:spacing w:after="0" w:line="240" w:lineRule="auto"/>
              <w:jc w:val="center"/>
              <w:rPr>
                <w:rFonts w:ascii="Poppins" w:eastAsiaTheme="minorEastAsia" w:hAnsi="Poppins" w:cs="Poppins"/>
                <w:sz w:val="16"/>
                <w:szCs w:val="16"/>
              </w:rPr>
            </w:pPr>
            <w:r w:rsidRPr="00860CE5">
              <w:rPr>
                <w:rFonts w:ascii="Poppins" w:eastAsiaTheme="minorEastAsia" w:hAnsi="Poppins" w:cs="Poppins"/>
                <w:sz w:val="16"/>
                <w:szCs w:val="16"/>
              </w:rPr>
              <w:t>80-100%</w:t>
            </w:r>
          </w:p>
        </w:tc>
        <w:tc>
          <w:tcPr>
            <w:tcW w:w="9685" w:type="dxa"/>
          </w:tcPr>
          <w:p w14:paraId="4BB0B162" w14:textId="77777777" w:rsidR="004F3A08" w:rsidRPr="00860CE5" w:rsidRDefault="1B5BCE64" w:rsidP="65DC00A7">
            <w:pPr>
              <w:spacing w:after="0" w:line="240" w:lineRule="auto"/>
              <w:rPr>
                <w:rFonts w:ascii="Poppins" w:eastAsiaTheme="minorEastAsia" w:hAnsi="Poppins" w:cs="Poppins"/>
                <w:b/>
                <w:bCs/>
                <w:sz w:val="16"/>
                <w:szCs w:val="16"/>
              </w:rPr>
            </w:pPr>
            <w:r w:rsidRPr="00860CE5">
              <w:rPr>
                <w:rFonts w:ascii="Poppins" w:eastAsiaTheme="minorEastAsia" w:hAnsi="Poppins" w:cs="Poppins"/>
                <w:b/>
                <w:bCs/>
                <w:sz w:val="16"/>
                <w:szCs w:val="16"/>
              </w:rPr>
              <w:t>Plāns</w:t>
            </w:r>
          </w:p>
          <w:p w14:paraId="5491C967" w14:textId="77777777" w:rsidR="004F3A08" w:rsidRPr="00860CE5" w:rsidRDefault="1B5BCE64" w:rsidP="65DC00A7">
            <w:pPr>
              <w:spacing w:after="0" w:line="240" w:lineRule="auto"/>
              <w:rPr>
                <w:rFonts w:ascii="Poppins" w:eastAsiaTheme="minorEastAsia" w:hAnsi="Poppins" w:cs="Poppins"/>
                <w:sz w:val="16"/>
                <w:szCs w:val="16"/>
              </w:rPr>
            </w:pPr>
            <w:r w:rsidRPr="00860CE5">
              <w:rPr>
                <w:rFonts w:ascii="Poppins" w:eastAsiaTheme="minorEastAsia" w:hAnsi="Poppins" w:cs="Poppins"/>
                <w:sz w:val="16"/>
                <w:szCs w:val="16"/>
              </w:rPr>
              <w:t>Radio programmās plānots</w:t>
            </w:r>
          </w:p>
          <w:p w14:paraId="77E85539" w14:textId="77777777" w:rsidR="004F3A08" w:rsidRPr="00860CE5" w:rsidRDefault="1B5BCE64" w:rsidP="65DC00A7">
            <w:pPr>
              <w:spacing w:after="0" w:line="240" w:lineRule="auto"/>
              <w:rPr>
                <w:rFonts w:ascii="Poppins" w:eastAsiaTheme="minorEastAsia" w:hAnsi="Poppins" w:cs="Poppins"/>
                <w:sz w:val="16"/>
                <w:szCs w:val="16"/>
              </w:rPr>
            </w:pPr>
            <w:r w:rsidRPr="00860CE5">
              <w:rPr>
                <w:rFonts w:ascii="Poppins" w:eastAsiaTheme="minorEastAsia" w:hAnsi="Poppins" w:cs="Poppins"/>
                <w:sz w:val="16"/>
                <w:szCs w:val="16"/>
              </w:rPr>
              <w:t>Ziņu dienestā nostiprināt korespondentu specializāciju, kas ļautu palielināt satura kvalitāti un radīt oriģinālu saturu. Celt analītisko un pētniecisko kapacitāti sabiedriski politisko un ekonomikas procesu atspoguļošanā.</w:t>
            </w:r>
          </w:p>
          <w:p w14:paraId="271A5F9F" w14:textId="77777777" w:rsidR="004F3A08" w:rsidRPr="00860CE5" w:rsidRDefault="1B5BCE64" w:rsidP="65DC00A7">
            <w:pPr>
              <w:spacing w:after="0" w:line="240" w:lineRule="auto"/>
              <w:rPr>
                <w:rFonts w:ascii="Poppins" w:eastAsiaTheme="minorEastAsia" w:hAnsi="Poppins" w:cs="Poppins"/>
                <w:sz w:val="16"/>
                <w:szCs w:val="16"/>
              </w:rPr>
            </w:pPr>
            <w:r w:rsidRPr="00860CE5">
              <w:rPr>
                <w:rFonts w:ascii="Poppins" w:eastAsiaTheme="minorEastAsia" w:hAnsi="Poppins" w:cs="Poppins"/>
                <w:sz w:val="16"/>
                <w:szCs w:val="16"/>
              </w:rPr>
              <w:t>Palielināt analītisko saturu un kritiku kultūras raidījumos;</w:t>
            </w:r>
          </w:p>
          <w:p w14:paraId="39D3309A" w14:textId="77777777" w:rsidR="004F3A08" w:rsidRPr="00860CE5" w:rsidRDefault="1B5BCE64" w:rsidP="65DC00A7">
            <w:pPr>
              <w:spacing w:after="0" w:line="240" w:lineRule="auto"/>
              <w:rPr>
                <w:rFonts w:ascii="Poppins" w:eastAsiaTheme="minorEastAsia" w:hAnsi="Poppins" w:cs="Poppins"/>
                <w:sz w:val="16"/>
                <w:szCs w:val="16"/>
              </w:rPr>
            </w:pPr>
            <w:r w:rsidRPr="00860CE5">
              <w:rPr>
                <w:rFonts w:ascii="Poppins" w:eastAsiaTheme="minorEastAsia" w:hAnsi="Poppins" w:cs="Poppins"/>
                <w:sz w:val="16"/>
                <w:szCs w:val="16"/>
              </w:rPr>
              <w:t>mērķtiecīgi plānot plašāku viedokļu pārstāvniecību raidījumos, vairāk iesaistot mazākumtautību un dažādu sabiedrības grupu pārstāvjus.</w:t>
            </w:r>
          </w:p>
          <w:p w14:paraId="75FC559D" w14:textId="77777777" w:rsidR="004F3A08" w:rsidRPr="00860CE5" w:rsidRDefault="004F3A08" w:rsidP="65DC00A7">
            <w:pPr>
              <w:spacing w:after="0" w:line="240" w:lineRule="auto"/>
              <w:rPr>
                <w:rFonts w:ascii="Poppins" w:eastAsiaTheme="minorEastAsia" w:hAnsi="Poppins" w:cs="Poppins"/>
                <w:b/>
                <w:bCs/>
                <w:sz w:val="16"/>
                <w:szCs w:val="16"/>
              </w:rPr>
            </w:pPr>
          </w:p>
          <w:p w14:paraId="6C6D67C9" w14:textId="77777777" w:rsidR="004F3A08" w:rsidRPr="00860CE5" w:rsidRDefault="1B5BCE64" w:rsidP="65DC00A7">
            <w:pPr>
              <w:spacing w:after="0" w:line="240" w:lineRule="auto"/>
              <w:rPr>
                <w:rFonts w:ascii="Poppins" w:eastAsiaTheme="minorEastAsia" w:hAnsi="Poppins" w:cs="Poppins"/>
                <w:b/>
                <w:bCs/>
                <w:sz w:val="16"/>
                <w:szCs w:val="16"/>
              </w:rPr>
            </w:pPr>
            <w:r w:rsidRPr="00860CE5">
              <w:rPr>
                <w:rFonts w:ascii="Poppins" w:eastAsiaTheme="minorEastAsia" w:hAnsi="Poppins" w:cs="Poppins"/>
                <w:b/>
                <w:bCs/>
                <w:sz w:val="16"/>
                <w:szCs w:val="16"/>
              </w:rPr>
              <w:t>Izpilde</w:t>
            </w:r>
          </w:p>
          <w:p w14:paraId="7E436969" w14:textId="3222A047" w:rsidR="004F3A08" w:rsidRPr="00860CE5" w:rsidRDefault="1B5BCE64" w:rsidP="65DC00A7">
            <w:pPr>
              <w:spacing w:after="0" w:line="240" w:lineRule="auto"/>
              <w:rPr>
                <w:rFonts w:ascii="Poppins" w:eastAsiaTheme="minorEastAsia" w:hAnsi="Poppins" w:cs="Poppins"/>
                <w:sz w:val="16"/>
                <w:szCs w:val="16"/>
              </w:rPr>
            </w:pPr>
            <w:r w:rsidRPr="00860CE5">
              <w:rPr>
                <w:rFonts w:ascii="Poppins" w:eastAsiaTheme="minorEastAsia" w:hAnsi="Poppins" w:cs="Poppins"/>
                <w:sz w:val="16"/>
                <w:szCs w:val="16"/>
              </w:rPr>
              <w:t xml:space="preserve">Realizēts </w:t>
            </w:r>
            <w:r w:rsidR="55B6067E" w:rsidRPr="00860CE5">
              <w:rPr>
                <w:rFonts w:ascii="Poppins" w:eastAsiaTheme="minorEastAsia" w:hAnsi="Poppins" w:cs="Poppins"/>
                <w:sz w:val="16"/>
                <w:szCs w:val="16"/>
              </w:rPr>
              <w:t>pieejamo</w:t>
            </w:r>
            <w:r w:rsidRPr="00860CE5">
              <w:rPr>
                <w:rFonts w:ascii="Poppins" w:eastAsiaTheme="minorEastAsia" w:hAnsi="Poppins" w:cs="Poppins"/>
                <w:sz w:val="16"/>
                <w:szCs w:val="16"/>
              </w:rPr>
              <w:t xml:space="preserve"> resursu ietvaros.</w:t>
            </w:r>
            <w:r w:rsidR="1CF3B983" w:rsidRPr="00860CE5">
              <w:rPr>
                <w:rFonts w:ascii="Poppins" w:eastAsiaTheme="minorEastAsia" w:hAnsi="Poppins" w:cs="Poppins"/>
                <w:sz w:val="16"/>
                <w:szCs w:val="16"/>
              </w:rPr>
              <w:t xml:space="preserve"> </w:t>
            </w:r>
            <w:r w:rsidR="6946D4FD" w:rsidRPr="00860CE5">
              <w:rPr>
                <w:rFonts w:ascii="Poppins" w:eastAsiaTheme="minorEastAsia" w:hAnsi="Poppins" w:cs="Poppins"/>
                <w:sz w:val="16"/>
                <w:szCs w:val="16"/>
              </w:rPr>
              <w:t xml:space="preserve">Nostiprināta </w:t>
            </w:r>
            <w:r w:rsidR="3CC2C2D9" w:rsidRPr="00860CE5">
              <w:rPr>
                <w:rFonts w:ascii="Poppins" w:eastAsiaTheme="minorEastAsia" w:hAnsi="Poppins" w:cs="Poppins"/>
                <w:sz w:val="16"/>
                <w:szCs w:val="16"/>
              </w:rPr>
              <w:t xml:space="preserve">LR </w:t>
            </w:r>
            <w:r w:rsidR="6946D4FD" w:rsidRPr="00860CE5">
              <w:rPr>
                <w:rFonts w:ascii="Poppins" w:eastAsiaTheme="minorEastAsia" w:hAnsi="Poppins" w:cs="Poppins"/>
                <w:sz w:val="16"/>
                <w:szCs w:val="16"/>
              </w:rPr>
              <w:t>ziņu korespondentu specializācija, kas ļāvusi attīstīt vairāk</w:t>
            </w:r>
            <w:r w:rsidR="1034FADC" w:rsidRPr="00860CE5">
              <w:rPr>
                <w:rFonts w:ascii="Poppins" w:eastAsiaTheme="minorEastAsia" w:hAnsi="Poppins" w:cs="Poppins"/>
                <w:sz w:val="16"/>
                <w:szCs w:val="16"/>
              </w:rPr>
              <w:t xml:space="preserve"> analītiska un</w:t>
            </w:r>
            <w:r w:rsidR="6946D4FD" w:rsidRPr="00860CE5">
              <w:rPr>
                <w:rFonts w:ascii="Poppins" w:eastAsiaTheme="minorEastAsia" w:hAnsi="Poppins" w:cs="Poppins"/>
                <w:sz w:val="16"/>
                <w:szCs w:val="16"/>
              </w:rPr>
              <w:t xml:space="preserve"> oriģinālsatura</w:t>
            </w:r>
            <w:r w:rsidR="5647CB28" w:rsidRPr="00860CE5">
              <w:rPr>
                <w:rFonts w:ascii="Poppins" w:eastAsiaTheme="minorEastAsia" w:hAnsi="Poppins" w:cs="Poppins"/>
                <w:sz w:val="16"/>
                <w:szCs w:val="16"/>
              </w:rPr>
              <w:t xml:space="preserve">. Īstenoti vairāki analītisku sižetu cikli, piemēram, par </w:t>
            </w:r>
            <w:r w:rsidR="59929FD2" w:rsidRPr="00860CE5">
              <w:rPr>
                <w:rFonts w:ascii="Poppins" w:eastAsiaTheme="minorEastAsia" w:hAnsi="Poppins" w:cs="Poppins"/>
                <w:sz w:val="16"/>
                <w:szCs w:val="16"/>
              </w:rPr>
              <w:t xml:space="preserve">citu </w:t>
            </w:r>
            <w:r w:rsidR="5647CB28" w:rsidRPr="00860CE5">
              <w:rPr>
                <w:rFonts w:ascii="Poppins" w:eastAsiaTheme="minorEastAsia" w:hAnsi="Poppins" w:cs="Poppins"/>
                <w:sz w:val="16"/>
                <w:szCs w:val="16"/>
              </w:rPr>
              <w:t>valstu</w:t>
            </w:r>
            <w:r w:rsidR="46315854" w:rsidRPr="00860CE5">
              <w:rPr>
                <w:rFonts w:ascii="Poppins" w:eastAsiaTheme="minorEastAsia" w:hAnsi="Poppins" w:cs="Poppins"/>
                <w:sz w:val="16"/>
                <w:szCs w:val="16"/>
              </w:rPr>
              <w:t>, kur</w:t>
            </w:r>
            <w:r w:rsidR="17DF078F" w:rsidRPr="00860CE5">
              <w:rPr>
                <w:rFonts w:ascii="Poppins" w:eastAsiaTheme="minorEastAsia" w:hAnsi="Poppins" w:cs="Poppins"/>
                <w:sz w:val="16"/>
                <w:szCs w:val="16"/>
              </w:rPr>
              <w:t xml:space="preserve">ām ir naidīgi kaimiņi, </w:t>
            </w:r>
            <w:r w:rsidR="5647CB28" w:rsidRPr="00860CE5">
              <w:rPr>
                <w:rFonts w:ascii="Poppins" w:eastAsiaTheme="minorEastAsia" w:hAnsi="Poppins" w:cs="Poppins"/>
                <w:sz w:val="16"/>
                <w:szCs w:val="16"/>
              </w:rPr>
              <w:t>drošības</w:t>
            </w:r>
            <w:r w:rsidR="1818111F" w:rsidRPr="00860CE5">
              <w:rPr>
                <w:rFonts w:ascii="Poppins" w:eastAsiaTheme="minorEastAsia" w:hAnsi="Poppins" w:cs="Poppins"/>
                <w:sz w:val="16"/>
                <w:szCs w:val="16"/>
              </w:rPr>
              <w:t xml:space="preserve"> un aizsardzības</w:t>
            </w:r>
            <w:r w:rsidR="5647CB28" w:rsidRPr="00860CE5">
              <w:rPr>
                <w:rFonts w:ascii="Poppins" w:eastAsiaTheme="minorEastAsia" w:hAnsi="Poppins" w:cs="Poppins"/>
                <w:sz w:val="16"/>
                <w:szCs w:val="16"/>
              </w:rPr>
              <w:t xml:space="preserve"> stratēģijā</w:t>
            </w:r>
            <w:r w:rsidR="598B6188" w:rsidRPr="00860CE5">
              <w:rPr>
                <w:rFonts w:ascii="Poppins" w:eastAsiaTheme="minorEastAsia" w:hAnsi="Poppins" w:cs="Poppins"/>
                <w:sz w:val="16"/>
                <w:szCs w:val="16"/>
              </w:rPr>
              <w:t>m</w:t>
            </w:r>
            <w:r w:rsidR="09DC8457" w:rsidRPr="00860CE5">
              <w:rPr>
                <w:rFonts w:ascii="Poppins" w:eastAsiaTheme="minorEastAsia" w:hAnsi="Poppins" w:cs="Poppins"/>
                <w:sz w:val="16"/>
                <w:szCs w:val="16"/>
              </w:rPr>
              <w:t>.</w:t>
            </w:r>
          </w:p>
          <w:p w14:paraId="4B6513E5" w14:textId="3FCF4213" w:rsidR="004F3A08" w:rsidRPr="00860CE5" w:rsidRDefault="004F3A08" w:rsidP="65DC00A7">
            <w:pPr>
              <w:spacing w:after="0" w:line="240" w:lineRule="auto"/>
              <w:rPr>
                <w:rFonts w:ascii="Poppins" w:eastAsiaTheme="minorEastAsia" w:hAnsi="Poppins" w:cs="Poppins"/>
                <w:sz w:val="16"/>
                <w:szCs w:val="16"/>
              </w:rPr>
            </w:pPr>
          </w:p>
          <w:p w14:paraId="72C4CD74" w14:textId="0E2809D9" w:rsidR="004F3A08" w:rsidRPr="00860CE5" w:rsidRDefault="72505A32" w:rsidP="46127F63">
            <w:pPr>
              <w:spacing w:after="0" w:line="240" w:lineRule="auto"/>
              <w:rPr>
                <w:rFonts w:ascii="Poppins" w:eastAsiaTheme="minorEastAsia" w:hAnsi="Poppins" w:cs="Poppins"/>
                <w:sz w:val="16"/>
                <w:szCs w:val="16"/>
              </w:rPr>
            </w:pPr>
            <w:r w:rsidRPr="46127F63">
              <w:rPr>
                <w:rFonts w:ascii="Poppins" w:eastAsiaTheme="minorEastAsia" w:hAnsi="Poppins" w:cs="Poppins"/>
                <w:sz w:val="16"/>
                <w:szCs w:val="16"/>
              </w:rPr>
              <w:t>LR Ziņu dienests latviešu satura veidošanā iesaistīja</w:t>
            </w:r>
            <w:r w:rsidR="27410FC8" w:rsidRPr="46127F63">
              <w:rPr>
                <w:rFonts w:ascii="Poppins" w:eastAsiaTheme="minorEastAsia" w:hAnsi="Poppins" w:cs="Poppins"/>
                <w:sz w:val="16"/>
                <w:szCs w:val="16"/>
              </w:rPr>
              <w:t xml:space="preserve"> vairākus</w:t>
            </w:r>
            <w:r w:rsidRPr="46127F63">
              <w:rPr>
                <w:rFonts w:ascii="Poppins" w:eastAsiaTheme="minorEastAsia" w:hAnsi="Poppins" w:cs="Poppins"/>
                <w:sz w:val="16"/>
                <w:szCs w:val="16"/>
              </w:rPr>
              <w:t xml:space="preserve"> mazākumtautību autorus. </w:t>
            </w:r>
            <w:r w:rsidR="20B4D553" w:rsidRPr="46127F63">
              <w:rPr>
                <w:rFonts w:ascii="Poppins" w:eastAsiaTheme="minorEastAsia" w:hAnsi="Poppins" w:cs="Poppins"/>
                <w:sz w:val="16"/>
                <w:szCs w:val="16"/>
              </w:rPr>
              <w:t>LR</w:t>
            </w:r>
            <w:r w:rsidR="3C62D26B" w:rsidRPr="46127F63">
              <w:rPr>
                <w:rFonts w:ascii="Poppins" w:eastAsiaTheme="minorEastAsia" w:hAnsi="Poppins" w:cs="Poppins"/>
                <w:sz w:val="16"/>
                <w:szCs w:val="16"/>
              </w:rPr>
              <w:t xml:space="preserve"> programmas</w:t>
            </w:r>
            <w:r w:rsidR="09E3B1CE" w:rsidRPr="46127F63">
              <w:rPr>
                <w:rFonts w:ascii="Poppins" w:eastAsiaTheme="minorEastAsia" w:hAnsi="Poppins" w:cs="Poppins"/>
                <w:sz w:val="16"/>
                <w:szCs w:val="16"/>
              </w:rPr>
              <w:t xml:space="preserve">, </w:t>
            </w:r>
            <w:r w:rsidR="39737A04" w:rsidRPr="46127F63">
              <w:rPr>
                <w:rFonts w:ascii="Poppins" w:eastAsiaTheme="minorEastAsia" w:hAnsi="Poppins" w:cs="Poppins"/>
                <w:sz w:val="16"/>
                <w:szCs w:val="16"/>
              </w:rPr>
              <w:t>veido</w:t>
            </w:r>
            <w:r w:rsidR="09E3B1CE" w:rsidRPr="46127F63">
              <w:rPr>
                <w:rFonts w:ascii="Poppins" w:eastAsiaTheme="minorEastAsia" w:hAnsi="Poppins" w:cs="Poppins"/>
                <w:sz w:val="16"/>
                <w:szCs w:val="16"/>
              </w:rPr>
              <w:t xml:space="preserve">jot </w:t>
            </w:r>
            <w:r w:rsidR="2DF148FE" w:rsidRPr="46127F63">
              <w:rPr>
                <w:rFonts w:ascii="Poppins" w:eastAsiaTheme="minorEastAsia" w:hAnsi="Poppins" w:cs="Poppins"/>
                <w:sz w:val="16"/>
                <w:szCs w:val="16"/>
              </w:rPr>
              <w:t xml:space="preserve">atbilstošus </w:t>
            </w:r>
            <w:r w:rsidR="1463B872" w:rsidRPr="46127F63">
              <w:rPr>
                <w:rFonts w:ascii="Poppins" w:eastAsiaTheme="minorEastAsia" w:hAnsi="Poppins" w:cs="Poppins"/>
                <w:sz w:val="16"/>
                <w:szCs w:val="16"/>
              </w:rPr>
              <w:t>raidījumus</w:t>
            </w:r>
            <w:r w:rsidR="09E3B1CE" w:rsidRPr="46127F63">
              <w:rPr>
                <w:rFonts w:ascii="Poppins" w:eastAsiaTheme="minorEastAsia" w:hAnsi="Poppins" w:cs="Poppins"/>
                <w:sz w:val="16"/>
                <w:szCs w:val="16"/>
              </w:rPr>
              <w:t>,</w:t>
            </w:r>
            <w:r w:rsidR="20B4D553" w:rsidRPr="46127F63">
              <w:rPr>
                <w:rFonts w:ascii="Poppins" w:eastAsiaTheme="minorEastAsia" w:hAnsi="Poppins" w:cs="Poppins"/>
                <w:sz w:val="16"/>
                <w:szCs w:val="16"/>
              </w:rPr>
              <w:t xml:space="preserve"> mērķtiecīgi</w:t>
            </w:r>
            <w:r w:rsidR="11D20B48" w:rsidRPr="46127F63">
              <w:rPr>
                <w:rFonts w:ascii="Poppins" w:eastAsiaTheme="minorEastAsia" w:hAnsi="Poppins" w:cs="Poppins"/>
                <w:sz w:val="16"/>
                <w:szCs w:val="16"/>
              </w:rPr>
              <w:t xml:space="preserve"> plānoja mazākumtautību </w:t>
            </w:r>
            <w:r w:rsidR="10265C88" w:rsidRPr="46127F63">
              <w:rPr>
                <w:rFonts w:ascii="Poppins" w:eastAsiaTheme="minorEastAsia" w:hAnsi="Poppins" w:cs="Poppins"/>
                <w:sz w:val="16"/>
                <w:szCs w:val="16"/>
              </w:rPr>
              <w:t xml:space="preserve">un citu sabiedrības grupu </w:t>
            </w:r>
            <w:r w:rsidR="11D20B48" w:rsidRPr="46127F63">
              <w:rPr>
                <w:rFonts w:ascii="Poppins" w:eastAsiaTheme="minorEastAsia" w:hAnsi="Poppins" w:cs="Poppins"/>
                <w:sz w:val="16"/>
                <w:szCs w:val="16"/>
              </w:rPr>
              <w:t>pārstāvju kā ekspertu</w:t>
            </w:r>
            <w:r w:rsidR="1D059D24" w:rsidRPr="46127F63">
              <w:rPr>
                <w:rFonts w:ascii="Poppins" w:eastAsiaTheme="minorEastAsia" w:hAnsi="Poppins" w:cs="Poppins"/>
                <w:sz w:val="16"/>
                <w:szCs w:val="16"/>
              </w:rPr>
              <w:t xml:space="preserve"> un viedokļu paudēju</w:t>
            </w:r>
            <w:r w:rsidR="11D20B48" w:rsidRPr="46127F63">
              <w:rPr>
                <w:rFonts w:ascii="Poppins" w:eastAsiaTheme="minorEastAsia" w:hAnsi="Poppins" w:cs="Poppins"/>
                <w:sz w:val="16"/>
                <w:szCs w:val="16"/>
              </w:rPr>
              <w:t xml:space="preserve"> klātbūtni</w:t>
            </w:r>
            <w:r w:rsidR="750D2086" w:rsidRPr="46127F63">
              <w:rPr>
                <w:rFonts w:ascii="Poppins" w:eastAsiaTheme="minorEastAsia" w:hAnsi="Poppins" w:cs="Poppins"/>
                <w:sz w:val="16"/>
                <w:szCs w:val="16"/>
              </w:rPr>
              <w:t>.</w:t>
            </w:r>
            <w:r w:rsidR="1866BAD6" w:rsidRPr="46127F63">
              <w:rPr>
                <w:rFonts w:ascii="Poppins" w:eastAsiaTheme="minorEastAsia" w:hAnsi="Poppins" w:cs="Poppins"/>
                <w:sz w:val="16"/>
                <w:szCs w:val="16"/>
              </w:rPr>
              <w:t xml:space="preserve"> </w:t>
            </w:r>
          </w:p>
          <w:p w14:paraId="1C7D1E88" w14:textId="203385CD" w:rsidR="004F3A08" w:rsidRPr="00860CE5" w:rsidRDefault="004F3A08" w:rsidP="65DC00A7">
            <w:pPr>
              <w:spacing w:after="0" w:line="240" w:lineRule="auto"/>
              <w:rPr>
                <w:rFonts w:ascii="Poppins" w:eastAsiaTheme="minorEastAsia" w:hAnsi="Poppins" w:cs="Poppins"/>
                <w:sz w:val="16"/>
                <w:szCs w:val="16"/>
              </w:rPr>
            </w:pPr>
          </w:p>
          <w:p w14:paraId="3A0A1730" w14:textId="1048C0F8" w:rsidR="004F3A08" w:rsidRPr="00860CE5" w:rsidRDefault="1B5BCE64" w:rsidP="65DC00A7">
            <w:pPr>
              <w:spacing w:after="0" w:line="240" w:lineRule="auto"/>
              <w:rPr>
                <w:rFonts w:ascii="Poppins" w:eastAsiaTheme="minorEastAsia" w:hAnsi="Poppins" w:cs="Poppins"/>
                <w:sz w:val="16"/>
                <w:szCs w:val="16"/>
              </w:rPr>
            </w:pPr>
            <w:r w:rsidRPr="00860CE5">
              <w:rPr>
                <w:rFonts w:ascii="Poppins" w:eastAsiaTheme="minorEastAsia" w:hAnsi="Poppins" w:cs="Poppins"/>
                <w:sz w:val="16"/>
                <w:szCs w:val="16"/>
              </w:rPr>
              <w:t xml:space="preserve">Kultūras </w:t>
            </w:r>
            <w:r w:rsidR="1C19D19F" w:rsidRPr="00860CE5">
              <w:rPr>
                <w:rFonts w:ascii="Poppins" w:eastAsiaTheme="minorEastAsia" w:hAnsi="Poppins" w:cs="Poppins"/>
                <w:sz w:val="16"/>
                <w:szCs w:val="16"/>
              </w:rPr>
              <w:t xml:space="preserve">analīze nostiprināta LR3 raidījumā </w:t>
            </w:r>
            <w:r w:rsidR="2384F465" w:rsidRPr="00860CE5">
              <w:rPr>
                <w:rFonts w:ascii="Poppins" w:eastAsiaTheme="minorEastAsia" w:hAnsi="Poppins" w:cs="Poppins"/>
                <w:sz w:val="16"/>
                <w:szCs w:val="16"/>
              </w:rPr>
              <w:t>“</w:t>
            </w:r>
            <w:r w:rsidR="1C19D19F" w:rsidRPr="00860CE5">
              <w:rPr>
                <w:rFonts w:ascii="Poppins" w:eastAsiaTheme="minorEastAsia" w:hAnsi="Poppins" w:cs="Poppins"/>
                <w:sz w:val="16"/>
                <w:szCs w:val="16"/>
              </w:rPr>
              <w:t>Klasika+</w:t>
            </w:r>
            <w:r w:rsidR="4E5F0369" w:rsidRPr="00860CE5">
              <w:rPr>
                <w:rFonts w:ascii="Poppins" w:eastAsiaTheme="minorEastAsia" w:hAnsi="Poppins" w:cs="Poppins"/>
                <w:sz w:val="16"/>
                <w:szCs w:val="16"/>
              </w:rPr>
              <w:t>”</w:t>
            </w:r>
            <w:r w:rsidR="1C19D19F" w:rsidRPr="00860CE5">
              <w:rPr>
                <w:rFonts w:ascii="Poppins" w:eastAsiaTheme="minorEastAsia" w:hAnsi="Poppins" w:cs="Poppins"/>
                <w:sz w:val="16"/>
                <w:szCs w:val="16"/>
              </w:rPr>
              <w:t xml:space="preserve"> un izskanēja </w:t>
            </w:r>
            <w:r w:rsidR="14CC7B09" w:rsidRPr="00860CE5">
              <w:rPr>
                <w:rFonts w:ascii="Poppins" w:eastAsiaTheme="minorEastAsia" w:hAnsi="Poppins" w:cs="Poppins"/>
                <w:sz w:val="16"/>
                <w:szCs w:val="16"/>
              </w:rPr>
              <w:t>analītisku raidījumu cikls “Kontrapunkts”.</w:t>
            </w:r>
            <w:r w:rsidR="705785D0" w:rsidRPr="00860CE5">
              <w:rPr>
                <w:rFonts w:ascii="Poppins" w:eastAsiaTheme="minorEastAsia" w:hAnsi="Poppins" w:cs="Poppins"/>
                <w:sz w:val="16"/>
                <w:szCs w:val="16"/>
              </w:rPr>
              <w:t xml:space="preserve"> LR1 </w:t>
            </w:r>
            <w:r w:rsidR="75FF5AE1" w:rsidRPr="00860CE5">
              <w:rPr>
                <w:rFonts w:ascii="Poppins" w:eastAsiaTheme="minorEastAsia" w:hAnsi="Poppins" w:cs="Poppins"/>
                <w:sz w:val="16"/>
                <w:szCs w:val="16"/>
              </w:rPr>
              <w:t>izveidots kinokritikas raidījums “Kur kritiķiem nav vietas”.</w:t>
            </w:r>
          </w:p>
          <w:p w14:paraId="452FD79C" w14:textId="29F3F64F" w:rsidR="004F3A08" w:rsidRPr="00860CE5" w:rsidRDefault="004F3A08" w:rsidP="65DC00A7">
            <w:pPr>
              <w:spacing w:after="0" w:line="240" w:lineRule="auto"/>
              <w:rPr>
                <w:rFonts w:ascii="Poppins" w:eastAsiaTheme="minorEastAsia" w:hAnsi="Poppins" w:cs="Poppins"/>
                <w:sz w:val="16"/>
                <w:szCs w:val="16"/>
              </w:rPr>
            </w:pPr>
          </w:p>
          <w:p w14:paraId="576F5F8D" w14:textId="77777777" w:rsidR="004F3A08" w:rsidRPr="00860CE5" w:rsidRDefault="1B5BCE64" w:rsidP="65DC00A7">
            <w:pPr>
              <w:spacing w:after="0" w:line="240" w:lineRule="auto"/>
              <w:rPr>
                <w:rFonts w:ascii="Poppins" w:eastAsiaTheme="minorEastAsia" w:hAnsi="Poppins" w:cs="Poppins"/>
                <w:b/>
                <w:bCs/>
                <w:sz w:val="16"/>
                <w:szCs w:val="16"/>
              </w:rPr>
            </w:pPr>
            <w:r w:rsidRPr="00860CE5">
              <w:rPr>
                <w:rFonts w:ascii="Poppins" w:eastAsiaTheme="minorEastAsia" w:hAnsi="Poppins" w:cs="Poppins"/>
                <w:b/>
                <w:bCs/>
                <w:sz w:val="16"/>
                <w:szCs w:val="16"/>
              </w:rPr>
              <w:t>Plāns</w:t>
            </w:r>
          </w:p>
          <w:p w14:paraId="66B182EE" w14:textId="77777777" w:rsidR="004F3A08" w:rsidRPr="00860CE5" w:rsidRDefault="1B5BCE64" w:rsidP="65DC00A7">
            <w:pPr>
              <w:spacing w:after="0" w:line="240" w:lineRule="auto"/>
              <w:rPr>
                <w:rFonts w:ascii="Poppins" w:eastAsiaTheme="minorEastAsia" w:hAnsi="Poppins" w:cs="Poppins"/>
                <w:sz w:val="16"/>
                <w:szCs w:val="16"/>
              </w:rPr>
            </w:pPr>
            <w:r w:rsidRPr="00860CE5">
              <w:rPr>
                <w:rFonts w:ascii="Poppins" w:eastAsiaTheme="minorEastAsia" w:hAnsi="Poppins" w:cs="Poppins"/>
                <w:sz w:val="16"/>
                <w:szCs w:val="16"/>
              </w:rPr>
              <w:t>Attīstīt jaunu izglītojošo saturu 7-12 gadus veciem bērniem (adaptēt Francijas Radio raidierakstu).</w:t>
            </w:r>
          </w:p>
          <w:p w14:paraId="42F8D514" w14:textId="77777777" w:rsidR="004F3A08" w:rsidRPr="00860CE5" w:rsidRDefault="004F3A08" w:rsidP="65DC00A7">
            <w:pPr>
              <w:spacing w:after="0" w:line="240" w:lineRule="auto"/>
              <w:rPr>
                <w:rFonts w:ascii="Poppins" w:eastAsiaTheme="minorEastAsia" w:hAnsi="Poppins" w:cs="Poppins"/>
                <w:b/>
                <w:bCs/>
                <w:sz w:val="16"/>
                <w:szCs w:val="16"/>
              </w:rPr>
            </w:pPr>
          </w:p>
          <w:p w14:paraId="5F133A54" w14:textId="77777777" w:rsidR="004F3A08" w:rsidRPr="00860CE5" w:rsidRDefault="1B5BCE64" w:rsidP="65DC00A7">
            <w:pPr>
              <w:spacing w:after="0" w:line="240" w:lineRule="auto"/>
              <w:rPr>
                <w:rFonts w:ascii="Poppins" w:eastAsiaTheme="minorEastAsia" w:hAnsi="Poppins" w:cs="Poppins"/>
                <w:b/>
                <w:bCs/>
                <w:sz w:val="16"/>
                <w:szCs w:val="16"/>
              </w:rPr>
            </w:pPr>
            <w:r w:rsidRPr="00860CE5">
              <w:rPr>
                <w:rFonts w:ascii="Poppins" w:eastAsiaTheme="minorEastAsia" w:hAnsi="Poppins" w:cs="Poppins"/>
                <w:b/>
                <w:bCs/>
                <w:sz w:val="16"/>
                <w:szCs w:val="16"/>
              </w:rPr>
              <w:t>Izpilde</w:t>
            </w:r>
          </w:p>
          <w:p w14:paraId="7FB18F17" w14:textId="7EC72E7C" w:rsidR="004F3A08" w:rsidRPr="00860CE5" w:rsidRDefault="1B5BCE64" w:rsidP="65DC00A7">
            <w:pPr>
              <w:spacing w:after="0" w:line="240" w:lineRule="auto"/>
              <w:rPr>
                <w:rFonts w:ascii="Poppins" w:eastAsiaTheme="minorEastAsia" w:hAnsi="Poppins" w:cs="Poppins"/>
                <w:sz w:val="16"/>
                <w:szCs w:val="16"/>
              </w:rPr>
            </w:pPr>
            <w:r w:rsidRPr="00860CE5">
              <w:rPr>
                <w:rFonts w:ascii="Poppins" w:eastAsiaTheme="minorEastAsia" w:hAnsi="Poppins" w:cs="Poppins"/>
                <w:sz w:val="16"/>
                <w:szCs w:val="16"/>
              </w:rPr>
              <w:t xml:space="preserve">Noslēgts licences līgums ar Francijas Radio, </w:t>
            </w:r>
            <w:r w:rsidR="0778E2BD" w:rsidRPr="00860CE5">
              <w:rPr>
                <w:rFonts w:ascii="Poppins" w:eastAsiaTheme="minorEastAsia" w:hAnsi="Poppins" w:cs="Poppins"/>
                <w:sz w:val="16"/>
                <w:szCs w:val="16"/>
              </w:rPr>
              <w:t xml:space="preserve">adaptētas un publicētas 10 raidieraksta “Leģendām pa pēdām” epizodes. </w:t>
            </w:r>
          </w:p>
          <w:p w14:paraId="3725C645" w14:textId="6D7031E0" w:rsidR="08AAC9AE" w:rsidRPr="00860CE5" w:rsidRDefault="08AAC9AE" w:rsidP="65DC00A7">
            <w:pPr>
              <w:spacing w:after="0" w:line="240" w:lineRule="auto"/>
              <w:rPr>
                <w:rFonts w:ascii="Poppins" w:eastAsiaTheme="minorEastAsia" w:hAnsi="Poppins" w:cs="Poppins"/>
                <w:sz w:val="16"/>
                <w:szCs w:val="16"/>
              </w:rPr>
            </w:pPr>
            <w:r w:rsidRPr="00860CE5">
              <w:rPr>
                <w:rFonts w:ascii="Poppins" w:eastAsiaTheme="minorEastAsia" w:hAnsi="Poppins" w:cs="Poppins"/>
                <w:sz w:val="16"/>
                <w:szCs w:val="16"/>
              </w:rPr>
              <w:t xml:space="preserve">Sākts darbs pie vēl 30 epizožu adaptācijas, kuras tiek publicētas 2026.gadā. </w:t>
            </w:r>
          </w:p>
          <w:p w14:paraId="60850678" w14:textId="2DF4A801" w:rsidR="004F3A08" w:rsidRPr="00860CE5" w:rsidRDefault="004F3A08" w:rsidP="65DC00A7">
            <w:pPr>
              <w:spacing w:after="0" w:line="240" w:lineRule="auto"/>
              <w:rPr>
                <w:rFonts w:ascii="Poppins" w:eastAsiaTheme="minorEastAsia" w:hAnsi="Poppins" w:cs="Poppins"/>
                <w:sz w:val="16"/>
                <w:szCs w:val="16"/>
              </w:rPr>
            </w:pPr>
          </w:p>
          <w:p w14:paraId="6A5609A6" w14:textId="77777777" w:rsidR="004F3A08" w:rsidRPr="00860CE5" w:rsidRDefault="1B5BCE64" w:rsidP="65DC00A7">
            <w:pPr>
              <w:spacing w:after="0" w:line="240" w:lineRule="auto"/>
              <w:rPr>
                <w:rFonts w:ascii="Poppins" w:eastAsiaTheme="minorEastAsia" w:hAnsi="Poppins" w:cs="Poppins"/>
                <w:b/>
                <w:bCs/>
                <w:sz w:val="16"/>
                <w:szCs w:val="16"/>
              </w:rPr>
            </w:pPr>
            <w:r w:rsidRPr="00860CE5">
              <w:rPr>
                <w:rFonts w:ascii="Poppins" w:eastAsiaTheme="minorEastAsia" w:hAnsi="Poppins" w:cs="Poppins"/>
                <w:b/>
                <w:bCs/>
                <w:sz w:val="16"/>
                <w:szCs w:val="16"/>
              </w:rPr>
              <w:t>Plāns</w:t>
            </w:r>
          </w:p>
          <w:p w14:paraId="01BD2044" w14:textId="77777777" w:rsidR="004F3A08" w:rsidRPr="00860CE5" w:rsidRDefault="1B5BCE64" w:rsidP="65DC00A7">
            <w:pPr>
              <w:spacing w:after="0" w:line="240" w:lineRule="auto"/>
              <w:rPr>
                <w:rFonts w:ascii="Poppins" w:eastAsiaTheme="minorEastAsia" w:hAnsi="Poppins" w:cs="Poppins"/>
                <w:sz w:val="16"/>
                <w:szCs w:val="16"/>
              </w:rPr>
            </w:pPr>
            <w:r w:rsidRPr="00860CE5">
              <w:rPr>
                <w:rFonts w:ascii="Poppins" w:eastAsiaTheme="minorEastAsia" w:hAnsi="Poppins" w:cs="Poppins"/>
                <w:sz w:val="16"/>
                <w:szCs w:val="16"/>
              </w:rPr>
              <w:t>“Latvijas Radio” simtgadē izveidot jaunu audiodrāmas seriālu.</w:t>
            </w:r>
          </w:p>
          <w:p w14:paraId="4F8B86F3" w14:textId="77777777" w:rsidR="004F3A08" w:rsidRPr="00860CE5" w:rsidRDefault="004F3A08" w:rsidP="65DC00A7">
            <w:pPr>
              <w:spacing w:after="0" w:line="240" w:lineRule="auto"/>
              <w:rPr>
                <w:rFonts w:ascii="Poppins" w:eastAsiaTheme="minorEastAsia" w:hAnsi="Poppins" w:cs="Poppins"/>
                <w:b/>
                <w:bCs/>
                <w:sz w:val="16"/>
                <w:szCs w:val="16"/>
              </w:rPr>
            </w:pPr>
          </w:p>
          <w:p w14:paraId="36C5059A" w14:textId="77777777" w:rsidR="004F3A08" w:rsidRPr="00860CE5" w:rsidRDefault="1B5BCE64" w:rsidP="65DC00A7">
            <w:pPr>
              <w:spacing w:after="0" w:line="240" w:lineRule="auto"/>
              <w:rPr>
                <w:rFonts w:ascii="Poppins" w:eastAsiaTheme="minorEastAsia" w:hAnsi="Poppins" w:cs="Poppins"/>
                <w:b/>
                <w:bCs/>
                <w:sz w:val="16"/>
                <w:szCs w:val="16"/>
              </w:rPr>
            </w:pPr>
            <w:r w:rsidRPr="00860CE5">
              <w:rPr>
                <w:rFonts w:ascii="Poppins" w:eastAsiaTheme="minorEastAsia" w:hAnsi="Poppins" w:cs="Poppins"/>
                <w:b/>
                <w:bCs/>
                <w:sz w:val="16"/>
                <w:szCs w:val="16"/>
              </w:rPr>
              <w:t>Izpilde</w:t>
            </w:r>
          </w:p>
          <w:p w14:paraId="6726F573" w14:textId="479F0B0A" w:rsidR="004F3A08" w:rsidRPr="00860CE5" w:rsidRDefault="1D1858AE" w:rsidP="65DC00A7">
            <w:pPr>
              <w:spacing w:after="0" w:line="240" w:lineRule="auto"/>
              <w:rPr>
                <w:rFonts w:ascii="Poppins" w:eastAsiaTheme="minorEastAsia" w:hAnsi="Poppins" w:cs="Poppins"/>
                <w:sz w:val="16"/>
                <w:szCs w:val="16"/>
              </w:rPr>
            </w:pPr>
            <w:r w:rsidRPr="00860CE5">
              <w:rPr>
                <w:rFonts w:ascii="Poppins" w:eastAsiaTheme="minorEastAsia" w:hAnsi="Poppins" w:cs="Poppins"/>
                <w:sz w:val="16"/>
                <w:szCs w:val="16"/>
              </w:rPr>
              <w:lastRenderedPageBreak/>
              <w:t>Sadarbībā ar neatkarīgo producentu “fonFilms” izveidota</w:t>
            </w:r>
            <w:r w:rsidR="39BBCF52" w:rsidRPr="00860CE5">
              <w:rPr>
                <w:rFonts w:ascii="Poppins" w:eastAsiaTheme="minorEastAsia" w:hAnsi="Poppins" w:cs="Poppins"/>
                <w:sz w:val="16"/>
                <w:szCs w:val="16"/>
              </w:rPr>
              <w:t xml:space="preserve"> un publicēta</w:t>
            </w:r>
            <w:r w:rsidRPr="00860CE5">
              <w:rPr>
                <w:rFonts w:ascii="Poppins" w:eastAsiaTheme="minorEastAsia" w:hAnsi="Poppins" w:cs="Poppins"/>
                <w:sz w:val="16"/>
                <w:szCs w:val="16"/>
              </w:rPr>
              <w:t xml:space="preserve"> mūsdienīga audiodrāma binaurālās skaņas tehnoloģijā - </w:t>
            </w:r>
            <w:r w:rsidR="03CE9B5E" w:rsidRPr="00860CE5">
              <w:rPr>
                <w:rFonts w:ascii="Poppins" w:eastAsiaTheme="minorEastAsia" w:hAnsi="Poppins" w:cs="Poppins"/>
                <w:sz w:val="16"/>
                <w:szCs w:val="16"/>
              </w:rPr>
              <w:t>detektīvseriāls “Plānās sienas”.</w:t>
            </w:r>
          </w:p>
          <w:p w14:paraId="5CA33C9B" w14:textId="77777777" w:rsidR="004F3A08" w:rsidRPr="00860CE5" w:rsidRDefault="004F3A08" w:rsidP="65DC00A7">
            <w:pPr>
              <w:spacing w:after="0" w:line="240" w:lineRule="auto"/>
              <w:rPr>
                <w:rFonts w:ascii="Poppins" w:eastAsiaTheme="minorEastAsia" w:hAnsi="Poppins" w:cs="Poppins"/>
                <w:b/>
                <w:bCs/>
                <w:sz w:val="16"/>
                <w:szCs w:val="16"/>
              </w:rPr>
            </w:pPr>
          </w:p>
          <w:p w14:paraId="7D58DB80" w14:textId="77777777" w:rsidR="004F3A08" w:rsidRPr="00860CE5" w:rsidRDefault="1B5BCE64" w:rsidP="65DC00A7">
            <w:pPr>
              <w:pStyle w:val="NoSpacing"/>
              <w:rPr>
                <w:rFonts w:ascii="Poppins" w:eastAsiaTheme="minorEastAsia" w:hAnsi="Poppins" w:cs="Poppins"/>
                <w:b/>
                <w:bCs/>
                <w:sz w:val="16"/>
                <w:szCs w:val="16"/>
              </w:rPr>
            </w:pPr>
            <w:r w:rsidRPr="00860CE5">
              <w:rPr>
                <w:rFonts w:ascii="Poppins" w:eastAsiaTheme="minorEastAsia" w:hAnsi="Poppins" w:cs="Poppins"/>
                <w:b/>
                <w:bCs/>
                <w:sz w:val="16"/>
                <w:szCs w:val="16"/>
              </w:rPr>
              <w:t>Plāns</w:t>
            </w:r>
          </w:p>
          <w:p w14:paraId="54E9AB7E" w14:textId="77777777" w:rsidR="004F3A08" w:rsidRPr="00860CE5" w:rsidRDefault="1B5BCE64" w:rsidP="65DC00A7">
            <w:pPr>
              <w:pStyle w:val="NoSpacing"/>
              <w:rPr>
                <w:rFonts w:ascii="Poppins" w:eastAsiaTheme="minorEastAsia" w:hAnsi="Poppins" w:cs="Poppins"/>
                <w:sz w:val="16"/>
                <w:szCs w:val="16"/>
              </w:rPr>
            </w:pPr>
            <w:r w:rsidRPr="00860CE5">
              <w:rPr>
                <w:rFonts w:ascii="Poppins" w:eastAsiaTheme="minorEastAsia" w:hAnsi="Poppins" w:cs="Poppins"/>
                <w:sz w:val="16"/>
                <w:szCs w:val="16"/>
              </w:rPr>
              <w:t xml:space="preserve">Televīzijas programmās plānots palielināt ieguldījumus digitālajā attīstībā. Plānots stiprināt pētniecības un analīzes kapacitāti. Turpināsies žurnālistu un redaktoru tematiskā specializācija. </w:t>
            </w:r>
          </w:p>
          <w:p w14:paraId="2364F37E" w14:textId="77777777" w:rsidR="004F3A08" w:rsidRPr="00860CE5" w:rsidRDefault="004F3A08" w:rsidP="65DC00A7">
            <w:pPr>
              <w:pStyle w:val="NoSpacing"/>
              <w:rPr>
                <w:rFonts w:ascii="Poppins" w:eastAsiaTheme="minorEastAsia" w:hAnsi="Poppins" w:cs="Poppins"/>
                <w:b/>
                <w:bCs/>
                <w:sz w:val="16"/>
                <w:szCs w:val="16"/>
              </w:rPr>
            </w:pPr>
          </w:p>
          <w:p w14:paraId="72DDDFC5" w14:textId="77777777" w:rsidR="004F3A08" w:rsidRPr="00860CE5" w:rsidRDefault="1B5BCE64" w:rsidP="65DC00A7">
            <w:pPr>
              <w:pStyle w:val="NoSpacing"/>
              <w:rPr>
                <w:rFonts w:ascii="Poppins" w:eastAsiaTheme="minorEastAsia" w:hAnsi="Poppins" w:cs="Poppins"/>
                <w:b/>
                <w:bCs/>
                <w:sz w:val="16"/>
                <w:szCs w:val="16"/>
              </w:rPr>
            </w:pPr>
            <w:r w:rsidRPr="00860CE5">
              <w:rPr>
                <w:rFonts w:ascii="Poppins" w:eastAsiaTheme="minorEastAsia" w:hAnsi="Poppins" w:cs="Poppins"/>
                <w:b/>
                <w:bCs/>
                <w:sz w:val="16"/>
                <w:szCs w:val="16"/>
              </w:rPr>
              <w:t>Izpilde</w:t>
            </w:r>
          </w:p>
          <w:p w14:paraId="6674B3EA" w14:textId="26827B95" w:rsidR="6B0FF051" w:rsidRPr="00860CE5" w:rsidRDefault="6B0FF051" w:rsidP="65DC00A7">
            <w:pPr>
              <w:pStyle w:val="NoSpacing"/>
              <w:rPr>
                <w:rFonts w:ascii="Poppins" w:eastAsiaTheme="minorEastAsia" w:hAnsi="Poppins" w:cs="Poppins"/>
                <w:sz w:val="16"/>
                <w:szCs w:val="16"/>
              </w:rPr>
            </w:pPr>
            <w:r w:rsidRPr="00860CE5">
              <w:rPr>
                <w:rFonts w:ascii="Poppins" w:eastAsiaTheme="minorEastAsia" w:hAnsi="Poppins" w:cs="Poppins"/>
                <w:sz w:val="16"/>
                <w:szCs w:val="16"/>
              </w:rPr>
              <w:t>Ņemot vērā ģeopolitisko situāciju un ārpolitikas notikumus, pārskatīts prior</w:t>
            </w:r>
            <w:r w:rsidR="4A6DC074" w:rsidRPr="00860CE5">
              <w:rPr>
                <w:rFonts w:ascii="Poppins" w:eastAsiaTheme="minorEastAsia" w:hAnsi="Poppins" w:cs="Poppins"/>
                <w:sz w:val="16"/>
                <w:szCs w:val="16"/>
              </w:rPr>
              <w:t>i</w:t>
            </w:r>
            <w:r w:rsidRPr="00860CE5">
              <w:rPr>
                <w:rFonts w:ascii="Poppins" w:eastAsiaTheme="minorEastAsia" w:hAnsi="Poppins" w:cs="Poppins"/>
                <w:sz w:val="16"/>
                <w:szCs w:val="16"/>
              </w:rPr>
              <w:t xml:space="preserve">tāro pasākumu plāns un </w:t>
            </w:r>
            <w:r w:rsidR="0EBE25A4" w:rsidRPr="00860CE5">
              <w:rPr>
                <w:rFonts w:ascii="Poppins" w:eastAsiaTheme="minorEastAsia" w:hAnsi="Poppins" w:cs="Poppins"/>
                <w:sz w:val="16"/>
                <w:szCs w:val="16"/>
              </w:rPr>
              <w:t xml:space="preserve">izveidota </w:t>
            </w:r>
            <w:r w:rsidRPr="00860CE5">
              <w:rPr>
                <w:rFonts w:ascii="Poppins" w:eastAsiaTheme="minorEastAsia" w:hAnsi="Poppins" w:cs="Poppins"/>
                <w:sz w:val="16"/>
                <w:szCs w:val="16"/>
              </w:rPr>
              <w:t>LSM pastāvīg</w:t>
            </w:r>
            <w:r w:rsidR="4142F437" w:rsidRPr="00860CE5">
              <w:rPr>
                <w:rFonts w:ascii="Poppins" w:eastAsiaTheme="minorEastAsia" w:hAnsi="Poppins" w:cs="Poppins"/>
                <w:sz w:val="16"/>
                <w:szCs w:val="16"/>
              </w:rPr>
              <w:t>ā</w:t>
            </w:r>
            <w:r w:rsidRPr="00860CE5">
              <w:rPr>
                <w:rFonts w:ascii="Poppins" w:eastAsiaTheme="minorEastAsia" w:hAnsi="Poppins" w:cs="Poppins"/>
                <w:sz w:val="16"/>
                <w:szCs w:val="16"/>
              </w:rPr>
              <w:t xml:space="preserve"> korespondent</w:t>
            </w:r>
            <w:r w:rsidR="570673FA" w:rsidRPr="00860CE5">
              <w:rPr>
                <w:rFonts w:ascii="Poppins" w:eastAsiaTheme="minorEastAsia" w:hAnsi="Poppins" w:cs="Poppins"/>
                <w:sz w:val="16"/>
                <w:szCs w:val="16"/>
              </w:rPr>
              <w:t>a</w:t>
            </w:r>
            <w:r w:rsidRPr="00860CE5">
              <w:rPr>
                <w:rFonts w:ascii="Poppins" w:eastAsiaTheme="minorEastAsia" w:hAnsi="Poppins" w:cs="Poppins"/>
                <w:sz w:val="16"/>
                <w:szCs w:val="16"/>
              </w:rPr>
              <w:t xml:space="preserve"> ASV</w:t>
            </w:r>
            <w:r w:rsidR="5D9E7E3A" w:rsidRPr="00860CE5">
              <w:rPr>
                <w:rFonts w:ascii="Poppins" w:eastAsiaTheme="minorEastAsia" w:hAnsi="Poppins" w:cs="Poppins"/>
                <w:sz w:val="16"/>
                <w:szCs w:val="16"/>
              </w:rPr>
              <w:t xml:space="preserve"> amata vieta. Korespondents ASV darbu sācis no gada vidus.</w:t>
            </w:r>
          </w:p>
          <w:p w14:paraId="104D07D7" w14:textId="2E480B74" w:rsidR="65DC00A7" w:rsidRPr="00860CE5" w:rsidRDefault="65DC00A7" w:rsidP="65DC00A7">
            <w:pPr>
              <w:pStyle w:val="NoSpacing"/>
              <w:rPr>
                <w:rFonts w:ascii="Poppins" w:eastAsiaTheme="minorEastAsia" w:hAnsi="Poppins" w:cs="Poppins"/>
                <w:b/>
                <w:bCs/>
                <w:sz w:val="16"/>
                <w:szCs w:val="16"/>
              </w:rPr>
            </w:pPr>
          </w:p>
          <w:p w14:paraId="244F2C10" w14:textId="72715464" w:rsidR="004F3A08" w:rsidRPr="00860CE5" w:rsidRDefault="5D9E7E3A" w:rsidP="65DC00A7">
            <w:pPr>
              <w:pStyle w:val="NoSpacing"/>
              <w:rPr>
                <w:rFonts w:ascii="Poppins" w:eastAsiaTheme="minorEastAsia" w:hAnsi="Poppins" w:cs="Poppins"/>
                <w:sz w:val="16"/>
                <w:szCs w:val="16"/>
              </w:rPr>
            </w:pPr>
            <w:r w:rsidRPr="00860CE5">
              <w:rPr>
                <w:rFonts w:ascii="Poppins" w:eastAsiaTheme="minorEastAsia" w:hAnsi="Poppins" w:cs="Poppins"/>
                <w:sz w:val="16"/>
                <w:szCs w:val="16"/>
              </w:rPr>
              <w:t xml:space="preserve">Izveidotas </w:t>
            </w:r>
            <w:r w:rsidR="1B5BCE64" w:rsidRPr="00860CE5">
              <w:rPr>
                <w:rFonts w:ascii="Poppins" w:eastAsiaTheme="minorEastAsia" w:hAnsi="Poppins" w:cs="Poppins"/>
                <w:sz w:val="16"/>
                <w:szCs w:val="16"/>
              </w:rPr>
              <w:t>jaunas amata vietas digitālā satura stiprināšanai</w:t>
            </w:r>
            <w:r w:rsidR="190D8F36" w:rsidRPr="00860CE5">
              <w:rPr>
                <w:rFonts w:ascii="Poppins" w:eastAsiaTheme="minorEastAsia" w:hAnsi="Poppins" w:cs="Poppins"/>
                <w:sz w:val="16"/>
                <w:szCs w:val="16"/>
              </w:rPr>
              <w:t xml:space="preserve"> Replay.lv (2 amata vietas) un </w:t>
            </w:r>
            <w:r w:rsidR="1B5BCE64" w:rsidRPr="00860CE5">
              <w:rPr>
                <w:rFonts w:ascii="Poppins" w:eastAsiaTheme="minorEastAsia" w:hAnsi="Poppins" w:cs="Poppins"/>
                <w:sz w:val="16"/>
                <w:szCs w:val="16"/>
              </w:rPr>
              <w:t xml:space="preserve">portālā </w:t>
            </w:r>
            <w:r w:rsidR="110905E1" w:rsidRPr="00860CE5">
              <w:rPr>
                <w:rFonts w:ascii="Poppins" w:eastAsiaTheme="minorEastAsia" w:hAnsi="Poppins" w:cs="Poppins"/>
                <w:sz w:val="16"/>
                <w:szCs w:val="16"/>
              </w:rPr>
              <w:t>LSM</w:t>
            </w:r>
            <w:r w:rsidR="1B5BCE64" w:rsidRPr="00860CE5">
              <w:rPr>
                <w:rFonts w:ascii="Poppins" w:eastAsiaTheme="minorEastAsia" w:hAnsi="Poppins" w:cs="Poppins"/>
                <w:sz w:val="16"/>
                <w:szCs w:val="16"/>
              </w:rPr>
              <w:t>.lv</w:t>
            </w:r>
            <w:r w:rsidR="55BF57B9" w:rsidRPr="00860CE5">
              <w:rPr>
                <w:rFonts w:ascii="Poppins" w:eastAsiaTheme="minorEastAsia" w:hAnsi="Poppins" w:cs="Poppins"/>
                <w:sz w:val="16"/>
                <w:szCs w:val="16"/>
              </w:rPr>
              <w:t xml:space="preserve"> (</w:t>
            </w:r>
            <w:r w:rsidR="1B5BCE64" w:rsidRPr="00860CE5">
              <w:rPr>
                <w:rFonts w:ascii="Poppins" w:eastAsiaTheme="minorEastAsia" w:hAnsi="Poppins" w:cs="Poppins"/>
                <w:sz w:val="16"/>
                <w:szCs w:val="16"/>
              </w:rPr>
              <w:t xml:space="preserve">2 redaktora </w:t>
            </w:r>
            <w:r w:rsidR="5833E558" w:rsidRPr="00860CE5">
              <w:rPr>
                <w:rFonts w:ascii="Poppins" w:eastAsiaTheme="minorEastAsia" w:hAnsi="Poppins" w:cs="Poppins"/>
                <w:sz w:val="16"/>
                <w:szCs w:val="16"/>
              </w:rPr>
              <w:t xml:space="preserve">amata </w:t>
            </w:r>
            <w:r w:rsidR="1B5BCE64" w:rsidRPr="00860CE5">
              <w:rPr>
                <w:rFonts w:ascii="Poppins" w:eastAsiaTheme="minorEastAsia" w:hAnsi="Poppins" w:cs="Poppins"/>
                <w:sz w:val="16"/>
                <w:szCs w:val="16"/>
              </w:rPr>
              <w:t>viet</w:t>
            </w:r>
            <w:r w:rsidR="7A91FD6B" w:rsidRPr="00860CE5">
              <w:rPr>
                <w:rFonts w:ascii="Poppins" w:eastAsiaTheme="minorEastAsia" w:hAnsi="Poppins" w:cs="Poppins"/>
                <w:sz w:val="16"/>
                <w:szCs w:val="16"/>
              </w:rPr>
              <w:t xml:space="preserve">as). </w:t>
            </w:r>
          </w:p>
          <w:p w14:paraId="2CAE351B" w14:textId="4BCCDCE6" w:rsidR="65DC00A7" w:rsidRPr="00860CE5" w:rsidRDefault="65DC00A7" w:rsidP="65DC00A7">
            <w:pPr>
              <w:pStyle w:val="NoSpacing"/>
              <w:rPr>
                <w:rFonts w:ascii="Poppins" w:eastAsiaTheme="minorEastAsia" w:hAnsi="Poppins" w:cs="Poppins"/>
                <w:sz w:val="16"/>
                <w:szCs w:val="16"/>
              </w:rPr>
            </w:pPr>
          </w:p>
          <w:p w14:paraId="78E0D32E" w14:textId="053DB025" w:rsidR="004F3A08" w:rsidRPr="00860CE5" w:rsidRDefault="1B5BCE64" w:rsidP="65DC00A7">
            <w:pPr>
              <w:spacing w:line="240" w:lineRule="auto"/>
              <w:rPr>
                <w:rFonts w:ascii="Poppins" w:eastAsiaTheme="minorEastAsia" w:hAnsi="Poppins" w:cs="Poppins"/>
                <w:sz w:val="16"/>
                <w:szCs w:val="16"/>
              </w:rPr>
            </w:pPr>
            <w:r w:rsidRPr="00860CE5">
              <w:rPr>
                <w:rFonts w:ascii="Poppins" w:eastAsiaTheme="minorEastAsia" w:hAnsi="Poppins" w:cs="Poppins"/>
                <w:sz w:val="16"/>
                <w:szCs w:val="16"/>
              </w:rPr>
              <w:t>Veikts apjomīgs darbs pie</w:t>
            </w:r>
            <w:r w:rsidR="21714CD2" w:rsidRPr="00860CE5">
              <w:rPr>
                <w:rFonts w:ascii="Poppins" w:eastAsiaTheme="minorEastAsia" w:hAnsi="Poppins" w:cs="Poppins"/>
                <w:sz w:val="16"/>
                <w:szCs w:val="16"/>
              </w:rPr>
              <w:t xml:space="preserve"> LSM</w:t>
            </w:r>
            <w:r w:rsidRPr="00860CE5">
              <w:rPr>
                <w:rFonts w:ascii="Poppins" w:eastAsiaTheme="minorEastAsia" w:hAnsi="Poppins" w:cs="Poppins"/>
                <w:sz w:val="16"/>
                <w:szCs w:val="16"/>
              </w:rPr>
              <w:t>.lv pārstrukturēšanas, ņemot vērā jaunu pieeju valodu vadībā un izmaiņas LSM pakalpojumos (LR4 un LSM+ slēgšana no 01.01.2026.).</w:t>
            </w:r>
            <w:r w:rsidR="02CD3BFC" w:rsidRPr="00860CE5">
              <w:rPr>
                <w:rFonts w:ascii="Poppins" w:eastAsiaTheme="minorEastAsia" w:hAnsi="Poppins" w:cs="Poppins"/>
                <w:sz w:val="16"/>
                <w:szCs w:val="16"/>
              </w:rPr>
              <w:t xml:space="preserve"> Izveidota jauna krievu valodas satura koncepcija. </w:t>
            </w:r>
          </w:p>
          <w:p w14:paraId="6412750F" w14:textId="77777777" w:rsidR="004F3A08" w:rsidRPr="00860CE5" w:rsidRDefault="1B5BCE64" w:rsidP="65DC00A7">
            <w:pPr>
              <w:pStyle w:val="NoSpacing"/>
              <w:rPr>
                <w:rFonts w:ascii="Poppins" w:eastAsiaTheme="minorEastAsia" w:hAnsi="Poppins" w:cs="Poppins"/>
                <w:sz w:val="16"/>
                <w:szCs w:val="16"/>
              </w:rPr>
            </w:pPr>
            <w:r w:rsidRPr="00860CE5">
              <w:rPr>
                <w:rFonts w:ascii="Poppins" w:eastAsiaTheme="minorEastAsia" w:hAnsi="Poppins" w:cs="Poppins"/>
                <w:b/>
                <w:bCs/>
                <w:sz w:val="16"/>
                <w:szCs w:val="16"/>
              </w:rPr>
              <w:t>Plāns</w:t>
            </w:r>
          </w:p>
          <w:p w14:paraId="3321A946" w14:textId="77777777" w:rsidR="004F3A08" w:rsidRPr="00860CE5" w:rsidRDefault="1B5BCE64" w:rsidP="65DC00A7">
            <w:pPr>
              <w:pStyle w:val="NoSpacing"/>
              <w:rPr>
                <w:rFonts w:ascii="Poppins" w:eastAsiaTheme="minorEastAsia" w:hAnsi="Poppins" w:cs="Poppins"/>
                <w:sz w:val="16"/>
                <w:szCs w:val="16"/>
              </w:rPr>
            </w:pPr>
            <w:r w:rsidRPr="00860CE5">
              <w:rPr>
                <w:rFonts w:ascii="Poppins" w:eastAsiaTheme="minorEastAsia" w:hAnsi="Poppins" w:cs="Poppins"/>
                <w:sz w:val="16"/>
                <w:szCs w:val="16"/>
              </w:rPr>
              <w:t xml:space="preserve">Attīstītas kultūras diskusijas digitālajā vidē. Tiek strādāts pie kultūras kritikas žanra attīstības. Notiek pastāvīga kultūras ziņu vērtēšana un analīze. </w:t>
            </w:r>
          </w:p>
          <w:p w14:paraId="2D67C0B1" w14:textId="77777777" w:rsidR="004F3A08" w:rsidRPr="00860CE5" w:rsidRDefault="004F3A08" w:rsidP="65DC00A7">
            <w:pPr>
              <w:pStyle w:val="NoSpacing"/>
              <w:rPr>
                <w:rFonts w:ascii="Poppins" w:eastAsiaTheme="minorEastAsia" w:hAnsi="Poppins" w:cs="Poppins"/>
                <w:sz w:val="16"/>
                <w:szCs w:val="16"/>
              </w:rPr>
            </w:pPr>
          </w:p>
          <w:p w14:paraId="00580D1D" w14:textId="77777777" w:rsidR="004F3A08" w:rsidRPr="00860CE5" w:rsidRDefault="1B5BCE64" w:rsidP="65DC00A7">
            <w:pPr>
              <w:pStyle w:val="NoSpacing"/>
              <w:rPr>
                <w:rFonts w:ascii="Poppins" w:eastAsiaTheme="minorEastAsia" w:hAnsi="Poppins" w:cs="Poppins"/>
                <w:sz w:val="16"/>
                <w:szCs w:val="16"/>
              </w:rPr>
            </w:pPr>
            <w:r w:rsidRPr="00860CE5">
              <w:rPr>
                <w:rFonts w:ascii="Poppins" w:eastAsiaTheme="minorEastAsia" w:hAnsi="Poppins" w:cs="Poppins"/>
                <w:b/>
                <w:bCs/>
                <w:sz w:val="16"/>
                <w:szCs w:val="16"/>
              </w:rPr>
              <w:t>Izpilde</w:t>
            </w:r>
          </w:p>
          <w:p w14:paraId="4CFBB799" w14:textId="7069D265" w:rsidR="004F3A08" w:rsidRPr="00860CE5" w:rsidRDefault="1B5BCE64" w:rsidP="65DC00A7">
            <w:pPr>
              <w:pStyle w:val="NoSpacing"/>
              <w:rPr>
                <w:rFonts w:ascii="Poppins" w:eastAsiaTheme="minorEastAsia" w:hAnsi="Poppins" w:cs="Poppins"/>
                <w:b/>
                <w:bCs/>
                <w:sz w:val="16"/>
                <w:szCs w:val="16"/>
              </w:rPr>
            </w:pPr>
            <w:r w:rsidRPr="00860CE5">
              <w:rPr>
                <w:rFonts w:ascii="Poppins" w:eastAsiaTheme="minorEastAsia" w:hAnsi="Poppins" w:cs="Poppins"/>
                <w:sz w:val="16"/>
                <w:szCs w:val="16"/>
              </w:rPr>
              <w:t>Turpināts darbs pie kultūras satura vērtēšanas un pilnveidošanas, t.sk. kultūras ziņu attīstības. Uzsākts darbs pie 2026. gada kultūras diskusiju formātu attīstības, konsolidējot formātus uz “Mestars Knehts” bāzes un attīstot saturu audiovizuālā formātā.</w:t>
            </w:r>
          </w:p>
          <w:p w14:paraId="6FBF4CE9" w14:textId="77777777" w:rsidR="004F3A08" w:rsidRPr="00860CE5" w:rsidRDefault="004F3A08" w:rsidP="65DC00A7">
            <w:pPr>
              <w:pStyle w:val="NoSpacing"/>
              <w:rPr>
                <w:rFonts w:ascii="Poppins" w:eastAsiaTheme="minorEastAsia" w:hAnsi="Poppins" w:cs="Poppins"/>
                <w:sz w:val="16"/>
                <w:szCs w:val="16"/>
              </w:rPr>
            </w:pPr>
          </w:p>
          <w:p w14:paraId="18F67731" w14:textId="77777777" w:rsidR="004F3A08" w:rsidRPr="00860CE5" w:rsidRDefault="1B5BCE64" w:rsidP="65DC00A7">
            <w:pPr>
              <w:pStyle w:val="NoSpacing"/>
              <w:rPr>
                <w:rFonts w:ascii="Poppins" w:eastAsiaTheme="minorEastAsia" w:hAnsi="Poppins" w:cs="Poppins"/>
                <w:b/>
                <w:bCs/>
                <w:sz w:val="16"/>
                <w:szCs w:val="16"/>
              </w:rPr>
            </w:pPr>
            <w:r w:rsidRPr="00860CE5">
              <w:rPr>
                <w:rFonts w:ascii="Poppins" w:eastAsiaTheme="minorEastAsia" w:hAnsi="Poppins" w:cs="Poppins"/>
                <w:b/>
                <w:bCs/>
                <w:sz w:val="16"/>
                <w:szCs w:val="16"/>
              </w:rPr>
              <w:t>Plāns</w:t>
            </w:r>
          </w:p>
          <w:p w14:paraId="42473FAF" w14:textId="77777777" w:rsidR="004F3A08" w:rsidRPr="00860CE5" w:rsidRDefault="1B5BCE64" w:rsidP="65DC00A7">
            <w:pPr>
              <w:pStyle w:val="NoSpacing"/>
              <w:rPr>
                <w:rFonts w:ascii="Poppins" w:eastAsiaTheme="minorEastAsia" w:hAnsi="Poppins" w:cs="Poppins"/>
                <w:sz w:val="16"/>
                <w:szCs w:val="16"/>
              </w:rPr>
            </w:pPr>
            <w:r w:rsidRPr="00860CE5">
              <w:rPr>
                <w:rFonts w:ascii="Poppins" w:eastAsiaTheme="minorEastAsia" w:hAnsi="Poppins" w:cs="Poppins"/>
                <w:sz w:val="16"/>
                <w:szCs w:val="16"/>
              </w:rPr>
              <w:t xml:space="preserve">Tiek uzkrāti un regulāri atjaunoti auditorijas dati sociālo mediju platformās. </w:t>
            </w:r>
          </w:p>
          <w:p w14:paraId="4262EED8" w14:textId="77777777" w:rsidR="004F3A08" w:rsidRPr="00860CE5" w:rsidRDefault="004F3A08" w:rsidP="65DC00A7">
            <w:pPr>
              <w:pStyle w:val="NoSpacing"/>
              <w:rPr>
                <w:rFonts w:ascii="Poppins" w:eastAsiaTheme="minorEastAsia" w:hAnsi="Poppins" w:cs="Poppins"/>
                <w:sz w:val="16"/>
                <w:szCs w:val="16"/>
              </w:rPr>
            </w:pPr>
          </w:p>
          <w:p w14:paraId="6871BF3D" w14:textId="77777777" w:rsidR="004F3A08" w:rsidRPr="00860CE5" w:rsidRDefault="1B5BCE64" w:rsidP="65DC00A7">
            <w:pPr>
              <w:pStyle w:val="NoSpacing"/>
              <w:rPr>
                <w:rFonts w:ascii="Poppins" w:eastAsiaTheme="minorEastAsia" w:hAnsi="Poppins" w:cs="Poppins"/>
                <w:b/>
                <w:bCs/>
                <w:sz w:val="16"/>
                <w:szCs w:val="16"/>
              </w:rPr>
            </w:pPr>
            <w:r w:rsidRPr="00860CE5">
              <w:rPr>
                <w:rFonts w:ascii="Poppins" w:eastAsiaTheme="minorEastAsia" w:hAnsi="Poppins" w:cs="Poppins"/>
                <w:b/>
                <w:bCs/>
                <w:sz w:val="16"/>
                <w:szCs w:val="16"/>
              </w:rPr>
              <w:t>Izpilde</w:t>
            </w:r>
          </w:p>
          <w:p w14:paraId="790F290A" w14:textId="257BF4F3" w:rsidR="004F3A08" w:rsidRPr="00860CE5" w:rsidRDefault="5357F5B9" w:rsidP="65DC00A7">
            <w:pPr>
              <w:pStyle w:val="NoSpacing"/>
              <w:rPr>
                <w:rFonts w:ascii="Poppins" w:eastAsiaTheme="minorEastAsia" w:hAnsi="Poppins" w:cs="Poppins"/>
                <w:sz w:val="16"/>
                <w:szCs w:val="16"/>
              </w:rPr>
            </w:pPr>
            <w:r w:rsidRPr="46127F63">
              <w:rPr>
                <w:rFonts w:ascii="Poppins" w:eastAsiaTheme="minorEastAsia" w:hAnsi="Poppins" w:cs="Poppins"/>
                <w:sz w:val="16"/>
                <w:szCs w:val="16"/>
              </w:rPr>
              <w:t xml:space="preserve">Tiek nodrošināts, informācija par auditorijas datiem tiek regulāri </w:t>
            </w:r>
            <w:r w:rsidR="501985EE" w:rsidRPr="46127F63">
              <w:rPr>
                <w:rFonts w:ascii="Poppins" w:eastAsiaTheme="minorEastAsia" w:hAnsi="Poppins" w:cs="Poppins"/>
                <w:sz w:val="16"/>
                <w:szCs w:val="16"/>
              </w:rPr>
              <w:t xml:space="preserve">apkopota un izmantota satura plānošanā. </w:t>
            </w:r>
          </w:p>
          <w:p w14:paraId="07A3E8E7" w14:textId="77777777" w:rsidR="004F3A08" w:rsidRPr="00860CE5" w:rsidRDefault="17C6DDE3" w:rsidP="65DC00A7">
            <w:pPr>
              <w:spacing w:after="0" w:line="240" w:lineRule="auto"/>
              <w:rPr>
                <w:rFonts w:ascii="Poppins" w:eastAsiaTheme="minorEastAsia" w:hAnsi="Poppins" w:cs="Poppins"/>
                <w:b/>
                <w:bCs/>
                <w:sz w:val="16"/>
                <w:szCs w:val="16"/>
              </w:rPr>
            </w:pPr>
            <w:r w:rsidRPr="00860CE5">
              <w:rPr>
                <w:rFonts w:ascii="Poppins" w:eastAsiaTheme="minorEastAsia" w:hAnsi="Poppins" w:cs="Poppins"/>
                <w:b/>
                <w:bCs/>
                <w:sz w:val="16"/>
                <w:szCs w:val="16"/>
              </w:rPr>
              <w:t>Plāns</w:t>
            </w:r>
          </w:p>
          <w:p w14:paraId="27BB83AB" w14:textId="77777777" w:rsidR="004F3A08" w:rsidRPr="00860CE5" w:rsidRDefault="17C6DDE3" w:rsidP="65DC00A7">
            <w:pPr>
              <w:spacing w:after="0" w:line="240" w:lineRule="auto"/>
              <w:rPr>
                <w:rFonts w:ascii="Poppins" w:eastAsiaTheme="minorEastAsia" w:hAnsi="Poppins" w:cs="Poppins"/>
                <w:sz w:val="16"/>
                <w:szCs w:val="16"/>
              </w:rPr>
            </w:pPr>
            <w:r w:rsidRPr="00860CE5">
              <w:rPr>
                <w:rFonts w:ascii="Poppins" w:eastAsiaTheme="minorEastAsia" w:hAnsi="Poppins" w:cs="Poppins"/>
                <w:sz w:val="16"/>
                <w:szCs w:val="16"/>
              </w:rPr>
              <w:t>Attīstīt plašāku saturu digitālajās platformās jauniešu auditorijai (15-25 gadi).</w:t>
            </w:r>
          </w:p>
          <w:p w14:paraId="0A484D18" w14:textId="61277AB0" w:rsidR="004F3A08" w:rsidRPr="00860CE5" w:rsidRDefault="17C6DDE3" w:rsidP="65DC00A7">
            <w:pPr>
              <w:pStyle w:val="NoSpacing"/>
              <w:rPr>
                <w:rFonts w:ascii="Poppins" w:eastAsiaTheme="minorEastAsia" w:hAnsi="Poppins" w:cs="Poppins"/>
                <w:sz w:val="16"/>
                <w:szCs w:val="16"/>
              </w:rPr>
            </w:pPr>
            <w:r w:rsidRPr="00860CE5">
              <w:rPr>
                <w:rFonts w:ascii="Poppins" w:eastAsiaTheme="minorEastAsia" w:hAnsi="Poppins" w:cs="Poppins"/>
                <w:sz w:val="16"/>
                <w:szCs w:val="16"/>
              </w:rPr>
              <w:t xml:space="preserve">Plānota bērnu un jauniešu satura attīstība. Uzsākts darbs pie seriālu (-a) izveides. </w:t>
            </w:r>
          </w:p>
          <w:p w14:paraId="6B6D76CE" w14:textId="77777777" w:rsidR="004F3A08" w:rsidRPr="00860CE5" w:rsidRDefault="004F3A08" w:rsidP="65DC00A7">
            <w:pPr>
              <w:spacing w:after="0" w:line="240" w:lineRule="auto"/>
              <w:rPr>
                <w:rFonts w:ascii="Poppins" w:eastAsiaTheme="minorEastAsia" w:hAnsi="Poppins" w:cs="Poppins"/>
                <w:b/>
                <w:bCs/>
                <w:sz w:val="16"/>
                <w:szCs w:val="16"/>
              </w:rPr>
            </w:pPr>
          </w:p>
          <w:p w14:paraId="5177C9BF" w14:textId="77777777" w:rsidR="004F3A08" w:rsidRPr="00860CE5" w:rsidRDefault="17C6DDE3" w:rsidP="65DC00A7">
            <w:pPr>
              <w:spacing w:after="0" w:line="240" w:lineRule="auto"/>
              <w:rPr>
                <w:rFonts w:ascii="Poppins" w:eastAsiaTheme="minorEastAsia" w:hAnsi="Poppins" w:cs="Poppins"/>
                <w:b/>
                <w:bCs/>
                <w:sz w:val="16"/>
                <w:szCs w:val="16"/>
              </w:rPr>
            </w:pPr>
            <w:r w:rsidRPr="00860CE5">
              <w:rPr>
                <w:rFonts w:ascii="Poppins" w:eastAsiaTheme="minorEastAsia" w:hAnsi="Poppins" w:cs="Poppins"/>
                <w:b/>
                <w:bCs/>
                <w:sz w:val="16"/>
                <w:szCs w:val="16"/>
              </w:rPr>
              <w:t>Izpilde</w:t>
            </w:r>
          </w:p>
          <w:p w14:paraId="46AEAAD9" w14:textId="1DA56313" w:rsidR="004F3A08" w:rsidRPr="00860CE5" w:rsidRDefault="17C6DDE3" w:rsidP="65DC00A7">
            <w:pPr>
              <w:spacing w:after="0" w:line="240" w:lineRule="auto"/>
              <w:rPr>
                <w:rFonts w:ascii="Poppins" w:eastAsiaTheme="minorEastAsia" w:hAnsi="Poppins" w:cs="Poppins"/>
                <w:sz w:val="16"/>
                <w:szCs w:val="16"/>
              </w:rPr>
            </w:pPr>
            <w:r w:rsidRPr="00860CE5">
              <w:rPr>
                <w:rFonts w:ascii="Poppins" w:eastAsiaTheme="minorEastAsia" w:hAnsi="Poppins" w:cs="Poppins"/>
                <w:sz w:val="16"/>
                <w:szCs w:val="16"/>
              </w:rPr>
              <w:t xml:space="preserve">Gada nogalē darbu sāka apvienotā LSM Jauniešu satura redakcija. </w:t>
            </w:r>
          </w:p>
          <w:p w14:paraId="453E81BC" w14:textId="77777777" w:rsidR="0035514F" w:rsidRPr="00860CE5" w:rsidRDefault="0035514F" w:rsidP="65DC00A7">
            <w:pPr>
              <w:spacing w:after="0" w:line="240" w:lineRule="auto"/>
              <w:rPr>
                <w:rFonts w:ascii="Poppins" w:eastAsiaTheme="minorEastAsia" w:hAnsi="Poppins" w:cs="Poppins"/>
                <w:sz w:val="16"/>
                <w:szCs w:val="16"/>
              </w:rPr>
            </w:pPr>
          </w:p>
          <w:p w14:paraId="4196BECF" w14:textId="44D159F4" w:rsidR="004F3A08" w:rsidRPr="00860CE5" w:rsidRDefault="004F3A08" w:rsidP="65DC00A7">
            <w:pPr>
              <w:spacing w:after="0" w:line="240" w:lineRule="auto"/>
              <w:rPr>
                <w:rFonts w:ascii="Poppins" w:eastAsiaTheme="minorEastAsia" w:hAnsi="Poppins" w:cs="Poppins"/>
                <w:sz w:val="16"/>
                <w:szCs w:val="16"/>
              </w:rPr>
            </w:pPr>
          </w:p>
          <w:p w14:paraId="12C8B773" w14:textId="58BDECC7" w:rsidR="004F3A08" w:rsidRPr="00860CE5" w:rsidRDefault="17C6DDE3" w:rsidP="65DC00A7">
            <w:pPr>
              <w:spacing w:after="0" w:line="240" w:lineRule="auto"/>
              <w:rPr>
                <w:rFonts w:ascii="Poppins" w:eastAsiaTheme="minorEastAsia" w:hAnsi="Poppins" w:cs="Poppins"/>
                <w:sz w:val="16"/>
                <w:szCs w:val="16"/>
              </w:rPr>
            </w:pPr>
            <w:r w:rsidRPr="00860CE5">
              <w:rPr>
                <w:rFonts w:ascii="Poppins" w:eastAsiaTheme="minorEastAsia" w:hAnsi="Poppins" w:cs="Poppins"/>
                <w:sz w:val="16"/>
                <w:szCs w:val="16"/>
              </w:rPr>
              <w:t xml:space="preserve">Realizēts pieci.lv ideju konkurss </w:t>
            </w:r>
            <w:r w:rsidRPr="00860CE5">
              <w:rPr>
                <w:rFonts w:ascii="Poppins" w:eastAsiaTheme="minorEastAsia" w:hAnsi="Poppins" w:cs="Poppins"/>
                <w:i/>
                <w:iCs/>
                <w:sz w:val="16"/>
                <w:szCs w:val="16"/>
              </w:rPr>
              <w:t>true crime</w:t>
            </w:r>
            <w:r w:rsidRPr="00860CE5">
              <w:rPr>
                <w:rFonts w:ascii="Poppins" w:eastAsiaTheme="minorEastAsia" w:hAnsi="Poppins" w:cs="Poppins"/>
                <w:sz w:val="16"/>
                <w:szCs w:val="16"/>
              </w:rPr>
              <w:t xml:space="preserve"> raidierakstam, kura rezultātā tapa raidieraksts “Nāvīgs kokteilis” (10 epizodes) par noziegumiem, kurus vielu ietekmē pastrādājuši jaunieši.</w:t>
            </w:r>
          </w:p>
          <w:p w14:paraId="2B0431B3" w14:textId="1F4B8D0D" w:rsidR="004F3A08" w:rsidRPr="00860CE5" w:rsidRDefault="004F3A08" w:rsidP="65DC00A7">
            <w:pPr>
              <w:spacing w:after="0" w:line="240" w:lineRule="auto"/>
              <w:rPr>
                <w:rFonts w:ascii="Poppins" w:eastAsiaTheme="minorEastAsia" w:hAnsi="Poppins" w:cs="Poppins"/>
                <w:sz w:val="16"/>
                <w:szCs w:val="16"/>
              </w:rPr>
            </w:pPr>
          </w:p>
          <w:p w14:paraId="7C53DE6F" w14:textId="4B7AF5F7" w:rsidR="004F3A08" w:rsidRPr="00860CE5" w:rsidRDefault="17C6DDE3" w:rsidP="65DC00A7">
            <w:pPr>
              <w:spacing w:after="0" w:line="240" w:lineRule="auto"/>
              <w:rPr>
                <w:rFonts w:ascii="Poppins" w:eastAsiaTheme="minorEastAsia" w:hAnsi="Poppins" w:cs="Poppins"/>
                <w:sz w:val="16"/>
                <w:szCs w:val="16"/>
              </w:rPr>
            </w:pPr>
            <w:r w:rsidRPr="00860CE5">
              <w:rPr>
                <w:rFonts w:ascii="Poppins" w:eastAsiaTheme="minorEastAsia" w:hAnsi="Poppins" w:cs="Poppins"/>
                <w:sz w:val="16"/>
                <w:szCs w:val="16"/>
              </w:rPr>
              <w:t>Pieci.lv sadarbībā ar portālu LSM.lv izveidoja jaunu skaidrojošu ziņu video satura projektu “Kas īsti notiek?”.</w:t>
            </w:r>
          </w:p>
          <w:p w14:paraId="1F21EDE0" w14:textId="6DF3D2EF" w:rsidR="004F3A08" w:rsidRPr="00860CE5" w:rsidRDefault="004F3A08" w:rsidP="65DC00A7">
            <w:pPr>
              <w:spacing w:after="0" w:line="240" w:lineRule="auto"/>
              <w:rPr>
                <w:rFonts w:ascii="Poppins" w:eastAsiaTheme="minorEastAsia" w:hAnsi="Poppins" w:cs="Poppins"/>
                <w:sz w:val="16"/>
                <w:szCs w:val="16"/>
              </w:rPr>
            </w:pPr>
          </w:p>
          <w:p w14:paraId="769552D5" w14:textId="4CB345A9" w:rsidR="004F3A08" w:rsidRPr="00860CE5" w:rsidRDefault="17C6DDE3" w:rsidP="65DC00A7">
            <w:pPr>
              <w:spacing w:after="0" w:line="240" w:lineRule="auto"/>
              <w:rPr>
                <w:rFonts w:ascii="Poppins" w:eastAsiaTheme="minorEastAsia" w:hAnsi="Poppins" w:cs="Poppins"/>
                <w:sz w:val="16"/>
                <w:szCs w:val="16"/>
              </w:rPr>
            </w:pPr>
            <w:r w:rsidRPr="00860CE5">
              <w:rPr>
                <w:rFonts w:ascii="Poppins" w:eastAsiaTheme="minorEastAsia" w:hAnsi="Poppins" w:cs="Poppins"/>
                <w:sz w:val="16"/>
                <w:szCs w:val="16"/>
              </w:rPr>
              <w:t>Pirmizrādīts LSM pirmais TikTok seriāls “Četrnieks” (Plusaudzis konts).</w:t>
            </w:r>
          </w:p>
          <w:p w14:paraId="04F02660" w14:textId="1AFD8B11" w:rsidR="004F3A08" w:rsidRPr="00860CE5" w:rsidRDefault="004F3A08" w:rsidP="65DC00A7">
            <w:pPr>
              <w:spacing w:after="0" w:line="240" w:lineRule="auto"/>
              <w:rPr>
                <w:rFonts w:ascii="Poppins" w:eastAsiaTheme="minorEastAsia" w:hAnsi="Poppins" w:cs="Poppins"/>
                <w:sz w:val="16"/>
                <w:szCs w:val="16"/>
              </w:rPr>
            </w:pPr>
          </w:p>
          <w:p w14:paraId="2E5371F8" w14:textId="783EDFB6" w:rsidR="004F3A08" w:rsidRPr="00860CE5" w:rsidRDefault="17C6DDE3" w:rsidP="65DC00A7">
            <w:pPr>
              <w:spacing w:after="0" w:line="240" w:lineRule="auto"/>
              <w:rPr>
                <w:rFonts w:ascii="Poppins" w:eastAsiaTheme="minorEastAsia" w:hAnsi="Poppins" w:cs="Poppins"/>
                <w:sz w:val="16"/>
                <w:szCs w:val="16"/>
              </w:rPr>
            </w:pPr>
            <w:r w:rsidRPr="00860CE5">
              <w:rPr>
                <w:rFonts w:ascii="Poppins" w:eastAsiaTheme="minorEastAsia" w:hAnsi="Poppins" w:cs="Poppins"/>
                <w:sz w:val="16"/>
                <w:szCs w:val="16"/>
              </w:rPr>
              <w:t xml:space="preserve">Plusaudzis un 16Pluss kontiem realizēti projekti “Anturāža”, “Apvidvārdi”, “Animācijas”, ČēČēČempionāts, “Blefs”, “Pilnīgs iesācējs”, </w:t>
            </w:r>
            <w:r w:rsidR="52D2472F" w:rsidRPr="00860CE5">
              <w:rPr>
                <w:rFonts w:ascii="Poppins" w:eastAsiaTheme="minorEastAsia" w:hAnsi="Poppins" w:cs="Poppins"/>
                <w:sz w:val="16"/>
                <w:szCs w:val="16"/>
              </w:rPr>
              <w:t xml:space="preserve">“Supernova: izaicinājums”, “Lidijas vīzija”, “TT trendi”, </w:t>
            </w:r>
            <w:r w:rsidRPr="00860CE5">
              <w:rPr>
                <w:rFonts w:ascii="Poppins" w:eastAsiaTheme="minorEastAsia" w:hAnsi="Poppins" w:cs="Poppins"/>
                <w:sz w:val="16"/>
                <w:szCs w:val="16"/>
              </w:rPr>
              <w:t>“Gada apskats 2025”</w:t>
            </w:r>
            <w:r w:rsidR="0B27D8D5" w:rsidRPr="00860CE5">
              <w:rPr>
                <w:rFonts w:ascii="Poppins" w:eastAsiaTheme="minorEastAsia" w:hAnsi="Poppins" w:cs="Poppins"/>
                <w:sz w:val="16"/>
                <w:szCs w:val="16"/>
              </w:rPr>
              <w:t xml:space="preserve"> u.c</w:t>
            </w:r>
            <w:r w:rsidRPr="00860CE5">
              <w:rPr>
                <w:rFonts w:ascii="Poppins" w:eastAsiaTheme="minorEastAsia" w:hAnsi="Poppins" w:cs="Poppins"/>
                <w:sz w:val="16"/>
                <w:szCs w:val="16"/>
              </w:rPr>
              <w:t>.</w:t>
            </w:r>
          </w:p>
          <w:p w14:paraId="0FE2F3F4" w14:textId="2E5B6FC5" w:rsidR="004F3A08" w:rsidRPr="00860CE5" w:rsidRDefault="004F3A08" w:rsidP="65DC00A7">
            <w:pPr>
              <w:pStyle w:val="NoSpacing"/>
              <w:rPr>
                <w:rFonts w:ascii="Poppins" w:eastAsiaTheme="minorEastAsia" w:hAnsi="Poppins" w:cs="Poppins"/>
                <w:sz w:val="16"/>
                <w:szCs w:val="16"/>
              </w:rPr>
            </w:pPr>
          </w:p>
          <w:p w14:paraId="22D70A69" w14:textId="387371CC" w:rsidR="004F3A08" w:rsidRPr="00860CE5" w:rsidRDefault="3C63FCD3" w:rsidP="65DC00A7">
            <w:pPr>
              <w:pStyle w:val="NoSpacing"/>
              <w:rPr>
                <w:rFonts w:ascii="Poppins" w:eastAsiaTheme="minorEastAsia" w:hAnsi="Poppins" w:cs="Poppins"/>
                <w:sz w:val="16"/>
                <w:szCs w:val="16"/>
              </w:rPr>
            </w:pPr>
            <w:r w:rsidRPr="00860CE5">
              <w:rPr>
                <w:rFonts w:ascii="Poppins" w:eastAsiaTheme="minorEastAsia" w:hAnsi="Poppins" w:cs="Poppins"/>
                <w:sz w:val="16"/>
                <w:szCs w:val="16"/>
              </w:rPr>
              <w:t xml:space="preserve"> </w:t>
            </w:r>
          </w:p>
        </w:tc>
      </w:tr>
      <w:tr w:rsidR="004F3A08" w:rsidRPr="00860CE5" w14:paraId="79B78114" w14:textId="77777777" w:rsidTr="46127F63">
        <w:trPr>
          <w:trHeight w:val="689"/>
        </w:trPr>
        <w:tc>
          <w:tcPr>
            <w:tcW w:w="743" w:type="dxa"/>
          </w:tcPr>
          <w:p w14:paraId="44E8DBDC" w14:textId="77777777" w:rsidR="004F3A08" w:rsidRPr="00860CE5" w:rsidRDefault="1B5BCE64" w:rsidP="65DC00A7">
            <w:pPr>
              <w:spacing w:after="0" w:line="240" w:lineRule="auto"/>
              <w:rPr>
                <w:rFonts w:ascii="Poppins" w:eastAsiaTheme="minorEastAsia" w:hAnsi="Poppins" w:cs="Poppins"/>
                <w:sz w:val="16"/>
                <w:szCs w:val="16"/>
              </w:rPr>
            </w:pPr>
            <w:r w:rsidRPr="00860CE5">
              <w:rPr>
                <w:rFonts w:ascii="Poppins" w:eastAsiaTheme="minorEastAsia" w:hAnsi="Poppins" w:cs="Poppins"/>
                <w:sz w:val="16"/>
                <w:szCs w:val="16"/>
              </w:rPr>
              <w:lastRenderedPageBreak/>
              <w:t>1.2.</w:t>
            </w:r>
          </w:p>
        </w:tc>
        <w:tc>
          <w:tcPr>
            <w:tcW w:w="1636" w:type="dxa"/>
            <w:vMerge w:val="restart"/>
          </w:tcPr>
          <w:p w14:paraId="34475393" w14:textId="77777777" w:rsidR="004F3A08" w:rsidRPr="00860CE5" w:rsidRDefault="1B5BCE64" w:rsidP="65DC00A7">
            <w:pPr>
              <w:spacing w:after="0" w:line="240" w:lineRule="auto"/>
              <w:rPr>
                <w:rFonts w:ascii="Poppins" w:eastAsiaTheme="minorEastAsia" w:hAnsi="Poppins" w:cs="Poppins"/>
                <w:sz w:val="16"/>
                <w:szCs w:val="16"/>
              </w:rPr>
            </w:pPr>
            <w:r w:rsidRPr="00860CE5">
              <w:rPr>
                <w:rFonts w:ascii="Poppins" w:eastAsiaTheme="minorEastAsia" w:hAnsi="Poppins" w:cs="Poppins"/>
                <w:sz w:val="16"/>
                <w:szCs w:val="16"/>
              </w:rPr>
              <w:t>Nacionālās kultūras procesa veicināšana, kultūras mantojuma  saglabāšana un popularizēšana.</w:t>
            </w:r>
          </w:p>
        </w:tc>
        <w:tc>
          <w:tcPr>
            <w:tcW w:w="1637" w:type="dxa"/>
          </w:tcPr>
          <w:p w14:paraId="2F5E0146" w14:textId="77777777" w:rsidR="004F3A08" w:rsidRPr="00860CE5" w:rsidRDefault="1B5BCE64" w:rsidP="65DC00A7">
            <w:pPr>
              <w:spacing w:after="0" w:line="240" w:lineRule="auto"/>
              <w:rPr>
                <w:rFonts w:ascii="Poppins" w:eastAsiaTheme="minorEastAsia" w:hAnsi="Poppins" w:cs="Poppins"/>
                <w:sz w:val="16"/>
                <w:szCs w:val="16"/>
              </w:rPr>
            </w:pPr>
            <w:r w:rsidRPr="00860CE5">
              <w:rPr>
                <w:rFonts w:ascii="Poppins" w:eastAsiaTheme="minorEastAsia" w:hAnsi="Poppins" w:cs="Poppins"/>
                <w:sz w:val="16"/>
                <w:szCs w:val="16"/>
              </w:rPr>
              <w:t>Jaunas filmas, seriāli, kvalitatīvas izklaides formāti televīzijas programmās.</w:t>
            </w:r>
          </w:p>
          <w:p w14:paraId="4463B039" w14:textId="77777777" w:rsidR="004F3A08" w:rsidRPr="00860CE5" w:rsidRDefault="004F3A08" w:rsidP="65DC00A7">
            <w:pPr>
              <w:spacing w:after="0" w:line="240" w:lineRule="auto"/>
              <w:rPr>
                <w:rFonts w:ascii="Poppins" w:eastAsiaTheme="minorEastAsia" w:hAnsi="Poppins" w:cs="Poppins"/>
                <w:sz w:val="16"/>
                <w:szCs w:val="16"/>
              </w:rPr>
            </w:pPr>
          </w:p>
        </w:tc>
        <w:tc>
          <w:tcPr>
            <w:tcW w:w="1320" w:type="dxa"/>
          </w:tcPr>
          <w:p w14:paraId="3F6C53B9" w14:textId="77777777" w:rsidR="004F3A08" w:rsidRPr="00860CE5" w:rsidRDefault="1B5BCE64" w:rsidP="65DC00A7">
            <w:pPr>
              <w:spacing w:after="0" w:line="240" w:lineRule="auto"/>
              <w:rPr>
                <w:rFonts w:ascii="Poppins" w:eastAsiaTheme="minorEastAsia" w:hAnsi="Poppins" w:cs="Poppins"/>
                <w:sz w:val="16"/>
                <w:szCs w:val="16"/>
              </w:rPr>
            </w:pPr>
            <w:r w:rsidRPr="00860CE5">
              <w:rPr>
                <w:rFonts w:ascii="Poppins" w:eastAsiaTheme="minorEastAsia" w:hAnsi="Poppins" w:cs="Poppins"/>
                <w:sz w:val="16"/>
                <w:szCs w:val="16"/>
              </w:rPr>
              <w:t>2 nacionālo seriālu izveide projektu uzsākšana, 1 jauns kvalitatīvas izklaides satura projekts televīzijas un digitālajās platformās.</w:t>
            </w:r>
          </w:p>
        </w:tc>
        <w:tc>
          <w:tcPr>
            <w:tcW w:w="9685" w:type="dxa"/>
          </w:tcPr>
          <w:p w14:paraId="39D4B1F4" w14:textId="77777777" w:rsidR="004F3A08" w:rsidRPr="00860CE5" w:rsidRDefault="1B5BCE64" w:rsidP="65DC00A7">
            <w:pPr>
              <w:pStyle w:val="NoSpacing"/>
              <w:rPr>
                <w:rFonts w:ascii="Poppins" w:eastAsiaTheme="minorEastAsia" w:hAnsi="Poppins" w:cs="Poppins"/>
                <w:b/>
                <w:bCs/>
                <w:sz w:val="16"/>
                <w:szCs w:val="16"/>
              </w:rPr>
            </w:pPr>
            <w:r w:rsidRPr="00860CE5">
              <w:rPr>
                <w:rFonts w:ascii="Poppins" w:eastAsiaTheme="minorEastAsia" w:hAnsi="Poppins" w:cs="Poppins"/>
                <w:b/>
                <w:bCs/>
                <w:sz w:val="16"/>
                <w:szCs w:val="16"/>
              </w:rPr>
              <w:t>Plāns</w:t>
            </w:r>
          </w:p>
          <w:p w14:paraId="2FBBBE00" w14:textId="77777777" w:rsidR="004F3A08" w:rsidRPr="00860CE5" w:rsidRDefault="1B5BCE64" w:rsidP="65DC00A7">
            <w:pPr>
              <w:pStyle w:val="NoSpacing"/>
              <w:rPr>
                <w:rFonts w:ascii="Poppins" w:eastAsiaTheme="minorEastAsia" w:hAnsi="Poppins" w:cs="Poppins"/>
                <w:sz w:val="16"/>
                <w:szCs w:val="16"/>
              </w:rPr>
            </w:pPr>
            <w:r w:rsidRPr="00860CE5">
              <w:rPr>
                <w:rFonts w:ascii="Poppins" w:eastAsiaTheme="minorEastAsia" w:hAnsi="Poppins" w:cs="Poppins"/>
                <w:sz w:val="16"/>
                <w:szCs w:val="16"/>
              </w:rPr>
              <w:t>2025. gada pirmajā ceturksnī noslēgt seriāla konkursu, izvēloties attīstāmos projektus. Ar neatkarīgajiem kino producentiem noslēgt līgumus un 2025. gadā uzsākt seriālu producēšanu, ražošanu. Seriālu pabeigšana un pirmizrādes paredzētas 2026. gadā.</w:t>
            </w:r>
          </w:p>
          <w:p w14:paraId="5074D01A" w14:textId="77777777" w:rsidR="004F3A08" w:rsidRPr="00860CE5" w:rsidRDefault="1B5BCE64" w:rsidP="65DC00A7">
            <w:pPr>
              <w:pStyle w:val="NoSpacing"/>
              <w:rPr>
                <w:rFonts w:ascii="Poppins" w:eastAsiaTheme="minorEastAsia" w:hAnsi="Poppins" w:cs="Poppins"/>
                <w:sz w:val="16"/>
                <w:szCs w:val="16"/>
              </w:rPr>
            </w:pPr>
            <w:r w:rsidRPr="00860CE5">
              <w:rPr>
                <w:rFonts w:ascii="Poppins" w:eastAsiaTheme="minorEastAsia" w:hAnsi="Poppins" w:cs="Poppins"/>
                <w:sz w:val="16"/>
                <w:szCs w:val="16"/>
              </w:rPr>
              <w:t xml:space="preserve"> </w:t>
            </w:r>
          </w:p>
          <w:p w14:paraId="2C6067F0" w14:textId="77777777" w:rsidR="004F3A08" w:rsidRPr="00860CE5" w:rsidRDefault="1B5BCE64" w:rsidP="65DC00A7">
            <w:pPr>
              <w:pStyle w:val="NoSpacing"/>
              <w:rPr>
                <w:rFonts w:ascii="Poppins" w:eastAsiaTheme="minorEastAsia" w:hAnsi="Poppins" w:cs="Poppins"/>
                <w:b/>
                <w:bCs/>
                <w:sz w:val="16"/>
                <w:szCs w:val="16"/>
              </w:rPr>
            </w:pPr>
            <w:r w:rsidRPr="00860CE5">
              <w:rPr>
                <w:rFonts w:ascii="Poppins" w:eastAsiaTheme="minorEastAsia" w:hAnsi="Poppins" w:cs="Poppins"/>
                <w:b/>
                <w:bCs/>
                <w:sz w:val="16"/>
                <w:szCs w:val="16"/>
              </w:rPr>
              <w:t>Izpilde</w:t>
            </w:r>
          </w:p>
          <w:p w14:paraId="14F0C839" w14:textId="6ACC8D1A" w:rsidR="004F3A08" w:rsidRPr="00860CE5" w:rsidRDefault="10B0D414" w:rsidP="3C8DC067">
            <w:pPr>
              <w:pStyle w:val="NoSpacing"/>
              <w:rPr>
                <w:rFonts w:ascii="Poppins" w:eastAsiaTheme="minorEastAsia" w:hAnsi="Poppins" w:cs="Poppins"/>
                <w:sz w:val="16"/>
                <w:szCs w:val="16"/>
              </w:rPr>
            </w:pPr>
            <w:r w:rsidRPr="3C8DC067">
              <w:rPr>
                <w:rFonts w:ascii="Poppins" w:eastAsiaTheme="minorEastAsia" w:hAnsi="Poppins" w:cs="Poppins"/>
                <w:sz w:val="16"/>
                <w:szCs w:val="16"/>
              </w:rPr>
              <w:t>K</w:t>
            </w:r>
            <w:r w:rsidR="52C432F3" w:rsidRPr="3C8DC067">
              <w:rPr>
                <w:rFonts w:ascii="Poppins" w:eastAsiaTheme="minorEastAsia" w:hAnsi="Poppins" w:cs="Poppins"/>
                <w:sz w:val="16"/>
                <w:szCs w:val="16"/>
              </w:rPr>
              <w:t>onkursa kārtībā 15 pretendentu konkurencē tika izvēlēti trīs vērienīgi daudzsēriju filmu jeb augstas kvalitātes seriālu projekti – SIA “Tritone Studio” krimināldrāma “Purva ēnas”, SIA “Jura Podnieka studija” detektīvkomēdija “Rudi sarkans” un SIA “Mistrus Media” mūsdienīgs politisko spiegu trilleris “Aurora. Redakcija”. Jaunie seriāli paredzēti visplašākajai LSM skatītāju auditorijai. Kopumā minēto trīs oriģinālseriālu ražošanā LSM turpmāko divu gadu laikā investēs 2,24 miljonus eiro. </w:t>
            </w:r>
          </w:p>
          <w:p w14:paraId="3B73E1B2" w14:textId="2AC5D8AF" w:rsidR="004F3A08" w:rsidRPr="00860CE5" w:rsidRDefault="004F3A08" w:rsidP="65DC00A7">
            <w:pPr>
              <w:pStyle w:val="NoSpacing"/>
              <w:rPr>
                <w:rStyle w:val="Strong"/>
                <w:rFonts w:ascii="Poppins" w:eastAsiaTheme="minorEastAsia" w:hAnsi="Poppins" w:cs="Poppins"/>
                <w:b w:val="0"/>
                <w:bCs w:val="0"/>
                <w:sz w:val="16"/>
                <w:szCs w:val="16"/>
              </w:rPr>
            </w:pPr>
          </w:p>
          <w:p w14:paraId="4FACD931" w14:textId="21690314" w:rsidR="004F3A08" w:rsidRPr="00860CE5" w:rsidRDefault="5B731944" w:rsidP="65DC00A7">
            <w:pPr>
              <w:pStyle w:val="NoSpacing"/>
              <w:rPr>
                <w:rFonts w:ascii="Poppins" w:eastAsiaTheme="minorEastAsia" w:hAnsi="Poppins" w:cs="Poppins"/>
                <w:sz w:val="16"/>
                <w:szCs w:val="16"/>
              </w:rPr>
            </w:pPr>
            <w:r w:rsidRPr="00860CE5">
              <w:rPr>
                <w:rStyle w:val="Strong"/>
                <w:rFonts w:ascii="Poppins" w:eastAsiaTheme="minorEastAsia" w:hAnsi="Poppins" w:cs="Poppins"/>
                <w:b w:val="0"/>
                <w:bCs w:val="0"/>
                <w:sz w:val="16"/>
                <w:szCs w:val="16"/>
              </w:rPr>
              <w:t>Turpinājās darbs pie 2024. gada konkursā uzvarējušā seriāla veidošanas (projekts “Pēdējā komunisma šķiršanās”,  “Tasse Film”). </w:t>
            </w:r>
          </w:p>
          <w:p w14:paraId="73A3EAEF" w14:textId="7EBAC5DC" w:rsidR="004F3A08" w:rsidRPr="00860CE5" w:rsidRDefault="004F3A08" w:rsidP="65DC00A7">
            <w:pPr>
              <w:pStyle w:val="NoSpacing"/>
              <w:rPr>
                <w:rFonts w:ascii="Poppins" w:eastAsiaTheme="minorEastAsia" w:hAnsi="Poppins" w:cs="Poppins"/>
                <w:sz w:val="16"/>
                <w:szCs w:val="16"/>
              </w:rPr>
            </w:pPr>
          </w:p>
          <w:p w14:paraId="743DE2BC" w14:textId="1496A439" w:rsidR="004F3A08" w:rsidRPr="00860CE5" w:rsidRDefault="3B168B59" w:rsidP="65DC00A7">
            <w:pPr>
              <w:pStyle w:val="NoSpacing"/>
              <w:rPr>
                <w:rFonts w:ascii="Poppins" w:eastAsiaTheme="minorEastAsia" w:hAnsi="Poppins" w:cs="Poppins"/>
                <w:sz w:val="16"/>
                <w:szCs w:val="16"/>
              </w:rPr>
            </w:pPr>
            <w:r w:rsidRPr="00860CE5">
              <w:rPr>
                <w:rStyle w:val="Strong"/>
                <w:rFonts w:ascii="Poppins" w:eastAsiaTheme="minorEastAsia" w:hAnsi="Poppins" w:cs="Poppins"/>
                <w:b w:val="0"/>
                <w:bCs w:val="0"/>
                <w:sz w:val="16"/>
                <w:szCs w:val="16"/>
              </w:rPr>
              <w:t xml:space="preserve">Decembrī </w:t>
            </w:r>
            <w:r w:rsidR="1B5BCE64" w:rsidRPr="00860CE5">
              <w:rPr>
                <w:rStyle w:val="Strong"/>
                <w:rFonts w:ascii="Poppins" w:eastAsiaTheme="minorEastAsia" w:hAnsi="Poppins" w:cs="Poppins"/>
                <w:b w:val="0"/>
                <w:bCs w:val="0"/>
                <w:sz w:val="16"/>
                <w:szCs w:val="16"/>
              </w:rPr>
              <w:t>izsludinā</w:t>
            </w:r>
            <w:r w:rsidR="718C8B18" w:rsidRPr="00860CE5">
              <w:rPr>
                <w:rStyle w:val="Strong"/>
                <w:rFonts w:ascii="Poppins" w:eastAsiaTheme="minorEastAsia" w:hAnsi="Poppins" w:cs="Poppins"/>
                <w:b w:val="0"/>
                <w:bCs w:val="0"/>
                <w:sz w:val="16"/>
                <w:szCs w:val="16"/>
              </w:rPr>
              <w:t xml:space="preserve">ta </w:t>
            </w:r>
            <w:r w:rsidR="1B5BCE64" w:rsidRPr="00860CE5">
              <w:rPr>
                <w:rStyle w:val="Strong"/>
                <w:rFonts w:ascii="Poppins" w:eastAsiaTheme="minorEastAsia" w:hAnsi="Poppins" w:cs="Poppins"/>
                <w:b w:val="0"/>
                <w:bCs w:val="0"/>
                <w:sz w:val="16"/>
                <w:szCs w:val="16"/>
              </w:rPr>
              <w:t>pieteikšan</w:t>
            </w:r>
            <w:r w:rsidR="63BC1D65" w:rsidRPr="00860CE5">
              <w:rPr>
                <w:rStyle w:val="Strong"/>
                <w:rFonts w:ascii="Poppins" w:eastAsiaTheme="minorEastAsia" w:hAnsi="Poppins" w:cs="Poppins"/>
                <w:b w:val="0"/>
                <w:bCs w:val="0"/>
                <w:sz w:val="16"/>
                <w:szCs w:val="16"/>
              </w:rPr>
              <w:t>ā</w:t>
            </w:r>
            <w:r w:rsidR="1B5BCE64" w:rsidRPr="00860CE5">
              <w:rPr>
                <w:rStyle w:val="Strong"/>
                <w:rFonts w:ascii="Poppins" w:eastAsiaTheme="minorEastAsia" w:hAnsi="Poppins" w:cs="Poppins"/>
                <w:b w:val="0"/>
                <w:bCs w:val="0"/>
                <w:sz w:val="16"/>
                <w:szCs w:val="16"/>
              </w:rPr>
              <w:t>s</w:t>
            </w:r>
            <w:r w:rsidR="1B5BCE64" w:rsidRPr="00860CE5">
              <w:rPr>
                <w:rStyle w:val="Strong"/>
                <w:rFonts w:ascii="Poppins" w:eastAsiaTheme="minorEastAsia" w:hAnsi="Poppins" w:cs="Poppins"/>
                <w:sz w:val="16"/>
                <w:szCs w:val="16"/>
              </w:rPr>
              <w:t xml:space="preserve"> </w:t>
            </w:r>
            <w:r w:rsidR="1B5BCE64" w:rsidRPr="00860CE5">
              <w:rPr>
                <w:rFonts w:ascii="Poppins" w:eastAsiaTheme="minorEastAsia" w:hAnsi="Poppins" w:cs="Poppins"/>
                <w:sz w:val="16"/>
                <w:szCs w:val="16"/>
              </w:rPr>
              <w:t>dokumentālo īsfilmu konkursam ciklā “Latvijas kods. Latvija šodien”</w:t>
            </w:r>
            <w:r w:rsidR="35C12A38" w:rsidRPr="00860CE5">
              <w:rPr>
                <w:rFonts w:ascii="Poppins" w:eastAsiaTheme="minorEastAsia" w:hAnsi="Poppins" w:cs="Poppins"/>
                <w:sz w:val="16"/>
                <w:szCs w:val="16"/>
              </w:rPr>
              <w:t>.</w:t>
            </w:r>
          </w:p>
          <w:p w14:paraId="053030B3" w14:textId="77777777" w:rsidR="004F3A08" w:rsidRPr="00860CE5" w:rsidRDefault="004F3A08" w:rsidP="65DC00A7">
            <w:pPr>
              <w:pStyle w:val="NoSpacing"/>
              <w:rPr>
                <w:rStyle w:val="Strong"/>
                <w:rFonts w:ascii="Poppins" w:eastAsiaTheme="minorEastAsia" w:hAnsi="Poppins" w:cs="Poppins"/>
                <w:sz w:val="16"/>
                <w:szCs w:val="16"/>
              </w:rPr>
            </w:pPr>
          </w:p>
          <w:p w14:paraId="24C8F3CF" w14:textId="77777777" w:rsidR="004F3A08" w:rsidRPr="00860CE5" w:rsidRDefault="1B5BCE64" w:rsidP="65DC00A7">
            <w:pPr>
              <w:pStyle w:val="NoSpacing"/>
              <w:rPr>
                <w:rFonts w:ascii="Poppins" w:eastAsiaTheme="minorEastAsia" w:hAnsi="Poppins" w:cs="Poppins"/>
                <w:sz w:val="16"/>
                <w:szCs w:val="16"/>
              </w:rPr>
            </w:pPr>
            <w:r w:rsidRPr="00860CE5">
              <w:rPr>
                <w:rStyle w:val="Strong"/>
                <w:rFonts w:ascii="Poppins" w:eastAsiaTheme="minorEastAsia" w:hAnsi="Poppins" w:cs="Poppins"/>
                <w:sz w:val="16"/>
                <w:szCs w:val="16"/>
              </w:rPr>
              <w:t>Plāns</w:t>
            </w:r>
          </w:p>
          <w:p w14:paraId="4C3E0931" w14:textId="77777777" w:rsidR="004F3A08" w:rsidRPr="00860CE5" w:rsidRDefault="1B5BCE64" w:rsidP="65DC00A7">
            <w:pPr>
              <w:pStyle w:val="NoSpacing"/>
              <w:rPr>
                <w:rFonts w:ascii="Poppins" w:eastAsiaTheme="minorEastAsia" w:hAnsi="Poppins" w:cs="Poppins"/>
                <w:sz w:val="16"/>
                <w:szCs w:val="16"/>
              </w:rPr>
            </w:pPr>
            <w:r w:rsidRPr="00860CE5">
              <w:rPr>
                <w:rFonts w:ascii="Poppins" w:eastAsiaTheme="minorEastAsia" w:hAnsi="Poppins" w:cs="Poppins"/>
                <w:sz w:val="16"/>
                <w:szCs w:val="16"/>
              </w:rPr>
              <w:t>2025. gada 3. ceturksnī paredzēts viens kvalitatīvas izklaides projekts, kura izveidē potenciāli apvienotos trīs Baltijas valstu sabiedriskie mediji.</w:t>
            </w:r>
          </w:p>
          <w:p w14:paraId="02F37119" w14:textId="77777777" w:rsidR="004F3A08" w:rsidRPr="00860CE5" w:rsidRDefault="004F3A08" w:rsidP="65DC00A7">
            <w:pPr>
              <w:pStyle w:val="NoSpacing"/>
              <w:rPr>
                <w:rFonts w:ascii="Poppins" w:eastAsiaTheme="minorEastAsia" w:hAnsi="Poppins" w:cs="Poppins"/>
                <w:sz w:val="16"/>
                <w:szCs w:val="16"/>
              </w:rPr>
            </w:pPr>
          </w:p>
          <w:p w14:paraId="50468CD2" w14:textId="77777777" w:rsidR="004F3A08" w:rsidRPr="00860CE5" w:rsidRDefault="1B5BCE64" w:rsidP="65DC00A7">
            <w:pPr>
              <w:pStyle w:val="NoSpacing"/>
              <w:rPr>
                <w:rFonts w:ascii="Poppins" w:eastAsiaTheme="minorEastAsia" w:hAnsi="Poppins" w:cs="Poppins"/>
                <w:b/>
                <w:bCs/>
                <w:sz w:val="16"/>
                <w:szCs w:val="16"/>
              </w:rPr>
            </w:pPr>
            <w:r w:rsidRPr="00860CE5">
              <w:rPr>
                <w:rFonts w:ascii="Poppins" w:eastAsiaTheme="minorEastAsia" w:hAnsi="Poppins" w:cs="Poppins"/>
                <w:b/>
                <w:bCs/>
                <w:sz w:val="16"/>
                <w:szCs w:val="16"/>
              </w:rPr>
              <w:t>Izpilde</w:t>
            </w:r>
          </w:p>
          <w:p w14:paraId="1D485D95" w14:textId="182A224B" w:rsidR="004F3A08" w:rsidRPr="00860CE5" w:rsidRDefault="5357F5B9" w:rsidP="46127F63">
            <w:pPr>
              <w:pStyle w:val="NoSpacing"/>
              <w:rPr>
                <w:rFonts w:ascii="Poppins" w:eastAsiaTheme="minorEastAsia" w:hAnsi="Poppins" w:cs="Poppins"/>
                <w:b/>
                <w:bCs/>
                <w:sz w:val="16"/>
                <w:szCs w:val="16"/>
              </w:rPr>
            </w:pPr>
            <w:r w:rsidRPr="46127F63">
              <w:rPr>
                <w:rFonts w:ascii="Poppins" w:eastAsiaTheme="minorEastAsia" w:hAnsi="Poppins" w:cs="Poppins"/>
                <w:sz w:val="16"/>
                <w:szCs w:val="16"/>
              </w:rPr>
              <w:t>Sekmīgi realizētas šova “Pārdziedi mani!” 6 epizodes, kā arī īpašā Vecgada šova programma kopā ar “Pārdziedi mani”.</w:t>
            </w:r>
            <w:r w:rsidR="321A9206" w:rsidRPr="46127F63">
              <w:rPr>
                <w:rFonts w:ascii="Poppins" w:eastAsiaTheme="minorEastAsia" w:hAnsi="Poppins" w:cs="Poppins"/>
                <w:sz w:val="16"/>
                <w:szCs w:val="16"/>
              </w:rPr>
              <w:t xml:space="preserve">. </w:t>
            </w:r>
          </w:p>
          <w:p w14:paraId="05A920EB" w14:textId="7FFE1415" w:rsidR="321A9206" w:rsidRDefault="321A9206" w:rsidP="46127F63">
            <w:pPr>
              <w:pStyle w:val="NoSpacing"/>
              <w:rPr>
                <w:rFonts w:ascii="Poppins" w:eastAsiaTheme="minorEastAsia" w:hAnsi="Poppins" w:cs="Poppins"/>
                <w:sz w:val="16"/>
                <w:szCs w:val="16"/>
              </w:rPr>
            </w:pPr>
            <w:r w:rsidRPr="46127F63">
              <w:rPr>
                <w:rFonts w:ascii="Poppins" w:eastAsiaTheme="minorEastAsia" w:hAnsi="Poppins" w:cs="Poppins"/>
                <w:sz w:val="16"/>
                <w:szCs w:val="16"/>
              </w:rPr>
              <w:lastRenderedPageBreak/>
              <w:t>Plānotais Baltijas valstu sabiedrisko mediju izklaides projekts neizdevās, jo iesaistī</w:t>
            </w:r>
            <w:r w:rsidR="043EDFCA" w:rsidRPr="46127F63">
              <w:rPr>
                <w:rFonts w:ascii="Poppins" w:eastAsiaTheme="minorEastAsia" w:hAnsi="Poppins" w:cs="Poppins"/>
                <w:sz w:val="16"/>
                <w:szCs w:val="16"/>
              </w:rPr>
              <w:t>tajiem medijiem par to nebija intereses.</w:t>
            </w:r>
          </w:p>
          <w:p w14:paraId="7C3AE030" w14:textId="77777777" w:rsidR="004F3A08" w:rsidRPr="00860CE5" w:rsidRDefault="004F3A08" w:rsidP="65DC00A7">
            <w:pPr>
              <w:pStyle w:val="NoSpacing"/>
              <w:rPr>
                <w:rFonts w:ascii="Poppins" w:eastAsiaTheme="minorEastAsia" w:hAnsi="Poppins" w:cs="Poppins"/>
                <w:b/>
                <w:bCs/>
                <w:sz w:val="16"/>
                <w:szCs w:val="16"/>
              </w:rPr>
            </w:pPr>
          </w:p>
        </w:tc>
      </w:tr>
      <w:tr w:rsidR="004F3A08" w:rsidRPr="00860CE5" w14:paraId="13084673" w14:textId="77777777" w:rsidTr="46127F63">
        <w:trPr>
          <w:trHeight w:val="903"/>
        </w:trPr>
        <w:tc>
          <w:tcPr>
            <w:tcW w:w="743" w:type="dxa"/>
          </w:tcPr>
          <w:p w14:paraId="0FDFCEFC" w14:textId="77777777" w:rsidR="004F3A08" w:rsidRPr="00860CE5" w:rsidRDefault="004F3A08" w:rsidP="65DC00A7">
            <w:pPr>
              <w:spacing w:after="0" w:line="240" w:lineRule="auto"/>
              <w:rPr>
                <w:rFonts w:ascii="Poppins" w:eastAsiaTheme="minorEastAsia" w:hAnsi="Poppins" w:cs="Poppins"/>
                <w:sz w:val="16"/>
                <w:szCs w:val="16"/>
              </w:rPr>
            </w:pPr>
          </w:p>
        </w:tc>
        <w:tc>
          <w:tcPr>
            <w:tcW w:w="1636" w:type="dxa"/>
            <w:vMerge/>
          </w:tcPr>
          <w:p w14:paraId="1814509F" w14:textId="77777777" w:rsidR="004F3A08" w:rsidRPr="00860CE5" w:rsidRDefault="004F3A08">
            <w:pPr>
              <w:spacing w:after="0" w:line="240" w:lineRule="auto"/>
              <w:rPr>
                <w:rFonts w:ascii="Poppins" w:hAnsi="Poppins" w:cs="Poppins"/>
                <w:sz w:val="16"/>
                <w:szCs w:val="16"/>
              </w:rPr>
            </w:pPr>
          </w:p>
        </w:tc>
        <w:tc>
          <w:tcPr>
            <w:tcW w:w="1637" w:type="dxa"/>
          </w:tcPr>
          <w:p w14:paraId="5E65AAA4" w14:textId="77777777" w:rsidR="004F3A08" w:rsidRPr="00860CE5" w:rsidRDefault="1B5BCE64" w:rsidP="65DC00A7">
            <w:pPr>
              <w:spacing w:after="0" w:line="240" w:lineRule="auto"/>
              <w:rPr>
                <w:rFonts w:ascii="Poppins" w:eastAsiaTheme="minorEastAsia" w:hAnsi="Poppins" w:cs="Poppins"/>
                <w:sz w:val="16"/>
                <w:szCs w:val="16"/>
              </w:rPr>
            </w:pPr>
            <w:r w:rsidRPr="00860CE5">
              <w:rPr>
                <w:rFonts w:ascii="Poppins" w:eastAsiaTheme="minorEastAsia" w:hAnsi="Poppins" w:cs="Poppins"/>
                <w:sz w:val="16"/>
                <w:szCs w:val="16"/>
              </w:rPr>
              <w:t>Audiodrāmas projekta īstenošana radio programmās.</w:t>
            </w:r>
          </w:p>
        </w:tc>
        <w:tc>
          <w:tcPr>
            <w:tcW w:w="1320" w:type="dxa"/>
          </w:tcPr>
          <w:p w14:paraId="7D504F55" w14:textId="77777777" w:rsidR="004F3A08" w:rsidRPr="00860CE5" w:rsidRDefault="1B5BCE64" w:rsidP="65DC00A7">
            <w:pPr>
              <w:spacing w:after="0" w:line="240" w:lineRule="auto"/>
              <w:jc w:val="center"/>
              <w:rPr>
                <w:rFonts w:ascii="Poppins" w:eastAsiaTheme="minorEastAsia" w:hAnsi="Poppins" w:cs="Poppins"/>
                <w:sz w:val="16"/>
                <w:szCs w:val="16"/>
              </w:rPr>
            </w:pPr>
            <w:r w:rsidRPr="00860CE5">
              <w:rPr>
                <w:rFonts w:ascii="Poppins" w:eastAsiaTheme="minorEastAsia" w:hAnsi="Poppins" w:cs="Poppins"/>
                <w:sz w:val="16"/>
                <w:szCs w:val="16"/>
              </w:rPr>
              <w:t>1</w:t>
            </w:r>
          </w:p>
        </w:tc>
        <w:tc>
          <w:tcPr>
            <w:tcW w:w="9685" w:type="dxa"/>
          </w:tcPr>
          <w:p w14:paraId="0D007674" w14:textId="77777777" w:rsidR="004F3A08" w:rsidRPr="00860CE5" w:rsidRDefault="1B5BCE64" w:rsidP="65DC00A7">
            <w:pPr>
              <w:spacing w:after="0" w:line="240" w:lineRule="auto"/>
              <w:rPr>
                <w:rFonts w:ascii="Poppins" w:eastAsiaTheme="minorEastAsia" w:hAnsi="Poppins" w:cs="Poppins"/>
                <w:b/>
                <w:bCs/>
                <w:sz w:val="16"/>
                <w:szCs w:val="16"/>
              </w:rPr>
            </w:pPr>
            <w:r w:rsidRPr="00860CE5">
              <w:rPr>
                <w:rFonts w:ascii="Poppins" w:eastAsiaTheme="minorEastAsia" w:hAnsi="Poppins" w:cs="Poppins"/>
                <w:b/>
                <w:bCs/>
                <w:sz w:val="16"/>
                <w:szCs w:val="16"/>
              </w:rPr>
              <w:t>Plāns</w:t>
            </w:r>
          </w:p>
          <w:p w14:paraId="65CCFC4E" w14:textId="77777777" w:rsidR="004F3A08" w:rsidRPr="00860CE5" w:rsidRDefault="1B5BCE64" w:rsidP="65DC00A7">
            <w:pPr>
              <w:spacing w:after="0" w:line="240" w:lineRule="auto"/>
              <w:rPr>
                <w:rFonts w:ascii="Poppins" w:eastAsiaTheme="minorEastAsia" w:hAnsi="Poppins" w:cs="Poppins"/>
                <w:sz w:val="16"/>
                <w:szCs w:val="16"/>
              </w:rPr>
            </w:pPr>
            <w:r w:rsidRPr="00860CE5">
              <w:rPr>
                <w:rFonts w:ascii="Poppins" w:eastAsiaTheme="minorEastAsia" w:hAnsi="Poppins" w:cs="Poppins"/>
                <w:sz w:val="16"/>
                <w:szCs w:val="16"/>
              </w:rPr>
              <w:t>Audiodrāmas izstrāde: 1.–3. ceturksnis. Audiodrāmas publicēšana “Latvijas Radio” lietotnē, trešo pušu digitālajās platformās un LR1 lineārajā ēterā 2025. gada rudenī.</w:t>
            </w:r>
          </w:p>
          <w:p w14:paraId="03F83713" w14:textId="77777777" w:rsidR="004F3A08" w:rsidRPr="00860CE5" w:rsidRDefault="004F3A08" w:rsidP="65DC00A7">
            <w:pPr>
              <w:spacing w:after="0" w:line="240" w:lineRule="auto"/>
              <w:rPr>
                <w:rFonts w:ascii="Poppins" w:eastAsiaTheme="minorEastAsia" w:hAnsi="Poppins" w:cs="Poppins"/>
                <w:sz w:val="16"/>
                <w:szCs w:val="16"/>
              </w:rPr>
            </w:pPr>
          </w:p>
          <w:p w14:paraId="6465753E" w14:textId="77777777" w:rsidR="004F3A08" w:rsidRPr="00860CE5" w:rsidRDefault="1B5BCE64" w:rsidP="65DC00A7">
            <w:pPr>
              <w:spacing w:after="0" w:line="240" w:lineRule="auto"/>
              <w:rPr>
                <w:rFonts w:ascii="Poppins" w:eastAsiaTheme="minorEastAsia" w:hAnsi="Poppins" w:cs="Poppins"/>
                <w:b/>
                <w:bCs/>
                <w:sz w:val="16"/>
                <w:szCs w:val="16"/>
              </w:rPr>
            </w:pPr>
            <w:r w:rsidRPr="00860CE5">
              <w:rPr>
                <w:rFonts w:ascii="Poppins" w:eastAsiaTheme="minorEastAsia" w:hAnsi="Poppins" w:cs="Poppins"/>
                <w:b/>
                <w:bCs/>
                <w:sz w:val="16"/>
                <w:szCs w:val="16"/>
              </w:rPr>
              <w:t>Izpilde</w:t>
            </w:r>
          </w:p>
          <w:p w14:paraId="20BBD76D" w14:textId="497C76DF" w:rsidR="004F3A08" w:rsidRPr="00860CE5" w:rsidRDefault="1B5BCE64" w:rsidP="65DC00A7">
            <w:pPr>
              <w:spacing w:after="0" w:line="240" w:lineRule="auto"/>
              <w:rPr>
                <w:rFonts w:ascii="Poppins" w:eastAsiaTheme="minorEastAsia" w:hAnsi="Poppins" w:cs="Poppins"/>
                <w:sz w:val="16"/>
                <w:szCs w:val="16"/>
              </w:rPr>
            </w:pPr>
            <w:r w:rsidRPr="00860CE5">
              <w:rPr>
                <w:rFonts w:ascii="Poppins" w:eastAsiaTheme="minorEastAsia" w:hAnsi="Poppins" w:cs="Poppins"/>
                <w:sz w:val="16"/>
                <w:szCs w:val="16"/>
              </w:rPr>
              <w:t>Mūsdienīgas audiodrāmas – detektīva “Plānās sienas” pirmizrāde notika 5. novembrī. Iestudējuma epizodes pieejamas LSM digitālajās platformās (LR lietotne, lsm.lv portāls), 24.-28.novembrī pārraidīts arī lineārajā ēterā LR1.</w:t>
            </w:r>
          </w:p>
          <w:p w14:paraId="61444497" w14:textId="77777777" w:rsidR="004F3A08" w:rsidRPr="00860CE5" w:rsidRDefault="004F3A08" w:rsidP="65DC00A7">
            <w:pPr>
              <w:spacing w:after="0" w:line="240" w:lineRule="auto"/>
              <w:rPr>
                <w:rFonts w:ascii="Poppins" w:eastAsiaTheme="minorEastAsia" w:hAnsi="Poppins" w:cs="Poppins"/>
                <w:b/>
                <w:bCs/>
                <w:sz w:val="16"/>
                <w:szCs w:val="16"/>
              </w:rPr>
            </w:pPr>
          </w:p>
        </w:tc>
      </w:tr>
      <w:tr w:rsidR="004F3A08" w:rsidRPr="00860CE5" w14:paraId="3A569AA7" w14:textId="77777777" w:rsidTr="46127F63">
        <w:trPr>
          <w:trHeight w:val="1648"/>
        </w:trPr>
        <w:tc>
          <w:tcPr>
            <w:tcW w:w="743" w:type="dxa"/>
          </w:tcPr>
          <w:p w14:paraId="3F836B57" w14:textId="77777777" w:rsidR="004F3A08" w:rsidRPr="00860CE5" w:rsidRDefault="1B5BCE64" w:rsidP="65DC00A7">
            <w:pPr>
              <w:spacing w:after="0" w:line="240" w:lineRule="auto"/>
              <w:rPr>
                <w:rFonts w:ascii="Poppins" w:eastAsiaTheme="minorEastAsia" w:hAnsi="Poppins" w:cs="Poppins"/>
                <w:sz w:val="16"/>
                <w:szCs w:val="16"/>
              </w:rPr>
            </w:pPr>
            <w:r w:rsidRPr="00860CE5">
              <w:rPr>
                <w:rFonts w:ascii="Poppins" w:eastAsiaTheme="minorEastAsia" w:hAnsi="Poppins" w:cs="Poppins"/>
                <w:sz w:val="16"/>
                <w:szCs w:val="16"/>
              </w:rPr>
              <w:t>1.3.</w:t>
            </w:r>
          </w:p>
        </w:tc>
        <w:tc>
          <w:tcPr>
            <w:tcW w:w="1636" w:type="dxa"/>
          </w:tcPr>
          <w:p w14:paraId="2FB9BFF9" w14:textId="77777777" w:rsidR="004F3A08" w:rsidRPr="00860CE5" w:rsidRDefault="1B5BCE64" w:rsidP="65DC00A7">
            <w:pPr>
              <w:spacing w:after="0" w:line="240" w:lineRule="auto"/>
              <w:rPr>
                <w:rFonts w:ascii="Poppins" w:eastAsiaTheme="minorEastAsia" w:hAnsi="Poppins" w:cs="Poppins"/>
                <w:sz w:val="16"/>
                <w:szCs w:val="16"/>
              </w:rPr>
            </w:pPr>
            <w:r w:rsidRPr="00860CE5">
              <w:rPr>
                <w:rFonts w:ascii="Poppins" w:eastAsiaTheme="minorEastAsia" w:hAnsi="Poppins" w:cs="Poppins"/>
                <w:sz w:val="16"/>
                <w:szCs w:val="16"/>
              </w:rPr>
              <w:t>Palielināts Latvijas neatkarīgo producentu radīta satura īpatsvars televīzijas programmās atbilstoši likumā noteiktajam.</w:t>
            </w:r>
          </w:p>
        </w:tc>
        <w:tc>
          <w:tcPr>
            <w:tcW w:w="1637" w:type="dxa"/>
          </w:tcPr>
          <w:p w14:paraId="0406855C" w14:textId="77777777" w:rsidR="004F3A08" w:rsidRPr="00860CE5" w:rsidRDefault="1B5BCE64" w:rsidP="65DC00A7">
            <w:pPr>
              <w:spacing w:after="0" w:line="240" w:lineRule="auto"/>
              <w:rPr>
                <w:rFonts w:ascii="Poppins" w:eastAsiaTheme="minorEastAsia" w:hAnsi="Poppins" w:cs="Poppins"/>
                <w:sz w:val="16"/>
                <w:szCs w:val="16"/>
              </w:rPr>
            </w:pPr>
            <w:r w:rsidRPr="00860CE5">
              <w:rPr>
                <w:rFonts w:ascii="Poppins" w:eastAsiaTheme="minorEastAsia" w:hAnsi="Poppins" w:cs="Poppins"/>
                <w:sz w:val="16"/>
                <w:szCs w:val="16"/>
              </w:rPr>
              <w:t>Latvijas neatkarīgo producentu satura budžeta īpatsvars no televīzijas oriģinālsatura (lineārais un digitālais) budžeta īpatsvara.</w:t>
            </w:r>
          </w:p>
        </w:tc>
        <w:tc>
          <w:tcPr>
            <w:tcW w:w="1320" w:type="dxa"/>
          </w:tcPr>
          <w:p w14:paraId="0936BBFE" w14:textId="77777777" w:rsidR="004F3A08" w:rsidRPr="00860CE5" w:rsidRDefault="52C432F3" w:rsidP="3C8DC067">
            <w:pPr>
              <w:spacing w:after="0" w:line="240" w:lineRule="auto"/>
              <w:jc w:val="center"/>
              <w:rPr>
                <w:rFonts w:ascii="Poppins" w:eastAsiaTheme="minorEastAsia" w:hAnsi="Poppins" w:cs="Poppins"/>
                <w:sz w:val="16"/>
                <w:szCs w:val="16"/>
              </w:rPr>
            </w:pPr>
            <w:r w:rsidRPr="3C8DC067">
              <w:rPr>
                <w:rFonts w:ascii="Poppins" w:eastAsiaTheme="minorEastAsia" w:hAnsi="Poppins" w:cs="Poppins"/>
                <w:sz w:val="16"/>
                <w:szCs w:val="16"/>
              </w:rPr>
              <w:t>Par 1 procentpunktu vairāk nekā 2024.gadā.</w:t>
            </w:r>
          </w:p>
        </w:tc>
        <w:tc>
          <w:tcPr>
            <w:tcW w:w="9685" w:type="dxa"/>
          </w:tcPr>
          <w:p w14:paraId="13D6C123" w14:textId="77777777" w:rsidR="004F3A08" w:rsidRPr="00860CE5" w:rsidRDefault="1B5BCE64" w:rsidP="65DC00A7">
            <w:pPr>
              <w:pStyle w:val="NoSpacing"/>
              <w:rPr>
                <w:rFonts w:ascii="Poppins" w:eastAsiaTheme="minorEastAsia" w:hAnsi="Poppins" w:cs="Poppins"/>
                <w:b/>
                <w:bCs/>
                <w:sz w:val="16"/>
                <w:szCs w:val="16"/>
              </w:rPr>
            </w:pPr>
            <w:r w:rsidRPr="00860CE5">
              <w:rPr>
                <w:rFonts w:ascii="Poppins" w:eastAsiaTheme="minorEastAsia" w:hAnsi="Poppins" w:cs="Poppins"/>
                <w:b/>
                <w:bCs/>
                <w:sz w:val="16"/>
                <w:szCs w:val="16"/>
              </w:rPr>
              <w:t>Plāns</w:t>
            </w:r>
          </w:p>
          <w:p w14:paraId="30BC2898" w14:textId="77777777" w:rsidR="004F3A08" w:rsidRPr="00860CE5" w:rsidRDefault="1B5BCE64" w:rsidP="65DC00A7">
            <w:pPr>
              <w:pStyle w:val="NoSpacing"/>
              <w:rPr>
                <w:rFonts w:ascii="Poppins" w:eastAsiaTheme="minorEastAsia" w:hAnsi="Poppins" w:cs="Poppins"/>
                <w:sz w:val="16"/>
                <w:szCs w:val="16"/>
              </w:rPr>
            </w:pPr>
            <w:r w:rsidRPr="00860CE5">
              <w:rPr>
                <w:rFonts w:ascii="Poppins" w:eastAsiaTheme="minorEastAsia" w:hAnsi="Poppins" w:cs="Poppins"/>
                <w:sz w:val="16"/>
                <w:szCs w:val="16"/>
              </w:rPr>
              <w:t xml:space="preserve">2025. gada budžeta plānā neatkarīgajiem producentiem iezīmēts finansējums –  3 454 500 eiro. Neatkarīgo producentu veidotā satura finansējuma īpatsvars satura budžetā tādējādi 2025. gadā ir 16,4%. Salīdzinājumam 2024.gadā neatkarīgajiem producentiem satura veidošanai tika novirzīti 13,8% no satura budžeta. </w:t>
            </w:r>
          </w:p>
          <w:p w14:paraId="3D6E10A2" w14:textId="77777777" w:rsidR="004F3A08" w:rsidRPr="00860CE5" w:rsidRDefault="004F3A08" w:rsidP="65DC00A7">
            <w:pPr>
              <w:pStyle w:val="NoSpacing"/>
              <w:rPr>
                <w:rFonts w:ascii="Poppins" w:eastAsiaTheme="minorEastAsia" w:hAnsi="Poppins" w:cs="Poppins"/>
                <w:sz w:val="16"/>
                <w:szCs w:val="16"/>
              </w:rPr>
            </w:pPr>
          </w:p>
          <w:p w14:paraId="4280E048" w14:textId="77777777" w:rsidR="004F3A08" w:rsidRPr="00860CE5" w:rsidRDefault="7DDBE279" w:rsidP="7CAF4AE6">
            <w:pPr>
              <w:pStyle w:val="NoSpacing"/>
              <w:rPr>
                <w:rFonts w:ascii="Poppins" w:eastAsiaTheme="minorEastAsia" w:hAnsi="Poppins" w:cs="Poppins"/>
                <w:b/>
                <w:bCs/>
                <w:sz w:val="16"/>
                <w:szCs w:val="16"/>
              </w:rPr>
            </w:pPr>
            <w:r w:rsidRPr="46127F63">
              <w:rPr>
                <w:rFonts w:ascii="Poppins" w:eastAsiaTheme="minorEastAsia" w:hAnsi="Poppins" w:cs="Poppins"/>
                <w:b/>
                <w:bCs/>
                <w:sz w:val="16"/>
                <w:szCs w:val="16"/>
              </w:rPr>
              <w:t>Izpilde</w:t>
            </w:r>
          </w:p>
          <w:p w14:paraId="71969ECA" w14:textId="453AD2DC" w:rsidR="004F3A08" w:rsidRPr="00860CE5" w:rsidRDefault="2ED32311" w:rsidP="008652A7">
            <w:pPr>
              <w:pStyle w:val="NoSpacing"/>
              <w:rPr>
                <w:rFonts w:ascii="Poppins" w:eastAsia="Poppins" w:hAnsi="Poppins" w:cs="Poppins"/>
                <w:sz w:val="16"/>
                <w:szCs w:val="16"/>
              </w:rPr>
            </w:pPr>
            <w:r w:rsidRPr="46127F63">
              <w:rPr>
                <w:rFonts w:ascii="Poppins" w:eastAsia="Poppins" w:hAnsi="Poppins" w:cs="Poppins"/>
                <w:color w:val="403582"/>
                <w:sz w:val="16"/>
                <w:szCs w:val="16"/>
                <w:u w:val="single"/>
              </w:rPr>
              <w:t>Saskaņā ar grozījumiem 2025.gada 20.jūnijā neatkarīgajiem producentiem plānotais finansējums ir 3 454 500 EUR apmērā, kas ir 18.3% pret grozīto satura budžetu</w:t>
            </w:r>
            <w:r w:rsidRPr="46127F63">
              <w:rPr>
                <w:rFonts w:ascii="Poppins" w:eastAsia="Poppins" w:hAnsi="Poppins" w:cs="Poppins"/>
                <w:sz w:val="16"/>
                <w:szCs w:val="16"/>
              </w:rPr>
              <w:t xml:space="preserve"> </w:t>
            </w:r>
            <w:r w:rsidR="2710C816" w:rsidRPr="46127F63">
              <w:rPr>
                <w:rFonts w:ascii="Poppins" w:eastAsiaTheme="minorEastAsia" w:hAnsi="Poppins" w:cs="Poppins"/>
                <w:sz w:val="16"/>
                <w:szCs w:val="16"/>
              </w:rPr>
              <w:t>Apgūti</w:t>
            </w:r>
            <w:r w:rsidR="17B65A4B" w:rsidRPr="46127F63">
              <w:rPr>
                <w:rFonts w:ascii="Poppins" w:eastAsiaTheme="minorEastAsia" w:hAnsi="Poppins" w:cs="Poppins"/>
                <w:sz w:val="16"/>
                <w:szCs w:val="16"/>
              </w:rPr>
              <w:t xml:space="preserve"> </w:t>
            </w:r>
            <w:r w:rsidR="17B65A4B" w:rsidRPr="46127F63">
              <w:rPr>
                <w:rFonts w:ascii="Poppins" w:eastAsia="Poppins" w:hAnsi="Poppins" w:cs="Poppins"/>
                <w:sz w:val="16"/>
                <w:szCs w:val="16"/>
              </w:rPr>
              <w:t>3 348 198 eiro jeb</w:t>
            </w:r>
            <w:r w:rsidR="4C99B7F0" w:rsidRPr="46127F63">
              <w:rPr>
                <w:rFonts w:ascii="Poppins" w:eastAsia="Poppins" w:hAnsi="Poppins" w:cs="Poppins"/>
                <w:sz w:val="16"/>
                <w:szCs w:val="16"/>
              </w:rPr>
              <w:t xml:space="preserve"> </w:t>
            </w:r>
            <w:r w:rsidR="17B89019" w:rsidRPr="46127F63">
              <w:rPr>
                <w:rFonts w:ascii="Poppins" w:eastAsia="Poppins" w:hAnsi="Poppins" w:cs="Poppins"/>
                <w:sz w:val="16"/>
                <w:szCs w:val="16"/>
              </w:rPr>
              <w:t>18,3</w:t>
            </w:r>
            <w:r w:rsidR="4C99B7F0" w:rsidRPr="46127F63">
              <w:rPr>
                <w:rFonts w:ascii="Poppins" w:eastAsia="Poppins" w:hAnsi="Poppins" w:cs="Poppins"/>
                <w:sz w:val="16"/>
                <w:szCs w:val="16"/>
              </w:rPr>
              <w:t xml:space="preserve">%. </w:t>
            </w:r>
            <w:r w:rsidR="684E5B94" w:rsidRPr="46127F63">
              <w:rPr>
                <w:rFonts w:ascii="Poppins" w:eastAsia="Poppins" w:hAnsi="Poppins" w:cs="Poppins"/>
                <w:sz w:val="16"/>
                <w:szCs w:val="16"/>
              </w:rPr>
              <w:t>Visi iecerētie satura projekti ar neatkarīgajiem producentiem ir īstenoti.</w:t>
            </w:r>
          </w:p>
        </w:tc>
      </w:tr>
    </w:tbl>
    <w:p w14:paraId="28707064" w14:textId="77777777" w:rsidR="001471F5" w:rsidRPr="00591C28" w:rsidRDefault="001471F5" w:rsidP="65DC00A7">
      <w:pPr>
        <w:rPr>
          <w:rFonts w:ascii="Poppins" w:eastAsiaTheme="minorEastAsia" w:hAnsi="Poppins" w:cs="Poppins"/>
          <w:b/>
          <w:bCs/>
          <w:sz w:val="20"/>
          <w:szCs w:val="20"/>
          <w:u w:val="single"/>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1768"/>
        <w:gridCol w:w="1640"/>
        <w:gridCol w:w="1349"/>
        <w:gridCol w:w="9523"/>
      </w:tblGrid>
      <w:tr w:rsidR="004F3A08" w:rsidRPr="00591C28" w14:paraId="1D3DA1E5" w14:textId="77777777" w:rsidTr="46127F63">
        <w:trPr>
          <w:trHeight w:val="405"/>
        </w:trPr>
        <w:tc>
          <w:tcPr>
            <w:tcW w:w="15021" w:type="dxa"/>
            <w:gridSpan w:val="5"/>
            <w:shd w:val="clear" w:color="auto" w:fill="C00000"/>
          </w:tcPr>
          <w:p w14:paraId="552A6B64" w14:textId="77777777" w:rsidR="004F3A08" w:rsidRPr="0033528B" w:rsidRDefault="1B5BCE64" w:rsidP="65DC00A7">
            <w:pPr>
              <w:spacing w:after="0" w:line="240" w:lineRule="auto"/>
              <w:rPr>
                <w:rFonts w:ascii="Poppins" w:eastAsiaTheme="minorEastAsia" w:hAnsi="Poppins" w:cs="Poppins"/>
                <w:b/>
                <w:bCs/>
                <w:sz w:val="16"/>
                <w:szCs w:val="16"/>
                <w:u w:val="single"/>
              </w:rPr>
            </w:pPr>
            <w:r w:rsidRPr="0033528B">
              <w:rPr>
                <w:rFonts w:ascii="Poppins" w:eastAsiaTheme="minorEastAsia" w:hAnsi="Poppins" w:cs="Poppins"/>
                <w:b/>
                <w:bCs/>
                <w:sz w:val="16"/>
                <w:szCs w:val="16"/>
                <w:u w:val="single"/>
              </w:rPr>
              <w:t>2. rīcības virziens: Latvijas Sabiedriskais medijs ir uzticamākais medijs Latvijā</w:t>
            </w:r>
          </w:p>
          <w:p w14:paraId="5766C919" w14:textId="77777777" w:rsidR="004F3A08" w:rsidRPr="0033528B" w:rsidRDefault="004F3A08" w:rsidP="65DC00A7">
            <w:pPr>
              <w:spacing w:after="0" w:line="240" w:lineRule="auto"/>
              <w:rPr>
                <w:rFonts w:ascii="Poppins" w:eastAsiaTheme="minorEastAsia" w:hAnsi="Poppins" w:cs="Poppins"/>
                <w:sz w:val="16"/>
                <w:szCs w:val="16"/>
              </w:rPr>
            </w:pPr>
          </w:p>
        </w:tc>
      </w:tr>
      <w:tr w:rsidR="004F3A08" w:rsidRPr="00591C28" w14:paraId="2E0EFC8E" w14:textId="77777777" w:rsidTr="46127F63">
        <w:trPr>
          <w:trHeight w:val="207"/>
        </w:trPr>
        <w:tc>
          <w:tcPr>
            <w:tcW w:w="745" w:type="dxa"/>
            <w:shd w:val="clear" w:color="auto" w:fill="C00000"/>
          </w:tcPr>
          <w:p w14:paraId="6078918D"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Nr.</w:t>
            </w:r>
          </w:p>
        </w:tc>
        <w:tc>
          <w:tcPr>
            <w:tcW w:w="1640" w:type="dxa"/>
            <w:shd w:val="clear" w:color="auto" w:fill="C00000"/>
          </w:tcPr>
          <w:p w14:paraId="0C74B361"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Pasākums</w:t>
            </w:r>
          </w:p>
        </w:tc>
        <w:tc>
          <w:tcPr>
            <w:tcW w:w="1641" w:type="dxa"/>
            <w:shd w:val="clear" w:color="auto" w:fill="C00000"/>
          </w:tcPr>
          <w:p w14:paraId="74124BF4"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Darbības rezultāts</w:t>
            </w:r>
          </w:p>
        </w:tc>
        <w:tc>
          <w:tcPr>
            <w:tcW w:w="1350" w:type="dxa"/>
            <w:shd w:val="clear" w:color="auto" w:fill="C00000"/>
          </w:tcPr>
          <w:p w14:paraId="7CF8C6EC"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Rezultatīvais rādītājs</w:t>
            </w:r>
          </w:p>
        </w:tc>
        <w:tc>
          <w:tcPr>
            <w:tcW w:w="9645" w:type="dxa"/>
            <w:shd w:val="clear" w:color="auto" w:fill="C00000"/>
          </w:tcPr>
          <w:p w14:paraId="6EF45287"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Plāns un izpilde</w:t>
            </w:r>
          </w:p>
        </w:tc>
      </w:tr>
      <w:tr w:rsidR="004F3A08" w:rsidRPr="00591C28" w14:paraId="1AAB5EC3" w14:textId="77777777" w:rsidTr="46127F63">
        <w:trPr>
          <w:trHeight w:val="645"/>
        </w:trPr>
        <w:tc>
          <w:tcPr>
            <w:tcW w:w="745" w:type="dxa"/>
          </w:tcPr>
          <w:p w14:paraId="0FFBA2A3"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2.1.</w:t>
            </w:r>
          </w:p>
        </w:tc>
        <w:tc>
          <w:tcPr>
            <w:tcW w:w="1640" w:type="dxa"/>
          </w:tcPr>
          <w:p w14:paraId="439B12E4"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Jauna pieeja reģionālās daudzveidības atspoguļošanai un klātbūtnes reģionos stiprināšanai.</w:t>
            </w:r>
          </w:p>
        </w:tc>
        <w:tc>
          <w:tcPr>
            <w:tcW w:w="1641" w:type="dxa"/>
          </w:tcPr>
          <w:p w14:paraId="2F30A034"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Vienotas reģionālās studijas Latgalē izveide.</w:t>
            </w:r>
          </w:p>
          <w:p w14:paraId="777EA987" w14:textId="77777777" w:rsidR="004F3A08" w:rsidRPr="0033528B" w:rsidRDefault="004F3A08" w:rsidP="65DC00A7">
            <w:pPr>
              <w:spacing w:after="0" w:line="240" w:lineRule="auto"/>
              <w:rPr>
                <w:rFonts w:ascii="Poppins" w:eastAsiaTheme="minorEastAsia" w:hAnsi="Poppins" w:cs="Poppins"/>
                <w:sz w:val="16"/>
                <w:szCs w:val="16"/>
              </w:rPr>
            </w:pPr>
          </w:p>
        </w:tc>
        <w:tc>
          <w:tcPr>
            <w:tcW w:w="1350" w:type="dxa"/>
          </w:tcPr>
          <w:p w14:paraId="513A9A8D" w14:textId="77777777" w:rsidR="004F3A08" w:rsidRPr="0033528B" w:rsidRDefault="1B5BCE64" w:rsidP="65DC00A7">
            <w:pPr>
              <w:spacing w:after="0" w:line="240" w:lineRule="auto"/>
              <w:jc w:val="center"/>
              <w:rPr>
                <w:rFonts w:ascii="Poppins" w:eastAsiaTheme="minorEastAsia" w:hAnsi="Poppins" w:cs="Poppins"/>
                <w:sz w:val="16"/>
                <w:szCs w:val="16"/>
              </w:rPr>
            </w:pPr>
            <w:r w:rsidRPr="0033528B">
              <w:rPr>
                <w:rFonts w:ascii="Poppins" w:eastAsiaTheme="minorEastAsia" w:hAnsi="Poppins" w:cs="Poppins"/>
                <w:sz w:val="16"/>
                <w:szCs w:val="16"/>
              </w:rPr>
              <w:t>1</w:t>
            </w:r>
          </w:p>
        </w:tc>
        <w:tc>
          <w:tcPr>
            <w:tcW w:w="9645" w:type="dxa"/>
          </w:tcPr>
          <w:p w14:paraId="5047EC76"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Plāns</w:t>
            </w:r>
          </w:p>
          <w:p w14:paraId="72475184"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Līdz 2025. gada septembrim plānots izveidot Daugavpilī attālināti tehniski vadāmu multimediju studiju.</w:t>
            </w:r>
          </w:p>
          <w:p w14:paraId="350F2F50"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Plānotās darbības:</w:t>
            </w:r>
          </w:p>
          <w:p w14:paraId="2296DB5E"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piemērotu telpu apzināšana un nomas līguma slēgšana;</w:t>
            </w:r>
          </w:p>
          <w:p w14:paraId="106A6DAF"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tehnoloģiskā un biroja aprīkojuma projektēšana un realizēšana Publiskā iepirkuma likuma procedūru ietvaros;</w:t>
            </w:r>
          </w:p>
          <w:p w14:paraId="5DFE7F74"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darbības funkcionalitātes plānošana, t.sk. sadarbības modeļa izstrāde ar “Latvijas Radio” Latgales studiju (Rēzekne) un visu platformu satura struktūrvienībām;</w:t>
            </w:r>
          </w:p>
          <w:p w14:paraId="076C7DC7"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personāla plānošana un piesaiste.</w:t>
            </w:r>
          </w:p>
          <w:p w14:paraId="6821FFB3" w14:textId="77777777" w:rsidR="004F3A08" w:rsidRPr="0033528B" w:rsidRDefault="004F3A08" w:rsidP="65DC00A7">
            <w:pPr>
              <w:spacing w:after="0" w:line="240" w:lineRule="auto"/>
              <w:rPr>
                <w:rFonts w:ascii="Poppins" w:eastAsiaTheme="minorEastAsia" w:hAnsi="Poppins" w:cs="Poppins"/>
                <w:sz w:val="16"/>
                <w:szCs w:val="16"/>
              </w:rPr>
            </w:pPr>
          </w:p>
          <w:p w14:paraId="7B5B7002"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lastRenderedPageBreak/>
              <w:t>Izpilde</w:t>
            </w:r>
          </w:p>
          <w:p w14:paraId="13B2DBAD" w14:textId="0BD80ED6" w:rsidR="28D18094" w:rsidRPr="0033528B" w:rsidRDefault="28D1809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Izveidota un</w:t>
            </w:r>
            <w:r w:rsidR="1B5BCE64" w:rsidRPr="0033528B">
              <w:rPr>
                <w:rFonts w:ascii="Poppins" w:eastAsiaTheme="minorEastAsia" w:hAnsi="Poppins" w:cs="Poppins"/>
                <w:sz w:val="16"/>
                <w:szCs w:val="16"/>
              </w:rPr>
              <w:t xml:space="preserve"> apstiprināt</w:t>
            </w:r>
            <w:r w:rsidR="7D208EB5" w:rsidRPr="0033528B">
              <w:rPr>
                <w:rFonts w:ascii="Poppins" w:eastAsiaTheme="minorEastAsia" w:hAnsi="Poppins" w:cs="Poppins"/>
                <w:sz w:val="16"/>
                <w:szCs w:val="16"/>
              </w:rPr>
              <w:t>a</w:t>
            </w:r>
            <w:r w:rsidR="1B5BCE64" w:rsidRPr="0033528B">
              <w:rPr>
                <w:rFonts w:ascii="Poppins" w:eastAsiaTheme="minorEastAsia" w:hAnsi="Poppins" w:cs="Poppins"/>
                <w:sz w:val="16"/>
                <w:szCs w:val="16"/>
              </w:rPr>
              <w:t xml:space="preserve"> Latgales re</w:t>
            </w:r>
            <w:r w:rsidR="6AB263B8" w:rsidRPr="0033528B">
              <w:rPr>
                <w:rFonts w:ascii="Poppins" w:eastAsiaTheme="minorEastAsia" w:hAnsi="Poppins" w:cs="Poppins"/>
                <w:sz w:val="16"/>
                <w:szCs w:val="16"/>
              </w:rPr>
              <w:t xml:space="preserve">dakcijas </w:t>
            </w:r>
            <w:r w:rsidR="1B5BCE64" w:rsidRPr="0033528B">
              <w:rPr>
                <w:rFonts w:ascii="Poppins" w:eastAsiaTheme="minorEastAsia" w:hAnsi="Poppins" w:cs="Poppins"/>
                <w:sz w:val="16"/>
                <w:szCs w:val="16"/>
              </w:rPr>
              <w:t>satura koncepcij</w:t>
            </w:r>
            <w:r w:rsidR="3F032D95" w:rsidRPr="0033528B">
              <w:rPr>
                <w:rFonts w:ascii="Poppins" w:eastAsiaTheme="minorEastAsia" w:hAnsi="Poppins" w:cs="Poppins"/>
                <w:sz w:val="16"/>
                <w:szCs w:val="16"/>
              </w:rPr>
              <w:t>a</w:t>
            </w:r>
            <w:r w:rsidR="5367325C" w:rsidRPr="0033528B">
              <w:rPr>
                <w:rFonts w:ascii="Poppins" w:eastAsiaTheme="minorEastAsia" w:hAnsi="Poppins" w:cs="Poppins"/>
                <w:sz w:val="16"/>
                <w:szCs w:val="16"/>
              </w:rPr>
              <w:t>, kas paredz daudzveidī</w:t>
            </w:r>
            <w:r w:rsidR="766510C9" w:rsidRPr="0033528B">
              <w:rPr>
                <w:rFonts w:ascii="Poppins" w:eastAsiaTheme="minorEastAsia" w:hAnsi="Poppins" w:cs="Poppins"/>
                <w:sz w:val="16"/>
                <w:szCs w:val="16"/>
              </w:rPr>
              <w:t>ga</w:t>
            </w:r>
            <w:r w:rsidR="5367325C" w:rsidRPr="0033528B">
              <w:rPr>
                <w:rFonts w:ascii="Poppins" w:eastAsiaTheme="minorEastAsia" w:hAnsi="Poppins" w:cs="Poppins"/>
                <w:sz w:val="16"/>
                <w:szCs w:val="16"/>
              </w:rPr>
              <w:t xml:space="preserve"> multimediāla satura veidošanu vietējai un nacionālajai auditorijai latviešu, t.sk. latgaliešu, un krievu valodā</w:t>
            </w:r>
            <w:r w:rsidR="1B5BCE64" w:rsidRPr="0033528B">
              <w:rPr>
                <w:rFonts w:ascii="Poppins" w:eastAsiaTheme="minorEastAsia" w:hAnsi="Poppins" w:cs="Poppins"/>
                <w:sz w:val="16"/>
                <w:szCs w:val="16"/>
              </w:rPr>
              <w:t xml:space="preserve">. </w:t>
            </w:r>
          </w:p>
          <w:p w14:paraId="590E0F6C" w14:textId="0403CF41" w:rsidR="65DC00A7" w:rsidRPr="0033528B" w:rsidRDefault="65DC00A7" w:rsidP="65DC00A7">
            <w:pPr>
              <w:spacing w:after="0" w:line="240" w:lineRule="auto"/>
              <w:rPr>
                <w:rFonts w:ascii="Poppins" w:eastAsiaTheme="minorEastAsia" w:hAnsi="Poppins" w:cs="Poppins"/>
                <w:sz w:val="16"/>
                <w:szCs w:val="16"/>
              </w:rPr>
            </w:pPr>
          </w:p>
          <w:p w14:paraId="15B84701" w14:textId="3462A97B" w:rsidR="004F3A08" w:rsidRPr="0033528B" w:rsidRDefault="2329C36F"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 xml:space="preserve">Konkursa kārtībā izvēlēta LSM </w:t>
            </w:r>
            <w:r w:rsidR="1B5BCE64" w:rsidRPr="0033528B">
              <w:rPr>
                <w:rFonts w:ascii="Poppins" w:eastAsiaTheme="minorEastAsia" w:hAnsi="Poppins" w:cs="Poppins"/>
                <w:sz w:val="16"/>
                <w:szCs w:val="16"/>
              </w:rPr>
              <w:t>Latgales redakcijas vadītāja</w:t>
            </w:r>
            <w:r w:rsidR="53B75BA4" w:rsidRPr="0033528B">
              <w:rPr>
                <w:rFonts w:ascii="Poppins" w:eastAsiaTheme="minorEastAsia" w:hAnsi="Poppins" w:cs="Poppins"/>
                <w:sz w:val="16"/>
                <w:szCs w:val="16"/>
              </w:rPr>
              <w:t xml:space="preserve">, kas </w:t>
            </w:r>
            <w:r w:rsidR="1B5BCE64" w:rsidRPr="0033528B">
              <w:rPr>
                <w:rFonts w:ascii="Poppins" w:eastAsiaTheme="minorEastAsia" w:hAnsi="Poppins" w:cs="Poppins"/>
                <w:sz w:val="16"/>
                <w:szCs w:val="16"/>
              </w:rPr>
              <w:t>sāk</w:t>
            </w:r>
            <w:r w:rsidR="548F536D" w:rsidRPr="0033528B">
              <w:rPr>
                <w:rFonts w:ascii="Poppins" w:eastAsiaTheme="minorEastAsia" w:hAnsi="Poppins" w:cs="Poppins"/>
                <w:sz w:val="16"/>
                <w:szCs w:val="16"/>
              </w:rPr>
              <w:t>a</w:t>
            </w:r>
            <w:r w:rsidR="1B5BCE64" w:rsidRPr="0033528B">
              <w:rPr>
                <w:rFonts w:ascii="Poppins" w:eastAsiaTheme="minorEastAsia" w:hAnsi="Poppins" w:cs="Poppins"/>
                <w:sz w:val="16"/>
                <w:szCs w:val="16"/>
              </w:rPr>
              <w:t xml:space="preserve"> darbu 2026. gada janvār</w:t>
            </w:r>
            <w:r w:rsidR="22DFF080" w:rsidRPr="0033528B">
              <w:rPr>
                <w:rFonts w:ascii="Poppins" w:eastAsiaTheme="minorEastAsia" w:hAnsi="Poppins" w:cs="Poppins"/>
                <w:sz w:val="16"/>
                <w:szCs w:val="16"/>
              </w:rPr>
              <w:t>ī</w:t>
            </w:r>
            <w:r w:rsidR="1B5BCE64" w:rsidRPr="0033528B">
              <w:rPr>
                <w:rFonts w:ascii="Poppins" w:eastAsiaTheme="minorEastAsia" w:hAnsi="Poppins" w:cs="Poppins"/>
                <w:sz w:val="16"/>
                <w:szCs w:val="16"/>
              </w:rPr>
              <w:t xml:space="preserve">. </w:t>
            </w:r>
          </w:p>
          <w:p w14:paraId="31601578" w14:textId="1BF2541B" w:rsidR="004F3A08" w:rsidRPr="0033528B" w:rsidRDefault="004F3A08" w:rsidP="65DC00A7">
            <w:pPr>
              <w:spacing w:after="0" w:line="240" w:lineRule="auto"/>
              <w:rPr>
                <w:rFonts w:ascii="Poppins" w:eastAsiaTheme="minorEastAsia" w:hAnsi="Poppins" w:cs="Poppins"/>
                <w:sz w:val="16"/>
                <w:szCs w:val="16"/>
              </w:rPr>
            </w:pPr>
          </w:p>
          <w:p w14:paraId="0B60C67D" w14:textId="0E2683D3" w:rsidR="004F3A08" w:rsidRPr="0033528B" w:rsidRDefault="48B05147"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 xml:space="preserve">Veikti Daugavpils </w:t>
            </w:r>
            <w:r w:rsidR="1B5BCE64" w:rsidRPr="0033528B">
              <w:rPr>
                <w:rFonts w:ascii="Poppins" w:eastAsiaTheme="minorEastAsia" w:hAnsi="Poppins" w:cs="Poppins"/>
                <w:sz w:val="16"/>
                <w:szCs w:val="16"/>
              </w:rPr>
              <w:t xml:space="preserve">studijas izbūves un tehnoloģiskās uzbūves darbi, lai Latgales redakcija </w:t>
            </w:r>
            <w:r w:rsidR="0A8DA0C1" w:rsidRPr="0033528B">
              <w:rPr>
                <w:rFonts w:ascii="Poppins" w:eastAsiaTheme="minorEastAsia" w:hAnsi="Poppins" w:cs="Poppins"/>
                <w:sz w:val="16"/>
                <w:szCs w:val="16"/>
              </w:rPr>
              <w:t xml:space="preserve">varētu sākt </w:t>
            </w:r>
            <w:r w:rsidR="1B5BCE64" w:rsidRPr="0033528B">
              <w:rPr>
                <w:rFonts w:ascii="Poppins" w:eastAsiaTheme="minorEastAsia" w:hAnsi="Poppins" w:cs="Poppins"/>
                <w:sz w:val="16"/>
                <w:szCs w:val="16"/>
              </w:rPr>
              <w:t xml:space="preserve">darbu 2026. gada </w:t>
            </w:r>
            <w:r w:rsidR="02E92F36" w:rsidRPr="0033528B">
              <w:rPr>
                <w:rFonts w:ascii="Poppins" w:eastAsiaTheme="minorEastAsia" w:hAnsi="Poppins" w:cs="Poppins"/>
                <w:sz w:val="16"/>
                <w:szCs w:val="16"/>
              </w:rPr>
              <w:t>sākumā ar divām bāzes vietām (Daugavpilī un Rēzeknē).</w:t>
            </w:r>
          </w:p>
        </w:tc>
      </w:tr>
      <w:tr w:rsidR="004F3A08" w:rsidRPr="00591C28" w14:paraId="13273ADA" w14:textId="77777777" w:rsidTr="46127F63">
        <w:trPr>
          <w:trHeight w:val="3675"/>
        </w:trPr>
        <w:tc>
          <w:tcPr>
            <w:tcW w:w="745" w:type="dxa"/>
          </w:tcPr>
          <w:p w14:paraId="3B5F1EE7"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lastRenderedPageBreak/>
              <w:t>2.2.</w:t>
            </w:r>
          </w:p>
        </w:tc>
        <w:tc>
          <w:tcPr>
            <w:tcW w:w="1640" w:type="dxa"/>
          </w:tcPr>
          <w:p w14:paraId="4B31695F" w14:textId="77777777" w:rsidR="004F3A08" w:rsidRPr="0033528B" w:rsidRDefault="1B5BCE64" w:rsidP="65DC00A7">
            <w:pPr>
              <w:spacing w:after="0" w:line="240" w:lineRule="auto"/>
              <w:rPr>
                <w:rFonts w:ascii="Poppins" w:eastAsiaTheme="minorEastAsia" w:hAnsi="Poppins" w:cs="Poppins"/>
                <w:sz w:val="16"/>
                <w:szCs w:val="16"/>
              </w:rPr>
            </w:pPr>
            <w:r w:rsidRPr="0033528B">
              <w:rPr>
                <w:rStyle w:val="cf01"/>
                <w:rFonts w:ascii="Poppins" w:eastAsiaTheme="minorEastAsia" w:hAnsi="Poppins" w:cs="Poppins"/>
                <w:sz w:val="16"/>
                <w:szCs w:val="16"/>
              </w:rPr>
              <w:t>Ziņu, analītiskā un pētnieciskās žurnālistikas satura kvalitātes stiprināšana.</w:t>
            </w:r>
          </w:p>
        </w:tc>
        <w:tc>
          <w:tcPr>
            <w:tcW w:w="1641" w:type="dxa"/>
          </w:tcPr>
          <w:p w14:paraId="41A4391A" w14:textId="77777777" w:rsidR="004F3A08" w:rsidRPr="0033528B" w:rsidRDefault="1B5BCE64" w:rsidP="65DC00A7">
            <w:pPr>
              <w:spacing w:after="0" w:line="240" w:lineRule="auto"/>
              <w:rPr>
                <w:rFonts w:ascii="Poppins" w:eastAsiaTheme="minorEastAsia" w:hAnsi="Poppins" w:cs="Poppins"/>
                <w:sz w:val="16"/>
                <w:szCs w:val="16"/>
              </w:rPr>
            </w:pPr>
            <w:r w:rsidRPr="0033528B">
              <w:rPr>
                <w:rStyle w:val="cf01"/>
                <w:rFonts w:ascii="Poppins" w:eastAsiaTheme="minorEastAsia" w:hAnsi="Poppins" w:cs="Poppins"/>
                <w:sz w:val="16"/>
                <w:szCs w:val="16"/>
              </w:rPr>
              <w:t xml:space="preserve">Pieaugošs respondentu skaits, kas sabiedriskā labuma ikgadējā aptaujā novērtē, ka sabiedriskais medijs motivē kritiski domāt un spriest par man apkārt notiekošo.   </w:t>
            </w:r>
          </w:p>
        </w:tc>
        <w:tc>
          <w:tcPr>
            <w:tcW w:w="1350" w:type="dxa"/>
          </w:tcPr>
          <w:p w14:paraId="542F813F" w14:textId="77777777" w:rsidR="004F3A08" w:rsidRPr="0033528B" w:rsidRDefault="1B5BCE64" w:rsidP="65DC00A7">
            <w:pPr>
              <w:spacing w:after="0" w:line="240" w:lineRule="auto"/>
              <w:jc w:val="center"/>
              <w:rPr>
                <w:rFonts w:ascii="Poppins" w:eastAsiaTheme="minorEastAsia" w:hAnsi="Poppins" w:cs="Poppins"/>
                <w:sz w:val="16"/>
                <w:szCs w:val="16"/>
              </w:rPr>
            </w:pPr>
            <w:r w:rsidRPr="0033528B">
              <w:rPr>
                <w:rFonts w:ascii="Poppins" w:eastAsiaTheme="minorEastAsia" w:hAnsi="Poppins" w:cs="Poppins"/>
                <w:sz w:val="16"/>
                <w:szCs w:val="16"/>
              </w:rPr>
              <w:t>58%</w:t>
            </w:r>
          </w:p>
        </w:tc>
        <w:tc>
          <w:tcPr>
            <w:tcW w:w="9645" w:type="dxa"/>
          </w:tcPr>
          <w:p w14:paraId="3D7E2FD2"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Plāns</w:t>
            </w:r>
          </w:p>
          <w:p w14:paraId="2CFD4E47"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 xml:space="preserve">Radio programmās plānots: </w:t>
            </w:r>
          </w:p>
          <w:p w14:paraId="0CB0BC1C"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Ziņu dienestā nostiprināt korespondentu specializāciju, kas ļautu palielināt satura kvalitāti un radīt oriģinālu saturu;</w:t>
            </w:r>
          </w:p>
          <w:p w14:paraId="732D2821"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celt analītisko un pētniecisko kapacitāti sabiedriski politisko un ekonomikas procesu atspoguļošanā;</w:t>
            </w:r>
          </w:p>
          <w:p w14:paraId="26696F67"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palielināt analītisko saturu un kritiku kultūras raidījumos.</w:t>
            </w:r>
          </w:p>
          <w:p w14:paraId="35E38E2C"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 xml:space="preserve">Televīzijas programmu Ziņu dienestā un “LSM.lv” no 2025. gada janvāra plānotas jaunas amata vietas – pētnieks un sociālpolitikas redaktori. </w:t>
            </w:r>
          </w:p>
          <w:p w14:paraId="75D1F9F5"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 xml:space="preserve">No 2025. gada janvāra finanšu pratības un analītiskās žurnālistikas projekts “Slazds”.  </w:t>
            </w:r>
          </w:p>
          <w:p w14:paraId="136F3341" w14:textId="77777777" w:rsidR="004F3A08" w:rsidRPr="0033528B" w:rsidRDefault="004F3A08" w:rsidP="65DC00A7">
            <w:pPr>
              <w:spacing w:after="0" w:line="240" w:lineRule="auto"/>
              <w:rPr>
                <w:rFonts w:ascii="Poppins" w:eastAsiaTheme="minorEastAsia" w:hAnsi="Poppins" w:cs="Poppins"/>
                <w:sz w:val="16"/>
                <w:szCs w:val="16"/>
              </w:rPr>
            </w:pPr>
          </w:p>
          <w:p w14:paraId="2C0DF2D8"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Izpilde</w:t>
            </w:r>
          </w:p>
          <w:p w14:paraId="7A414474" w14:textId="58CB0400"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 xml:space="preserve">Skat. </w:t>
            </w:r>
            <w:r w:rsidR="440C855A" w:rsidRPr="0033528B">
              <w:rPr>
                <w:rFonts w:ascii="Poppins" w:eastAsiaTheme="minorEastAsia" w:hAnsi="Poppins" w:cs="Poppins"/>
                <w:sz w:val="16"/>
                <w:szCs w:val="16"/>
              </w:rPr>
              <w:t xml:space="preserve">Informāciju par </w:t>
            </w:r>
            <w:r w:rsidR="28B367D0" w:rsidRPr="0033528B">
              <w:rPr>
                <w:rFonts w:ascii="Poppins" w:eastAsiaTheme="minorEastAsia" w:hAnsi="Poppins" w:cs="Poppins"/>
                <w:sz w:val="16"/>
                <w:szCs w:val="16"/>
              </w:rPr>
              <w:t>izpildi</w:t>
            </w:r>
            <w:r w:rsidRPr="0033528B">
              <w:rPr>
                <w:rFonts w:ascii="Poppins" w:eastAsiaTheme="minorEastAsia" w:hAnsi="Poppins" w:cs="Poppins"/>
                <w:sz w:val="16"/>
                <w:szCs w:val="16"/>
              </w:rPr>
              <w:t xml:space="preserve"> </w:t>
            </w:r>
            <w:r w:rsidR="48F7BB6E" w:rsidRPr="0033528B">
              <w:rPr>
                <w:rFonts w:ascii="Poppins" w:eastAsiaTheme="minorEastAsia" w:hAnsi="Poppins" w:cs="Poppins"/>
                <w:sz w:val="16"/>
                <w:szCs w:val="16"/>
              </w:rPr>
              <w:t xml:space="preserve">sadaļā </w:t>
            </w:r>
            <w:r w:rsidRPr="0033528B">
              <w:rPr>
                <w:rFonts w:ascii="Poppins" w:eastAsiaTheme="minorEastAsia" w:hAnsi="Poppins" w:cs="Poppins"/>
                <w:sz w:val="16"/>
                <w:szCs w:val="16"/>
              </w:rPr>
              <w:t xml:space="preserve">1.1. </w:t>
            </w:r>
          </w:p>
          <w:p w14:paraId="3E82300F" w14:textId="5E89C56D" w:rsidR="004F3A08" w:rsidRPr="0033528B" w:rsidRDefault="004F3A08" w:rsidP="65DC00A7">
            <w:pPr>
              <w:spacing w:after="0" w:line="240" w:lineRule="auto"/>
              <w:rPr>
                <w:rFonts w:ascii="Poppins" w:eastAsiaTheme="minorEastAsia" w:hAnsi="Poppins" w:cs="Poppins"/>
                <w:sz w:val="16"/>
                <w:szCs w:val="16"/>
              </w:rPr>
            </w:pPr>
          </w:p>
          <w:p w14:paraId="5109032B" w14:textId="0F134499" w:rsidR="004F3A08" w:rsidRPr="0033528B" w:rsidRDefault="2E32AF42"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 xml:space="preserve">Minēto jauno amatu vietu plāni ir mainīti, pārdalot finansējumu par labu ASV korespondenta amata vietai. </w:t>
            </w:r>
          </w:p>
          <w:p w14:paraId="21159054" w14:textId="12FFB026" w:rsidR="004F3A08" w:rsidRPr="0033528B" w:rsidRDefault="004F3A08" w:rsidP="65DC00A7">
            <w:pPr>
              <w:spacing w:after="0" w:line="240" w:lineRule="auto"/>
              <w:rPr>
                <w:rFonts w:ascii="Poppins" w:eastAsiaTheme="minorEastAsia" w:hAnsi="Poppins" w:cs="Poppins"/>
                <w:sz w:val="16"/>
                <w:szCs w:val="16"/>
              </w:rPr>
            </w:pPr>
          </w:p>
          <w:p w14:paraId="4712CD0F" w14:textId="0D26E5DB" w:rsidR="004F3A08" w:rsidRPr="0033528B" w:rsidRDefault="26BD459F" w:rsidP="46127F63">
            <w:pPr>
              <w:spacing w:after="0" w:line="240" w:lineRule="auto"/>
              <w:rPr>
                <w:rFonts w:ascii="Poppins" w:eastAsiaTheme="minorEastAsia" w:hAnsi="Poppins" w:cs="Poppins"/>
                <w:sz w:val="16"/>
                <w:szCs w:val="16"/>
              </w:rPr>
            </w:pPr>
            <w:r w:rsidRPr="46127F63">
              <w:rPr>
                <w:rFonts w:ascii="Poppins" w:eastAsiaTheme="minorEastAsia" w:hAnsi="Poppins" w:cs="Poppins"/>
                <w:sz w:val="16"/>
                <w:szCs w:val="16"/>
              </w:rPr>
              <w:t>Izveidoti divi</w:t>
            </w:r>
            <w:r w:rsidR="72EDAF39" w:rsidRPr="46127F63">
              <w:rPr>
                <w:rFonts w:ascii="Poppins" w:eastAsiaTheme="minorEastAsia" w:hAnsi="Poppins" w:cs="Poppins"/>
                <w:sz w:val="16"/>
                <w:szCs w:val="16"/>
              </w:rPr>
              <w:t xml:space="preserve"> LTV</w:t>
            </w:r>
            <w:r w:rsidRPr="46127F63">
              <w:rPr>
                <w:rFonts w:ascii="Poppins" w:eastAsiaTheme="minorEastAsia" w:hAnsi="Poppins" w:cs="Poppins"/>
                <w:sz w:val="16"/>
                <w:szCs w:val="16"/>
              </w:rPr>
              <w:t xml:space="preserve"> </w:t>
            </w:r>
            <w:r w:rsidR="5357F5B9" w:rsidRPr="46127F63">
              <w:rPr>
                <w:rFonts w:ascii="Poppins" w:eastAsiaTheme="minorEastAsia" w:hAnsi="Poppins" w:cs="Poppins"/>
                <w:sz w:val="16"/>
                <w:szCs w:val="16"/>
              </w:rPr>
              <w:t>finanšu pra</w:t>
            </w:r>
            <w:r w:rsidR="3C8E64DB" w:rsidRPr="46127F63">
              <w:rPr>
                <w:rFonts w:ascii="Poppins" w:eastAsiaTheme="minorEastAsia" w:hAnsi="Poppins" w:cs="Poppins"/>
                <w:sz w:val="16"/>
                <w:szCs w:val="16"/>
              </w:rPr>
              <w:t>t</w:t>
            </w:r>
            <w:r w:rsidR="5357F5B9" w:rsidRPr="46127F63">
              <w:rPr>
                <w:rFonts w:ascii="Poppins" w:eastAsiaTheme="minorEastAsia" w:hAnsi="Poppins" w:cs="Poppins"/>
                <w:sz w:val="16"/>
                <w:szCs w:val="16"/>
              </w:rPr>
              <w:t xml:space="preserve">ības un analītiski pētnieciskās žurnālistikas </w:t>
            </w:r>
            <w:r w:rsidR="13255308" w:rsidRPr="46127F63">
              <w:rPr>
                <w:rFonts w:ascii="Poppins" w:eastAsiaTheme="minorEastAsia" w:hAnsi="Poppins" w:cs="Poppins"/>
                <w:sz w:val="16"/>
                <w:szCs w:val="16"/>
              </w:rPr>
              <w:t>raidījuma</w:t>
            </w:r>
            <w:r w:rsidR="5357F5B9" w:rsidRPr="46127F63">
              <w:rPr>
                <w:rFonts w:ascii="Poppins" w:eastAsiaTheme="minorEastAsia" w:hAnsi="Poppins" w:cs="Poppins"/>
                <w:sz w:val="16"/>
                <w:szCs w:val="16"/>
              </w:rPr>
              <w:t xml:space="preserve"> “Slazds”</w:t>
            </w:r>
            <w:r w:rsidR="42D45231" w:rsidRPr="46127F63">
              <w:rPr>
                <w:rFonts w:ascii="Poppins" w:eastAsiaTheme="minorEastAsia" w:hAnsi="Poppins" w:cs="Poppins"/>
                <w:sz w:val="16"/>
                <w:szCs w:val="16"/>
              </w:rPr>
              <w:t xml:space="preserve"> </w:t>
            </w:r>
            <w:r w:rsidR="6FFECA71" w:rsidRPr="46127F63">
              <w:rPr>
                <w:rFonts w:ascii="Poppins" w:eastAsiaTheme="minorEastAsia" w:hAnsi="Poppins" w:cs="Poppins"/>
                <w:sz w:val="16"/>
                <w:szCs w:val="16"/>
              </w:rPr>
              <w:t>cikli</w:t>
            </w:r>
            <w:r w:rsidR="5357F5B9" w:rsidRPr="46127F63">
              <w:rPr>
                <w:rFonts w:ascii="Poppins" w:eastAsiaTheme="minorEastAsia" w:hAnsi="Poppins" w:cs="Poppins"/>
                <w:sz w:val="16"/>
                <w:szCs w:val="16"/>
              </w:rPr>
              <w:t>.</w:t>
            </w:r>
            <w:r w:rsidR="583159DA" w:rsidRPr="46127F63">
              <w:rPr>
                <w:rFonts w:ascii="Poppins" w:eastAsiaTheme="minorEastAsia" w:hAnsi="Poppins" w:cs="Poppins"/>
                <w:sz w:val="16"/>
                <w:szCs w:val="16"/>
              </w:rPr>
              <w:t xml:space="preserve"> Tā saturs adaptēts arī citām LSM platformām.</w:t>
            </w:r>
          </w:p>
          <w:p w14:paraId="64682B8D" w14:textId="7C262F75" w:rsidR="004F3A08" w:rsidRPr="0033528B" w:rsidRDefault="004F3A08" w:rsidP="46127F63">
            <w:pPr>
              <w:spacing w:after="0" w:line="240" w:lineRule="auto"/>
              <w:rPr>
                <w:rFonts w:ascii="Poppins" w:eastAsiaTheme="minorEastAsia" w:hAnsi="Poppins" w:cs="Poppins"/>
                <w:sz w:val="16"/>
                <w:szCs w:val="16"/>
              </w:rPr>
            </w:pPr>
          </w:p>
          <w:p w14:paraId="1CF236A6" w14:textId="3FC808C6" w:rsidR="004F3A08" w:rsidRPr="0033528B" w:rsidRDefault="70DDD7C3" w:rsidP="46127F63">
            <w:pPr>
              <w:spacing w:after="0" w:line="240" w:lineRule="auto"/>
              <w:rPr>
                <w:rFonts w:ascii="Poppins" w:eastAsiaTheme="minorEastAsia" w:hAnsi="Poppins" w:cs="Poppins"/>
                <w:sz w:val="16"/>
                <w:szCs w:val="16"/>
              </w:rPr>
            </w:pPr>
            <w:r w:rsidRPr="46127F63">
              <w:rPr>
                <w:rFonts w:ascii="Poppins" w:eastAsiaTheme="minorEastAsia" w:hAnsi="Poppins" w:cs="Poppins"/>
                <w:sz w:val="16"/>
                <w:szCs w:val="16"/>
              </w:rPr>
              <w:t xml:space="preserve">Sabiedriskā labuma aptaujā 45% respondentu novērtē, ka LSM motivē kritiski domāt un spriest par apkārt notiekošo. </w:t>
            </w:r>
            <w:r w:rsidR="73CB893F" w:rsidRPr="46127F63">
              <w:rPr>
                <w:rFonts w:ascii="Poppins" w:eastAsiaTheme="minorEastAsia" w:hAnsi="Poppins" w:cs="Poppins"/>
                <w:sz w:val="16"/>
                <w:szCs w:val="16"/>
              </w:rPr>
              <w:t>Noteiktais r</w:t>
            </w:r>
            <w:r w:rsidR="3CD8CEF6" w:rsidRPr="46127F63">
              <w:rPr>
                <w:rFonts w:ascii="Poppins" w:eastAsiaTheme="minorEastAsia" w:hAnsi="Poppins" w:cs="Poppins"/>
                <w:sz w:val="16"/>
                <w:szCs w:val="16"/>
              </w:rPr>
              <w:t>ezultatīvais rādītājs nav sasniegts</w:t>
            </w:r>
            <w:r w:rsidR="7A7E2BF2" w:rsidRPr="46127F63">
              <w:rPr>
                <w:rFonts w:ascii="Poppins" w:eastAsiaTheme="minorEastAsia" w:hAnsi="Poppins" w:cs="Poppins"/>
                <w:sz w:val="16"/>
                <w:szCs w:val="16"/>
              </w:rPr>
              <w:t xml:space="preserve">, visticamāk, tāpēc, ka </w:t>
            </w:r>
            <w:r w:rsidR="688DC15B" w:rsidRPr="46127F63">
              <w:rPr>
                <w:rFonts w:ascii="Poppins" w:eastAsiaTheme="minorEastAsia" w:hAnsi="Poppins" w:cs="Poppins"/>
                <w:sz w:val="16"/>
                <w:szCs w:val="16"/>
              </w:rPr>
              <w:t>veikt</w:t>
            </w:r>
            <w:r w:rsidR="0288965E" w:rsidRPr="46127F63">
              <w:rPr>
                <w:rFonts w:ascii="Poppins" w:eastAsiaTheme="minorEastAsia" w:hAnsi="Poppins" w:cs="Poppins"/>
                <w:sz w:val="16"/>
                <w:szCs w:val="16"/>
              </w:rPr>
              <w:t>ajiem pasākumiem ietekme uz sabiedrisko domu ir sagaidāma</w:t>
            </w:r>
            <w:r w:rsidR="688DC15B" w:rsidRPr="46127F63">
              <w:rPr>
                <w:rFonts w:ascii="Poppins" w:eastAsiaTheme="minorEastAsia" w:hAnsi="Poppins" w:cs="Poppins"/>
                <w:sz w:val="16"/>
                <w:szCs w:val="16"/>
              </w:rPr>
              <w:t xml:space="preserve"> ilgtermiņā</w:t>
            </w:r>
            <w:r w:rsidR="3648B83D" w:rsidRPr="46127F63">
              <w:rPr>
                <w:rFonts w:ascii="Poppins" w:eastAsiaTheme="minorEastAsia" w:hAnsi="Poppins" w:cs="Poppins"/>
                <w:sz w:val="16"/>
                <w:szCs w:val="16"/>
              </w:rPr>
              <w:t xml:space="preserve">, turklāt </w:t>
            </w:r>
            <w:r w:rsidR="6D15DF4C" w:rsidRPr="46127F63">
              <w:rPr>
                <w:rFonts w:ascii="Poppins" w:eastAsiaTheme="minorEastAsia" w:hAnsi="Poppins" w:cs="Poppins"/>
                <w:sz w:val="16"/>
                <w:szCs w:val="16"/>
              </w:rPr>
              <w:t>to iespaido arī citi (ārējie) faktori, kas nav saistīti ar satura kvalitāti.</w:t>
            </w:r>
          </w:p>
        </w:tc>
      </w:tr>
      <w:tr w:rsidR="004F3A08" w:rsidRPr="00591C28" w14:paraId="01D6B8EE" w14:textId="77777777" w:rsidTr="46127F63">
        <w:trPr>
          <w:trHeight w:val="3685"/>
        </w:trPr>
        <w:tc>
          <w:tcPr>
            <w:tcW w:w="745" w:type="dxa"/>
          </w:tcPr>
          <w:p w14:paraId="630967AE"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lastRenderedPageBreak/>
              <w:t>2.3.</w:t>
            </w:r>
          </w:p>
        </w:tc>
        <w:tc>
          <w:tcPr>
            <w:tcW w:w="1640" w:type="dxa"/>
          </w:tcPr>
          <w:p w14:paraId="7ADB57AC"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Satura mazākumtautībām nodrošināšana, izmantojot apvienotā medija dažādas platformas.</w:t>
            </w:r>
          </w:p>
        </w:tc>
        <w:tc>
          <w:tcPr>
            <w:tcW w:w="1641" w:type="dxa"/>
          </w:tcPr>
          <w:p w14:paraId="4BBF5D0A"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Mazākumtautību valodu skaits dažādās platformās.</w:t>
            </w:r>
          </w:p>
          <w:p w14:paraId="076136B5" w14:textId="77777777" w:rsidR="004F3A08" w:rsidRPr="0033528B" w:rsidRDefault="004F3A08" w:rsidP="65DC00A7">
            <w:pPr>
              <w:spacing w:after="0" w:line="240" w:lineRule="auto"/>
              <w:rPr>
                <w:rFonts w:ascii="Poppins" w:eastAsiaTheme="minorEastAsia" w:hAnsi="Poppins" w:cs="Poppins"/>
                <w:sz w:val="16"/>
                <w:szCs w:val="16"/>
              </w:rPr>
            </w:pPr>
          </w:p>
        </w:tc>
        <w:tc>
          <w:tcPr>
            <w:tcW w:w="1350" w:type="dxa"/>
          </w:tcPr>
          <w:p w14:paraId="377C6AB6" w14:textId="77777777" w:rsidR="004F3A08" w:rsidRPr="0033528B" w:rsidRDefault="1B5BCE64" w:rsidP="65DC00A7">
            <w:pPr>
              <w:spacing w:after="0" w:line="240" w:lineRule="auto"/>
              <w:jc w:val="center"/>
              <w:rPr>
                <w:rFonts w:ascii="Poppins" w:eastAsiaTheme="minorEastAsia" w:hAnsi="Poppins" w:cs="Poppins"/>
                <w:sz w:val="16"/>
                <w:szCs w:val="16"/>
                <w:highlight w:val="yellow"/>
              </w:rPr>
            </w:pPr>
            <w:r w:rsidRPr="0033528B">
              <w:rPr>
                <w:rFonts w:ascii="Poppins" w:eastAsiaTheme="minorEastAsia" w:hAnsi="Poppins" w:cs="Poppins"/>
                <w:sz w:val="16"/>
                <w:szCs w:val="16"/>
              </w:rPr>
              <w:t>11</w:t>
            </w:r>
          </w:p>
        </w:tc>
        <w:tc>
          <w:tcPr>
            <w:tcW w:w="9645" w:type="dxa"/>
          </w:tcPr>
          <w:p w14:paraId="3B16A15B"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Plāns</w:t>
            </w:r>
          </w:p>
          <w:p w14:paraId="6E3906B5"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Radio programmās  nodrošinās saturu latviešu valodā un 11 mazākumtautību valodās, t.sk.:</w:t>
            </w:r>
          </w:p>
          <w:p w14:paraId="1CC3481D"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LR4 redakcijas veidots saturs (krievu, latviešu un ukraiņu valodās);</w:t>
            </w:r>
          </w:p>
          <w:p w14:paraId="0AB24BD7"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Nacionālo kultūras biedrību raidījumu saturs (poļu, baltkrievu, ukraiņu, lietuviešu, igauņu, armēņu, ebreju, vācu, gruzīnu, tatāru);</w:t>
            </w:r>
          </w:p>
          <w:p w14:paraId="75143FA2"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citu Eiropas valstu sabiedrisko mediju saturs (krievu, baltkrievu un ukraiņu valodās), kas uz licences līgumu pamata tiks atskaņots LR4 ēterā. </w:t>
            </w:r>
          </w:p>
          <w:p w14:paraId="24DA2376"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 xml:space="preserve">“LSM+” turpina satura izveidi poļu, ukraiņu, baltkrievu un krievu valodās. </w:t>
            </w:r>
          </w:p>
          <w:p w14:paraId="5F8F3836" w14:textId="77777777" w:rsidR="004F3A08" w:rsidRPr="0033528B" w:rsidRDefault="004F3A08" w:rsidP="65DC00A7">
            <w:pPr>
              <w:spacing w:after="0" w:line="240" w:lineRule="auto"/>
              <w:rPr>
                <w:rFonts w:ascii="Poppins" w:eastAsiaTheme="minorEastAsia" w:hAnsi="Poppins" w:cs="Poppins"/>
                <w:sz w:val="16"/>
                <w:szCs w:val="16"/>
              </w:rPr>
            </w:pPr>
          </w:p>
          <w:p w14:paraId="146C615C"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Izpilde</w:t>
            </w:r>
          </w:p>
          <w:p w14:paraId="1CDFD5EC" w14:textId="73F6C72C"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 xml:space="preserve">Nodrošināts atbilstoši plānotajam – </w:t>
            </w:r>
            <w:r w:rsidR="097B6293" w:rsidRPr="0033528B">
              <w:rPr>
                <w:rFonts w:ascii="Poppins" w:eastAsiaTheme="minorEastAsia" w:hAnsi="Poppins" w:cs="Poppins"/>
                <w:sz w:val="16"/>
                <w:szCs w:val="16"/>
              </w:rPr>
              <w:t xml:space="preserve">LR4 </w:t>
            </w:r>
            <w:r w:rsidRPr="0033528B">
              <w:rPr>
                <w:rFonts w:ascii="Poppins" w:eastAsiaTheme="minorEastAsia" w:hAnsi="Poppins" w:cs="Poppins"/>
                <w:sz w:val="16"/>
                <w:szCs w:val="16"/>
              </w:rPr>
              <w:t>skanē</w:t>
            </w:r>
            <w:r w:rsidR="2579792F" w:rsidRPr="0033528B">
              <w:rPr>
                <w:rFonts w:ascii="Poppins" w:eastAsiaTheme="minorEastAsia" w:hAnsi="Poppins" w:cs="Poppins"/>
                <w:sz w:val="16"/>
                <w:szCs w:val="16"/>
              </w:rPr>
              <w:t>ja</w:t>
            </w:r>
            <w:r w:rsidRPr="0033528B">
              <w:rPr>
                <w:rFonts w:ascii="Poppins" w:eastAsiaTheme="minorEastAsia" w:hAnsi="Poppins" w:cs="Poppins"/>
                <w:sz w:val="16"/>
                <w:szCs w:val="16"/>
              </w:rPr>
              <w:t xml:space="preserve"> kultūras biedrību raidījum</w:t>
            </w:r>
            <w:r w:rsidR="7BB5B8FA" w:rsidRPr="0033528B">
              <w:rPr>
                <w:rFonts w:ascii="Poppins" w:eastAsiaTheme="minorEastAsia" w:hAnsi="Poppins" w:cs="Poppins"/>
                <w:sz w:val="16"/>
                <w:szCs w:val="16"/>
              </w:rPr>
              <w:t>i</w:t>
            </w:r>
            <w:r w:rsidRPr="0033528B">
              <w:rPr>
                <w:rFonts w:ascii="Poppins" w:eastAsiaTheme="minorEastAsia" w:hAnsi="Poppins" w:cs="Poppins"/>
                <w:sz w:val="16"/>
                <w:szCs w:val="16"/>
              </w:rPr>
              <w:t>, saturs mazākumtautību valodās, t.sk. ukraiņu. Uz bezatlīdzības licenču pamata tik</w:t>
            </w:r>
            <w:r w:rsidR="39E867A5" w:rsidRPr="0033528B">
              <w:rPr>
                <w:rFonts w:ascii="Poppins" w:eastAsiaTheme="minorEastAsia" w:hAnsi="Poppins" w:cs="Poppins"/>
                <w:sz w:val="16"/>
                <w:szCs w:val="16"/>
              </w:rPr>
              <w:t>a</w:t>
            </w:r>
            <w:r w:rsidRPr="0033528B">
              <w:rPr>
                <w:rFonts w:ascii="Poppins" w:eastAsiaTheme="minorEastAsia" w:hAnsi="Poppins" w:cs="Poppins"/>
                <w:sz w:val="16"/>
                <w:szCs w:val="16"/>
              </w:rPr>
              <w:t xml:space="preserve"> nodrošināts citu valstu sabiedrisko mediju un neatkarīgo producentu saturs krievu valodā</w:t>
            </w:r>
            <w:r w:rsidR="103ACA4D" w:rsidRPr="0033528B">
              <w:rPr>
                <w:rFonts w:ascii="Poppins" w:eastAsiaTheme="minorEastAsia" w:hAnsi="Poppins" w:cs="Poppins"/>
                <w:sz w:val="16"/>
                <w:szCs w:val="16"/>
              </w:rPr>
              <w:t>.</w:t>
            </w:r>
            <w:r w:rsidRPr="0033528B">
              <w:rPr>
                <w:rFonts w:ascii="Poppins" w:eastAsiaTheme="minorEastAsia" w:hAnsi="Poppins" w:cs="Poppins"/>
                <w:sz w:val="16"/>
                <w:szCs w:val="16"/>
              </w:rPr>
              <w:t xml:space="preserve"> LSM+ pastāvīgi veido</w:t>
            </w:r>
            <w:r w:rsidR="45777F5A" w:rsidRPr="0033528B">
              <w:rPr>
                <w:rFonts w:ascii="Poppins" w:eastAsiaTheme="minorEastAsia" w:hAnsi="Poppins" w:cs="Poppins"/>
                <w:sz w:val="16"/>
                <w:szCs w:val="16"/>
              </w:rPr>
              <w:t>ja</w:t>
            </w:r>
            <w:r w:rsidRPr="0033528B">
              <w:rPr>
                <w:rFonts w:ascii="Poppins" w:eastAsiaTheme="minorEastAsia" w:hAnsi="Poppins" w:cs="Poppins"/>
                <w:sz w:val="16"/>
                <w:szCs w:val="16"/>
              </w:rPr>
              <w:t xml:space="preserve"> saturu poļu, ukraiņu, baltkrievu un krievu valodās.</w:t>
            </w:r>
          </w:p>
          <w:p w14:paraId="1105B3CA" w14:textId="4BAF4C53" w:rsidR="65DC00A7" w:rsidRPr="0033528B" w:rsidRDefault="65DC00A7" w:rsidP="65DC00A7">
            <w:pPr>
              <w:spacing w:after="0" w:line="240" w:lineRule="auto"/>
              <w:rPr>
                <w:rFonts w:ascii="Poppins" w:eastAsiaTheme="minorEastAsia" w:hAnsi="Poppins" w:cs="Poppins"/>
                <w:sz w:val="16"/>
                <w:szCs w:val="16"/>
              </w:rPr>
            </w:pPr>
          </w:p>
          <w:p w14:paraId="79350391" w14:textId="0D44EFE7" w:rsidR="004F3A08" w:rsidRPr="0033528B" w:rsidRDefault="5B8DC470"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Ņ</w:t>
            </w:r>
            <w:r w:rsidR="1B5BCE64" w:rsidRPr="0033528B">
              <w:rPr>
                <w:rFonts w:ascii="Poppins" w:eastAsiaTheme="minorEastAsia" w:hAnsi="Poppins" w:cs="Poppins"/>
                <w:sz w:val="16"/>
                <w:szCs w:val="16"/>
              </w:rPr>
              <w:t>emot vērā lēmumu par LR4 slēgšanu no 2026. gada 1. janvāra un jaunu pieeju valodu vadībā, tik</w:t>
            </w:r>
            <w:r w:rsidR="69B08A6F" w:rsidRPr="0033528B">
              <w:rPr>
                <w:rFonts w:ascii="Poppins" w:eastAsiaTheme="minorEastAsia" w:hAnsi="Poppins" w:cs="Poppins"/>
                <w:sz w:val="16"/>
                <w:szCs w:val="16"/>
              </w:rPr>
              <w:t>a</w:t>
            </w:r>
            <w:r w:rsidR="1B5BCE64" w:rsidRPr="0033528B">
              <w:rPr>
                <w:rFonts w:ascii="Poppins" w:eastAsiaTheme="minorEastAsia" w:hAnsi="Poppins" w:cs="Poppins"/>
                <w:sz w:val="16"/>
                <w:szCs w:val="16"/>
              </w:rPr>
              <w:t xml:space="preserve"> strādāts pie būtiskām izmaiņām saturam svešvalodās digitālajā vidē.</w:t>
            </w:r>
            <w:r w:rsidR="02A69E11" w:rsidRPr="0033528B">
              <w:rPr>
                <w:rFonts w:ascii="Poppins" w:eastAsiaTheme="minorEastAsia" w:hAnsi="Poppins" w:cs="Poppins"/>
                <w:sz w:val="16"/>
                <w:szCs w:val="16"/>
              </w:rPr>
              <w:t xml:space="preserve"> Izstrādāta jauna </w:t>
            </w:r>
            <w:r w:rsidR="7277FD5A" w:rsidRPr="0033528B">
              <w:rPr>
                <w:rFonts w:ascii="Poppins" w:eastAsiaTheme="minorEastAsia" w:hAnsi="Poppins" w:cs="Poppins"/>
                <w:sz w:val="16"/>
                <w:szCs w:val="16"/>
              </w:rPr>
              <w:t>svešvalodu</w:t>
            </w:r>
            <w:r w:rsidR="02A69E11" w:rsidRPr="0033528B">
              <w:rPr>
                <w:rFonts w:ascii="Poppins" w:eastAsiaTheme="minorEastAsia" w:hAnsi="Poppins" w:cs="Poppins"/>
                <w:sz w:val="16"/>
                <w:szCs w:val="16"/>
              </w:rPr>
              <w:t xml:space="preserve"> satura koncepcija</w:t>
            </w:r>
            <w:r w:rsidR="06C1FBA4" w:rsidRPr="0033528B">
              <w:rPr>
                <w:rFonts w:ascii="Poppins" w:eastAsiaTheme="minorEastAsia" w:hAnsi="Poppins" w:cs="Poppins"/>
                <w:sz w:val="16"/>
                <w:szCs w:val="16"/>
              </w:rPr>
              <w:t xml:space="preserve"> (stājas spēkā no 2</w:t>
            </w:r>
            <w:r w:rsidR="02A69E11" w:rsidRPr="0033528B">
              <w:rPr>
                <w:rFonts w:ascii="Poppins" w:eastAsiaTheme="minorEastAsia" w:hAnsi="Poppins" w:cs="Poppins"/>
                <w:sz w:val="16"/>
                <w:szCs w:val="16"/>
              </w:rPr>
              <w:t>026.gad</w:t>
            </w:r>
            <w:r w:rsidR="2D362ADE" w:rsidRPr="0033528B">
              <w:rPr>
                <w:rFonts w:ascii="Poppins" w:eastAsiaTheme="minorEastAsia" w:hAnsi="Poppins" w:cs="Poppins"/>
                <w:sz w:val="16"/>
                <w:szCs w:val="16"/>
              </w:rPr>
              <w:t>a).</w:t>
            </w:r>
            <w:r w:rsidR="02A69E11" w:rsidRPr="0033528B">
              <w:rPr>
                <w:rFonts w:ascii="Poppins" w:eastAsiaTheme="minorEastAsia" w:hAnsi="Poppins" w:cs="Poppins"/>
                <w:sz w:val="16"/>
                <w:szCs w:val="16"/>
              </w:rPr>
              <w:t xml:space="preserve"> </w:t>
            </w:r>
            <w:r w:rsidR="1B5BCE64" w:rsidRPr="0033528B">
              <w:rPr>
                <w:rFonts w:ascii="Poppins" w:eastAsiaTheme="minorEastAsia" w:hAnsi="Poppins" w:cs="Poppins"/>
                <w:sz w:val="16"/>
                <w:szCs w:val="16"/>
              </w:rPr>
              <w:t xml:space="preserve"> </w:t>
            </w:r>
          </w:p>
        </w:tc>
      </w:tr>
    </w:tbl>
    <w:p w14:paraId="258141A1" w14:textId="77777777" w:rsidR="004F3A08" w:rsidRPr="00591C28" w:rsidRDefault="004F3A08" w:rsidP="65DC00A7">
      <w:pPr>
        <w:spacing w:line="240" w:lineRule="auto"/>
        <w:jc w:val="both"/>
        <w:rPr>
          <w:rFonts w:ascii="Poppins" w:eastAsiaTheme="minorEastAsia" w:hAnsi="Poppins" w:cs="Poppins"/>
          <w:sz w:val="20"/>
          <w:szCs w:val="20"/>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1545"/>
        <w:gridCol w:w="1811"/>
        <w:gridCol w:w="1400"/>
        <w:gridCol w:w="9625"/>
      </w:tblGrid>
      <w:tr w:rsidR="004F3A08" w:rsidRPr="0033528B" w14:paraId="3E9A2137" w14:textId="77777777" w:rsidTr="539DB25D">
        <w:trPr>
          <w:trHeight w:val="409"/>
        </w:trPr>
        <w:tc>
          <w:tcPr>
            <w:tcW w:w="15021" w:type="dxa"/>
            <w:gridSpan w:val="5"/>
            <w:shd w:val="clear" w:color="auto" w:fill="C00000"/>
          </w:tcPr>
          <w:p w14:paraId="6ABF75AF" w14:textId="77777777" w:rsidR="004F3A08" w:rsidRPr="0033528B" w:rsidRDefault="1B5BCE64" w:rsidP="65DC00A7">
            <w:pPr>
              <w:spacing w:after="0" w:line="240" w:lineRule="auto"/>
              <w:rPr>
                <w:rFonts w:ascii="Poppins" w:eastAsiaTheme="minorEastAsia" w:hAnsi="Poppins" w:cs="Poppins"/>
                <w:b/>
                <w:bCs/>
                <w:sz w:val="16"/>
                <w:szCs w:val="16"/>
                <w:u w:val="single"/>
              </w:rPr>
            </w:pPr>
            <w:r w:rsidRPr="0033528B">
              <w:rPr>
                <w:rFonts w:ascii="Poppins" w:eastAsiaTheme="minorEastAsia" w:hAnsi="Poppins" w:cs="Poppins"/>
                <w:b/>
                <w:bCs/>
                <w:sz w:val="16"/>
                <w:szCs w:val="16"/>
                <w:u w:val="single"/>
              </w:rPr>
              <w:t>3. rīcības virziens: LSM.lv ir sabiedriskā medija galvenā digitālā platforma</w:t>
            </w:r>
          </w:p>
          <w:p w14:paraId="4E12B442" w14:textId="77777777" w:rsidR="004F3A08" w:rsidRPr="0033528B" w:rsidRDefault="004F3A08" w:rsidP="65DC00A7">
            <w:pPr>
              <w:spacing w:after="0" w:line="240" w:lineRule="auto"/>
              <w:rPr>
                <w:rFonts w:ascii="Poppins" w:eastAsiaTheme="minorEastAsia" w:hAnsi="Poppins" w:cs="Poppins"/>
                <w:b/>
                <w:bCs/>
                <w:sz w:val="16"/>
                <w:szCs w:val="16"/>
                <w:u w:val="single"/>
              </w:rPr>
            </w:pPr>
          </w:p>
        </w:tc>
      </w:tr>
      <w:tr w:rsidR="004F3A08" w:rsidRPr="0033528B" w14:paraId="4949246B" w14:textId="77777777" w:rsidTr="539DB25D">
        <w:trPr>
          <w:trHeight w:val="208"/>
        </w:trPr>
        <w:tc>
          <w:tcPr>
            <w:tcW w:w="641" w:type="dxa"/>
            <w:shd w:val="clear" w:color="auto" w:fill="C00000"/>
          </w:tcPr>
          <w:p w14:paraId="39F921A2"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Nr.</w:t>
            </w:r>
          </w:p>
        </w:tc>
        <w:tc>
          <w:tcPr>
            <w:tcW w:w="1548" w:type="dxa"/>
            <w:shd w:val="clear" w:color="auto" w:fill="C00000"/>
          </w:tcPr>
          <w:p w14:paraId="258C17D9"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Pasākums</w:t>
            </w:r>
          </w:p>
        </w:tc>
        <w:tc>
          <w:tcPr>
            <w:tcW w:w="1815" w:type="dxa"/>
            <w:shd w:val="clear" w:color="auto" w:fill="C00000"/>
          </w:tcPr>
          <w:p w14:paraId="0A7BAB10"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Darbības rezultāts</w:t>
            </w:r>
          </w:p>
        </w:tc>
        <w:tc>
          <w:tcPr>
            <w:tcW w:w="1329" w:type="dxa"/>
            <w:shd w:val="clear" w:color="auto" w:fill="C00000"/>
          </w:tcPr>
          <w:p w14:paraId="455E4660" w14:textId="77777777" w:rsidR="004F3A08" w:rsidRPr="0033528B" w:rsidRDefault="52C432F3" w:rsidP="3C8DC067">
            <w:pPr>
              <w:spacing w:after="0" w:line="240" w:lineRule="auto"/>
              <w:rPr>
                <w:rFonts w:ascii="Poppins" w:eastAsiaTheme="minorEastAsia" w:hAnsi="Poppins" w:cs="Poppins"/>
                <w:b/>
                <w:bCs/>
                <w:sz w:val="16"/>
                <w:szCs w:val="16"/>
              </w:rPr>
            </w:pPr>
            <w:r w:rsidRPr="3C8DC067">
              <w:rPr>
                <w:rFonts w:ascii="Poppins" w:eastAsiaTheme="minorEastAsia" w:hAnsi="Poppins" w:cs="Poppins"/>
                <w:b/>
                <w:bCs/>
                <w:sz w:val="16"/>
                <w:szCs w:val="16"/>
              </w:rPr>
              <w:t>Rezultatīvais rādītājs</w:t>
            </w:r>
          </w:p>
        </w:tc>
        <w:tc>
          <w:tcPr>
            <w:tcW w:w="9688" w:type="dxa"/>
            <w:shd w:val="clear" w:color="auto" w:fill="C00000"/>
          </w:tcPr>
          <w:p w14:paraId="4CBEA83E"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Plāns un izpilde</w:t>
            </w:r>
          </w:p>
        </w:tc>
      </w:tr>
      <w:tr w:rsidR="004F3A08" w:rsidRPr="0033528B" w14:paraId="56683E1A" w14:textId="77777777" w:rsidTr="539DB25D">
        <w:trPr>
          <w:trHeight w:val="236"/>
        </w:trPr>
        <w:tc>
          <w:tcPr>
            <w:tcW w:w="641" w:type="dxa"/>
          </w:tcPr>
          <w:p w14:paraId="16070B2B"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3.1.</w:t>
            </w:r>
          </w:p>
        </w:tc>
        <w:tc>
          <w:tcPr>
            <w:tcW w:w="1548" w:type="dxa"/>
            <w:vMerge w:val="restart"/>
          </w:tcPr>
          <w:p w14:paraId="2744327C"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LSM.lv kā centrālās un drošākās platformas attīstība.</w:t>
            </w:r>
          </w:p>
          <w:p w14:paraId="7E518BEB" w14:textId="77777777" w:rsidR="004F3A08" w:rsidRPr="0033528B" w:rsidRDefault="004F3A08" w:rsidP="65DC00A7">
            <w:pPr>
              <w:spacing w:after="0" w:line="240" w:lineRule="auto"/>
              <w:rPr>
                <w:rFonts w:ascii="Poppins" w:eastAsiaTheme="minorEastAsia" w:hAnsi="Poppins" w:cs="Poppins"/>
                <w:sz w:val="16"/>
                <w:szCs w:val="16"/>
              </w:rPr>
            </w:pPr>
          </w:p>
        </w:tc>
        <w:tc>
          <w:tcPr>
            <w:tcW w:w="1815" w:type="dxa"/>
          </w:tcPr>
          <w:p w14:paraId="1971C483" w14:textId="77777777" w:rsidR="004F3A08" w:rsidRPr="0033528B" w:rsidRDefault="1B5BCE64" w:rsidP="65DC00A7">
            <w:pPr>
              <w:pStyle w:val="pf0"/>
              <w:rPr>
                <w:rFonts w:ascii="Poppins" w:eastAsiaTheme="minorEastAsia" w:hAnsi="Poppins" w:cs="Poppins"/>
                <w:sz w:val="16"/>
                <w:szCs w:val="16"/>
              </w:rPr>
            </w:pPr>
            <w:r w:rsidRPr="0033528B">
              <w:rPr>
                <w:rStyle w:val="cf01"/>
                <w:rFonts w:ascii="Poppins" w:eastAsiaTheme="minorEastAsia" w:hAnsi="Poppins" w:cs="Poppins"/>
                <w:sz w:val="16"/>
                <w:szCs w:val="16"/>
              </w:rPr>
              <w:t>Izstrādāts un daļēji īstenots lietotājiem draudzīgas, drošas, cilvēkiem ar īpašām vajadzībām pieejamas LSM.lv izveides projekts.</w:t>
            </w:r>
          </w:p>
        </w:tc>
        <w:tc>
          <w:tcPr>
            <w:tcW w:w="1329" w:type="dxa"/>
          </w:tcPr>
          <w:p w14:paraId="3C8C9F18" w14:textId="77777777" w:rsidR="004F3A08" w:rsidRPr="0033528B" w:rsidRDefault="1B5BCE64" w:rsidP="65DC00A7">
            <w:pPr>
              <w:spacing w:after="0" w:line="240" w:lineRule="auto"/>
              <w:jc w:val="center"/>
              <w:rPr>
                <w:rFonts w:ascii="Poppins" w:eastAsiaTheme="minorEastAsia" w:hAnsi="Poppins" w:cs="Poppins"/>
                <w:sz w:val="16"/>
                <w:szCs w:val="16"/>
              </w:rPr>
            </w:pPr>
            <w:r w:rsidRPr="0033528B">
              <w:rPr>
                <w:rFonts w:ascii="Poppins" w:eastAsiaTheme="minorEastAsia" w:hAnsi="Poppins" w:cs="Poppins"/>
                <w:sz w:val="16"/>
                <w:szCs w:val="16"/>
              </w:rPr>
              <w:t>1</w:t>
            </w:r>
          </w:p>
        </w:tc>
        <w:tc>
          <w:tcPr>
            <w:tcW w:w="9688" w:type="dxa"/>
          </w:tcPr>
          <w:p w14:paraId="79C03CD3"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Plāns</w:t>
            </w:r>
          </w:p>
          <w:p w14:paraId="5EEA5413"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 xml:space="preserve">Līdz 2025. gada jūnijam realizētas NEPLP satura piekļūstamības vadlīnijas “LSM.lv”, “REplay.lv”, radio un televīzijas programmās. </w:t>
            </w:r>
          </w:p>
          <w:p w14:paraId="5EA84C9E" w14:textId="77777777" w:rsidR="004F3A08" w:rsidRPr="0033528B" w:rsidRDefault="004F3A08" w:rsidP="65DC00A7">
            <w:pPr>
              <w:spacing w:after="0" w:line="240" w:lineRule="auto"/>
              <w:rPr>
                <w:rFonts w:ascii="Poppins" w:eastAsiaTheme="minorEastAsia" w:hAnsi="Poppins" w:cs="Poppins"/>
                <w:sz w:val="16"/>
                <w:szCs w:val="16"/>
              </w:rPr>
            </w:pPr>
          </w:p>
          <w:p w14:paraId="799042EE"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Izpilde</w:t>
            </w:r>
          </w:p>
          <w:p w14:paraId="3908E1C5" w14:textId="022E0FAE" w:rsidR="004F3A08" w:rsidRPr="0033528B" w:rsidRDefault="01DFDE5A"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 xml:space="preserve">Saskaņā ar NEPLP vadlīnijām </w:t>
            </w:r>
            <w:r w:rsidR="013673E8" w:rsidRPr="0033528B">
              <w:rPr>
                <w:rFonts w:ascii="Poppins" w:eastAsiaTheme="minorEastAsia" w:hAnsi="Poppins" w:cs="Poppins"/>
                <w:sz w:val="16"/>
                <w:szCs w:val="16"/>
              </w:rPr>
              <w:t>2025. gadā tika i</w:t>
            </w:r>
            <w:r w:rsidR="1B5BCE64" w:rsidRPr="0033528B">
              <w:rPr>
                <w:rFonts w:ascii="Poppins" w:eastAsiaTheme="minorEastAsia" w:hAnsi="Poppins" w:cs="Poppins"/>
                <w:sz w:val="16"/>
                <w:szCs w:val="16"/>
              </w:rPr>
              <w:t>zstrādāts rīcības plāna projekts L</w:t>
            </w:r>
            <w:r w:rsidR="32D37AAB" w:rsidRPr="0033528B">
              <w:rPr>
                <w:rFonts w:ascii="Poppins" w:eastAsiaTheme="minorEastAsia" w:hAnsi="Poppins" w:cs="Poppins"/>
                <w:sz w:val="16"/>
                <w:szCs w:val="16"/>
              </w:rPr>
              <w:t xml:space="preserve">SM </w:t>
            </w:r>
            <w:r w:rsidR="1B5BCE64" w:rsidRPr="0033528B">
              <w:rPr>
                <w:rFonts w:ascii="Poppins" w:eastAsiaTheme="minorEastAsia" w:hAnsi="Poppins" w:cs="Poppins"/>
                <w:sz w:val="16"/>
                <w:szCs w:val="16"/>
              </w:rPr>
              <w:t xml:space="preserve">satura pieejamības veicināšanai. Veikti tīmekļu vietņu atbilstības novērtējumi, publicēti piekļūstamības paziņojumi, </w:t>
            </w:r>
            <w:r w:rsidR="3AD3355A" w:rsidRPr="0033528B">
              <w:rPr>
                <w:rFonts w:ascii="Poppins" w:eastAsiaTheme="minorEastAsia" w:hAnsi="Poppins" w:cs="Poppins"/>
                <w:sz w:val="16"/>
                <w:szCs w:val="16"/>
              </w:rPr>
              <w:t>veikti nepieciešamie uzlabojumi, kur tas iespējams (atsevišķos segmentos, piemēram, “Bērnistaba”, visas prasības nodrošināt nav tehniski un finansiāli iespējamas). Kopumā LSM nodrošinājis lielāko daļu prasību ieviešanu.</w:t>
            </w:r>
          </w:p>
          <w:p w14:paraId="0762479B" w14:textId="6AC3DCFA" w:rsidR="004F3A08" w:rsidRPr="0033528B" w:rsidRDefault="3AD3355A"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sz w:val="16"/>
                <w:szCs w:val="16"/>
              </w:rPr>
              <w:t>2025. gada decembrī LSM piedalījās</w:t>
            </w:r>
            <w:r w:rsidR="38469D0A" w:rsidRPr="0033528B">
              <w:rPr>
                <w:rFonts w:ascii="Poppins" w:eastAsiaTheme="minorEastAsia" w:hAnsi="Poppins" w:cs="Poppins"/>
                <w:sz w:val="16"/>
                <w:szCs w:val="16"/>
              </w:rPr>
              <w:t xml:space="preserve"> </w:t>
            </w:r>
            <w:r w:rsidRPr="0033528B">
              <w:rPr>
                <w:rFonts w:ascii="Poppins" w:eastAsiaTheme="minorEastAsia" w:hAnsi="Poppins" w:cs="Poppins"/>
                <w:sz w:val="16"/>
                <w:szCs w:val="16"/>
              </w:rPr>
              <w:t>Tiesībsarga publiskajā diskusijā, kur prezentēts pētījums “Masu plašsaziņas līdzekļu piekļūstamība”</w:t>
            </w:r>
            <w:r w:rsidR="4129F8A3" w:rsidRPr="0033528B">
              <w:rPr>
                <w:rFonts w:ascii="Poppins" w:eastAsiaTheme="minorEastAsia" w:hAnsi="Poppins" w:cs="Poppins"/>
                <w:sz w:val="16"/>
                <w:szCs w:val="16"/>
              </w:rPr>
              <w:t xml:space="preserve"> un rekomendācijas turpmākai satura pieejamības paplašināšanai mediju vidē</w:t>
            </w:r>
            <w:r w:rsidRPr="0033528B">
              <w:rPr>
                <w:rFonts w:ascii="Poppins" w:eastAsiaTheme="minorEastAsia" w:hAnsi="Poppins" w:cs="Poppins"/>
                <w:sz w:val="16"/>
                <w:szCs w:val="16"/>
              </w:rPr>
              <w:t>.</w:t>
            </w:r>
          </w:p>
          <w:p w14:paraId="7D58E579" w14:textId="7ED7FB42" w:rsidR="004F3A08" w:rsidRPr="0033528B" w:rsidRDefault="004F3A08" w:rsidP="65DC00A7">
            <w:pPr>
              <w:spacing w:after="0" w:line="240" w:lineRule="auto"/>
              <w:rPr>
                <w:rFonts w:ascii="Poppins" w:eastAsiaTheme="minorEastAsia" w:hAnsi="Poppins" w:cs="Poppins"/>
                <w:sz w:val="16"/>
                <w:szCs w:val="16"/>
              </w:rPr>
            </w:pPr>
          </w:p>
        </w:tc>
      </w:tr>
      <w:tr w:rsidR="004F3A08" w:rsidRPr="0033528B" w14:paraId="79959DEA" w14:textId="77777777" w:rsidTr="539DB25D">
        <w:trPr>
          <w:trHeight w:val="236"/>
        </w:trPr>
        <w:tc>
          <w:tcPr>
            <w:tcW w:w="641" w:type="dxa"/>
          </w:tcPr>
          <w:p w14:paraId="7823620E" w14:textId="77777777" w:rsidR="004F3A08" w:rsidRPr="0033528B" w:rsidRDefault="004F3A08" w:rsidP="65DC00A7">
            <w:pPr>
              <w:spacing w:after="0" w:line="240" w:lineRule="auto"/>
              <w:rPr>
                <w:rFonts w:ascii="Poppins" w:eastAsiaTheme="minorEastAsia" w:hAnsi="Poppins" w:cs="Poppins"/>
                <w:sz w:val="16"/>
                <w:szCs w:val="16"/>
              </w:rPr>
            </w:pPr>
          </w:p>
        </w:tc>
        <w:tc>
          <w:tcPr>
            <w:tcW w:w="1548" w:type="dxa"/>
            <w:vMerge/>
          </w:tcPr>
          <w:p w14:paraId="0075A189" w14:textId="77777777" w:rsidR="004F3A08" w:rsidRPr="0033528B" w:rsidRDefault="004F3A08">
            <w:pPr>
              <w:spacing w:after="0" w:line="240" w:lineRule="auto"/>
              <w:rPr>
                <w:rFonts w:ascii="Poppins" w:hAnsi="Poppins" w:cs="Poppins"/>
                <w:sz w:val="16"/>
                <w:szCs w:val="16"/>
              </w:rPr>
            </w:pPr>
          </w:p>
        </w:tc>
        <w:tc>
          <w:tcPr>
            <w:tcW w:w="1815" w:type="dxa"/>
          </w:tcPr>
          <w:p w14:paraId="3BC2AE5B" w14:textId="77777777" w:rsidR="004F3A08" w:rsidRPr="0033528B" w:rsidRDefault="1B5BCE64" w:rsidP="65DC00A7">
            <w:pPr>
              <w:pStyle w:val="pf0"/>
              <w:rPr>
                <w:rFonts w:ascii="Poppins" w:eastAsiaTheme="minorEastAsia" w:hAnsi="Poppins" w:cs="Poppins"/>
                <w:sz w:val="16"/>
                <w:szCs w:val="16"/>
              </w:rPr>
            </w:pPr>
            <w:r w:rsidRPr="0033528B">
              <w:rPr>
                <w:rStyle w:val="cf01"/>
                <w:rFonts w:ascii="Poppins" w:eastAsiaTheme="minorEastAsia" w:hAnsi="Poppins" w:cs="Poppins"/>
                <w:sz w:val="16"/>
                <w:szCs w:val="16"/>
              </w:rPr>
              <w:t>LSM.lv multimediālas studijas izveide.</w:t>
            </w:r>
          </w:p>
        </w:tc>
        <w:tc>
          <w:tcPr>
            <w:tcW w:w="1329" w:type="dxa"/>
          </w:tcPr>
          <w:p w14:paraId="36A7ABA2" w14:textId="77777777" w:rsidR="004F3A08" w:rsidRPr="0033528B" w:rsidRDefault="1B5BCE64" w:rsidP="65DC00A7">
            <w:pPr>
              <w:spacing w:after="0" w:line="240" w:lineRule="auto"/>
              <w:jc w:val="center"/>
              <w:rPr>
                <w:rFonts w:ascii="Poppins" w:eastAsiaTheme="minorEastAsia" w:hAnsi="Poppins" w:cs="Poppins"/>
                <w:sz w:val="16"/>
                <w:szCs w:val="16"/>
              </w:rPr>
            </w:pPr>
            <w:r w:rsidRPr="0033528B">
              <w:rPr>
                <w:rFonts w:ascii="Poppins" w:eastAsiaTheme="minorEastAsia" w:hAnsi="Poppins" w:cs="Poppins"/>
                <w:sz w:val="16"/>
                <w:szCs w:val="16"/>
              </w:rPr>
              <w:t>1</w:t>
            </w:r>
          </w:p>
        </w:tc>
        <w:tc>
          <w:tcPr>
            <w:tcW w:w="9688" w:type="dxa"/>
          </w:tcPr>
          <w:p w14:paraId="59702B3C"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Plāns</w:t>
            </w:r>
          </w:p>
          <w:p w14:paraId="3F377E47"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Līdz 2025. gada septembrim plānots ēkā Zaķusalas krastmalā izveidot jaunu “LSM.lv” tiešraides/ierakstu/diskusiju multimediju studiju.</w:t>
            </w:r>
          </w:p>
          <w:p w14:paraId="4EF44FB2" w14:textId="77777777" w:rsidR="004F3A08" w:rsidRPr="0033528B" w:rsidRDefault="004F3A08" w:rsidP="65DC00A7">
            <w:pPr>
              <w:spacing w:after="0" w:line="240" w:lineRule="auto"/>
              <w:rPr>
                <w:rFonts w:ascii="Poppins" w:eastAsiaTheme="minorEastAsia" w:hAnsi="Poppins" w:cs="Poppins"/>
                <w:sz w:val="16"/>
                <w:szCs w:val="16"/>
              </w:rPr>
            </w:pPr>
          </w:p>
          <w:p w14:paraId="0DA23AB5"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Izpilde</w:t>
            </w:r>
          </w:p>
          <w:p w14:paraId="7D5D265C" w14:textId="7CB80ECC" w:rsidR="004F3A08" w:rsidRPr="00ED6620" w:rsidRDefault="0EB56929" w:rsidP="3C8DC067">
            <w:pPr>
              <w:spacing w:after="0" w:line="240" w:lineRule="auto"/>
              <w:rPr>
                <w:rFonts w:ascii="Poppins" w:eastAsiaTheme="minorEastAsia" w:hAnsi="Poppins" w:cs="Poppins"/>
                <w:sz w:val="16"/>
                <w:szCs w:val="16"/>
              </w:rPr>
            </w:pPr>
            <w:r w:rsidRPr="3C8DC067">
              <w:rPr>
                <w:rFonts w:ascii="Poppins" w:eastAsiaTheme="minorEastAsia" w:hAnsi="Poppins" w:cs="Poppins"/>
                <w:sz w:val="16"/>
                <w:szCs w:val="16"/>
              </w:rPr>
              <w:t xml:space="preserve">Veikts pārplānojums un paredzēts, ka lsm.lv vajadzībām no 2026. gada pavasara tiks lietota </w:t>
            </w:r>
            <w:r w:rsidR="115F3E19" w:rsidRPr="3C8DC067">
              <w:rPr>
                <w:rFonts w:ascii="Poppins" w:eastAsiaTheme="minorEastAsia" w:hAnsi="Poppins" w:cs="Poppins"/>
                <w:sz w:val="16"/>
                <w:szCs w:val="16"/>
              </w:rPr>
              <w:t>M</w:t>
            </w:r>
            <w:r w:rsidR="52C432F3" w:rsidRPr="3C8DC067">
              <w:rPr>
                <w:rFonts w:ascii="Poppins" w:eastAsiaTheme="minorEastAsia" w:hAnsi="Poppins" w:cs="Poppins"/>
                <w:sz w:val="16"/>
                <w:szCs w:val="16"/>
              </w:rPr>
              <w:t xml:space="preserve">ultimediju platformu daļas (LSM+) studija. </w:t>
            </w:r>
            <w:r w:rsidR="0FEB2F8D" w:rsidRPr="3C8DC067">
              <w:rPr>
                <w:rFonts w:ascii="Poppins" w:eastAsiaTheme="minorEastAsia" w:hAnsi="Poppins" w:cs="Poppins"/>
                <w:sz w:val="16"/>
                <w:szCs w:val="16"/>
              </w:rPr>
              <w:t xml:space="preserve">Attiecīgi, veiktas izmaiņas, lai </w:t>
            </w:r>
            <w:r w:rsidR="52C432F3" w:rsidRPr="3C8DC067">
              <w:rPr>
                <w:rFonts w:ascii="Poppins" w:eastAsiaTheme="minorEastAsia" w:hAnsi="Poppins" w:cs="Poppins"/>
                <w:sz w:val="16"/>
                <w:szCs w:val="16"/>
              </w:rPr>
              <w:t>racionālāk un efektīvāk izmant</w:t>
            </w:r>
            <w:r w:rsidR="4CB381E9" w:rsidRPr="3C8DC067">
              <w:rPr>
                <w:rFonts w:ascii="Poppins" w:eastAsiaTheme="minorEastAsia" w:hAnsi="Poppins" w:cs="Poppins"/>
                <w:sz w:val="16"/>
                <w:szCs w:val="16"/>
              </w:rPr>
              <w:t>otu</w:t>
            </w:r>
            <w:r w:rsidR="52C432F3" w:rsidRPr="3C8DC067">
              <w:rPr>
                <w:rFonts w:ascii="Poppins" w:eastAsiaTheme="minorEastAsia" w:hAnsi="Poppins" w:cs="Poppins"/>
                <w:sz w:val="16"/>
                <w:szCs w:val="16"/>
              </w:rPr>
              <w:t xml:space="preserve"> esoš</w:t>
            </w:r>
            <w:r w:rsidR="7348FFB1" w:rsidRPr="3C8DC067">
              <w:rPr>
                <w:rFonts w:ascii="Poppins" w:eastAsiaTheme="minorEastAsia" w:hAnsi="Poppins" w:cs="Poppins"/>
                <w:sz w:val="16"/>
                <w:szCs w:val="16"/>
              </w:rPr>
              <w:t>ās</w:t>
            </w:r>
            <w:r w:rsidR="1E5BB735" w:rsidRPr="3C8DC067">
              <w:rPr>
                <w:rFonts w:ascii="Poppins" w:eastAsiaTheme="minorEastAsia" w:hAnsi="Poppins" w:cs="Poppins"/>
                <w:sz w:val="16"/>
                <w:szCs w:val="16"/>
              </w:rPr>
              <w:t xml:space="preserve"> </w:t>
            </w:r>
            <w:r w:rsidR="52C432F3" w:rsidRPr="3C8DC067">
              <w:rPr>
                <w:rFonts w:ascii="Poppins" w:eastAsiaTheme="minorEastAsia" w:hAnsi="Poppins" w:cs="Poppins"/>
                <w:sz w:val="16"/>
                <w:szCs w:val="16"/>
              </w:rPr>
              <w:t xml:space="preserve">infrastruktūras un tehnoloģiskās iespējas. </w:t>
            </w:r>
          </w:p>
        </w:tc>
      </w:tr>
      <w:tr w:rsidR="004F3A08" w:rsidRPr="0033528B" w14:paraId="267AC468" w14:textId="77777777" w:rsidTr="539DB25D">
        <w:trPr>
          <w:trHeight w:val="236"/>
        </w:trPr>
        <w:tc>
          <w:tcPr>
            <w:tcW w:w="641" w:type="dxa"/>
          </w:tcPr>
          <w:p w14:paraId="7BD81C01" w14:textId="77777777" w:rsidR="004F3A08" w:rsidRPr="0033528B" w:rsidRDefault="004F3A08" w:rsidP="65DC00A7">
            <w:pPr>
              <w:spacing w:after="0" w:line="240" w:lineRule="auto"/>
              <w:rPr>
                <w:rFonts w:ascii="Poppins" w:eastAsiaTheme="minorEastAsia" w:hAnsi="Poppins" w:cs="Poppins"/>
                <w:sz w:val="16"/>
                <w:szCs w:val="16"/>
              </w:rPr>
            </w:pPr>
          </w:p>
        </w:tc>
        <w:tc>
          <w:tcPr>
            <w:tcW w:w="1548" w:type="dxa"/>
            <w:vMerge/>
          </w:tcPr>
          <w:p w14:paraId="2CB75843" w14:textId="77777777" w:rsidR="004F3A08" w:rsidRPr="0033528B" w:rsidRDefault="004F3A08">
            <w:pPr>
              <w:spacing w:after="0" w:line="240" w:lineRule="auto"/>
              <w:rPr>
                <w:rFonts w:ascii="Poppins" w:hAnsi="Poppins" w:cs="Poppins"/>
                <w:sz w:val="16"/>
                <w:szCs w:val="16"/>
              </w:rPr>
            </w:pPr>
          </w:p>
        </w:tc>
        <w:tc>
          <w:tcPr>
            <w:tcW w:w="1815" w:type="dxa"/>
          </w:tcPr>
          <w:p w14:paraId="10C1CC99" w14:textId="77777777" w:rsidR="004F3A08" w:rsidRPr="0033528B" w:rsidRDefault="1B5BCE64" w:rsidP="65DC00A7">
            <w:pPr>
              <w:pStyle w:val="pf0"/>
              <w:rPr>
                <w:rFonts w:ascii="Poppins" w:eastAsiaTheme="minorEastAsia" w:hAnsi="Poppins" w:cs="Poppins"/>
                <w:sz w:val="16"/>
                <w:szCs w:val="16"/>
              </w:rPr>
            </w:pPr>
            <w:r w:rsidRPr="0033528B">
              <w:rPr>
                <w:rStyle w:val="cf01"/>
                <w:rFonts w:ascii="Poppins" w:eastAsiaTheme="minorEastAsia" w:hAnsi="Poppins" w:cs="Poppins"/>
                <w:sz w:val="16"/>
                <w:szCs w:val="16"/>
              </w:rPr>
              <w:t>LSM.lv vienotās satura un tehniskās platformas arhitektūras izveide.</w:t>
            </w:r>
          </w:p>
        </w:tc>
        <w:tc>
          <w:tcPr>
            <w:tcW w:w="1329" w:type="dxa"/>
          </w:tcPr>
          <w:p w14:paraId="75D2BD48" w14:textId="77777777" w:rsidR="004F3A08" w:rsidRPr="0033528B" w:rsidRDefault="1B5BCE64" w:rsidP="65DC00A7">
            <w:pPr>
              <w:spacing w:after="0" w:line="240" w:lineRule="auto"/>
              <w:jc w:val="center"/>
              <w:rPr>
                <w:rFonts w:ascii="Poppins" w:eastAsiaTheme="minorEastAsia" w:hAnsi="Poppins" w:cs="Poppins"/>
                <w:sz w:val="16"/>
                <w:szCs w:val="16"/>
              </w:rPr>
            </w:pPr>
            <w:r w:rsidRPr="0033528B">
              <w:rPr>
                <w:rFonts w:ascii="Poppins" w:eastAsiaTheme="minorEastAsia" w:hAnsi="Poppins" w:cs="Poppins"/>
                <w:sz w:val="16"/>
                <w:szCs w:val="16"/>
              </w:rPr>
              <w:t>1</w:t>
            </w:r>
          </w:p>
        </w:tc>
        <w:tc>
          <w:tcPr>
            <w:tcW w:w="9688" w:type="dxa"/>
          </w:tcPr>
          <w:p w14:paraId="30B459BC"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Plāns</w:t>
            </w:r>
          </w:p>
          <w:p w14:paraId="11E34E67"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Līdz 2025. gada jūnijam plānots izstrādāt vienoto “LSM.lv” satura un tehnisko audio/video plūsmu arhitektūru.</w:t>
            </w:r>
          </w:p>
          <w:p w14:paraId="5843755F" w14:textId="77777777" w:rsidR="004F3A08" w:rsidRPr="0033528B" w:rsidRDefault="004F3A08" w:rsidP="65DC00A7">
            <w:pPr>
              <w:spacing w:after="0" w:line="240" w:lineRule="auto"/>
              <w:rPr>
                <w:rFonts w:ascii="Poppins" w:eastAsiaTheme="minorEastAsia" w:hAnsi="Poppins" w:cs="Poppins"/>
                <w:sz w:val="16"/>
                <w:szCs w:val="16"/>
              </w:rPr>
            </w:pPr>
          </w:p>
          <w:p w14:paraId="2EFAA0F1"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Izpilde</w:t>
            </w:r>
          </w:p>
          <w:p w14:paraId="24A69A50" w14:textId="09FCCA50" w:rsidR="004F3A08" w:rsidRPr="00ED6620" w:rsidRDefault="7AF91D45" w:rsidP="65DC00A7">
            <w:pPr>
              <w:spacing w:after="0" w:line="240" w:lineRule="auto"/>
              <w:rPr>
                <w:rFonts w:ascii="Poppins" w:eastAsiaTheme="minorEastAsia" w:hAnsi="Poppins" w:cs="Poppins"/>
                <w:sz w:val="16"/>
                <w:szCs w:val="16"/>
              </w:rPr>
            </w:pPr>
            <w:r w:rsidRPr="6C01DB7C">
              <w:rPr>
                <w:rFonts w:ascii="Poppins" w:eastAsiaTheme="minorEastAsia" w:hAnsi="Poppins" w:cs="Poppins"/>
                <w:sz w:val="16"/>
                <w:szCs w:val="16"/>
              </w:rPr>
              <w:t>2025. gadā v</w:t>
            </w:r>
            <w:r w:rsidR="7E99DDF2" w:rsidRPr="6C01DB7C">
              <w:rPr>
                <w:rFonts w:ascii="Poppins" w:eastAsiaTheme="minorEastAsia" w:hAnsi="Poppins" w:cs="Poppins"/>
                <w:sz w:val="16"/>
                <w:szCs w:val="16"/>
              </w:rPr>
              <w:t xml:space="preserve">eikts augsta līmeņa arhitektūras audits un izstrādāts sākotnējais redzējums par vienotās platformas struktūru un tehnoloģiskajiem principiem. Darbs </w:t>
            </w:r>
            <w:r w:rsidR="2281F035" w:rsidRPr="6C01DB7C">
              <w:rPr>
                <w:rFonts w:ascii="Poppins" w:eastAsiaTheme="minorEastAsia" w:hAnsi="Poppins" w:cs="Poppins"/>
                <w:sz w:val="16"/>
                <w:szCs w:val="16"/>
              </w:rPr>
              <w:t xml:space="preserve">tiks turpināts arī 2026. gadā </w:t>
            </w:r>
            <w:r w:rsidR="7E99DDF2" w:rsidRPr="6C01DB7C">
              <w:rPr>
                <w:rFonts w:ascii="Poppins" w:eastAsiaTheme="minorEastAsia" w:hAnsi="Poppins" w:cs="Poppins"/>
                <w:sz w:val="16"/>
                <w:szCs w:val="16"/>
              </w:rPr>
              <w:t>sadarbībā ar ārējo konsultāciju partneri</w:t>
            </w:r>
            <w:r w:rsidR="72D8E664" w:rsidRPr="6C01DB7C">
              <w:rPr>
                <w:rFonts w:ascii="Poppins" w:eastAsiaTheme="minorEastAsia" w:hAnsi="Poppins" w:cs="Poppins"/>
                <w:sz w:val="16"/>
                <w:szCs w:val="16"/>
              </w:rPr>
              <w:t>.</w:t>
            </w:r>
            <w:r w:rsidR="7E99DDF2" w:rsidRPr="6C01DB7C">
              <w:rPr>
                <w:rFonts w:ascii="Poppins" w:eastAsiaTheme="minorEastAsia" w:hAnsi="Poppins" w:cs="Poppins"/>
                <w:sz w:val="16"/>
                <w:szCs w:val="16"/>
              </w:rPr>
              <w:t xml:space="preserve"> Pāreja uz vienoto arhitektūru notiks pakāpeniski, sākot ar jauno straumēšanas risinājumu</w:t>
            </w:r>
            <w:r w:rsidR="569298C0" w:rsidRPr="6C01DB7C">
              <w:rPr>
                <w:rFonts w:ascii="Poppins" w:eastAsiaTheme="minorEastAsia" w:hAnsi="Poppins" w:cs="Poppins"/>
                <w:sz w:val="16"/>
                <w:szCs w:val="16"/>
              </w:rPr>
              <w:t xml:space="preserve">. Uzsākts apjomīgs darbs pie </w:t>
            </w:r>
            <w:r w:rsidR="7F66F825" w:rsidRPr="6C01DB7C">
              <w:rPr>
                <w:rFonts w:ascii="Poppins" w:eastAsiaTheme="minorEastAsia" w:hAnsi="Poppins" w:cs="Poppins"/>
                <w:sz w:val="16"/>
                <w:szCs w:val="16"/>
              </w:rPr>
              <w:t>p</w:t>
            </w:r>
            <w:r w:rsidR="569298C0" w:rsidRPr="6C01DB7C">
              <w:rPr>
                <w:rFonts w:ascii="Poppins" w:eastAsiaTheme="minorEastAsia" w:hAnsi="Poppins" w:cs="Poppins"/>
                <w:sz w:val="16"/>
                <w:szCs w:val="16"/>
              </w:rPr>
              <w:t>ortāla LSM</w:t>
            </w:r>
            <w:r w:rsidR="7E99DDF2" w:rsidRPr="6C01DB7C">
              <w:rPr>
                <w:rFonts w:ascii="Poppins" w:eastAsiaTheme="minorEastAsia" w:hAnsi="Poppins" w:cs="Poppins"/>
                <w:sz w:val="16"/>
                <w:szCs w:val="16"/>
              </w:rPr>
              <w:t xml:space="preserve">.lv </w:t>
            </w:r>
            <w:r w:rsidR="7E99DDF2" w:rsidRPr="6C01DB7C">
              <w:rPr>
                <w:rFonts w:ascii="Poppins" w:eastAsiaTheme="minorEastAsia" w:hAnsi="Poppins" w:cs="Poppins"/>
                <w:i/>
                <w:iCs/>
                <w:sz w:val="16"/>
                <w:szCs w:val="16"/>
              </w:rPr>
              <w:t>backend</w:t>
            </w:r>
            <w:r w:rsidR="7E99DDF2" w:rsidRPr="6C01DB7C">
              <w:rPr>
                <w:rFonts w:ascii="Poppins" w:eastAsiaTheme="minorEastAsia" w:hAnsi="Poppins" w:cs="Poppins"/>
                <w:sz w:val="16"/>
                <w:szCs w:val="16"/>
              </w:rPr>
              <w:t xml:space="preserve"> pārbūves.</w:t>
            </w:r>
          </w:p>
        </w:tc>
      </w:tr>
      <w:tr w:rsidR="004F3A08" w:rsidRPr="0033528B" w14:paraId="541B4082" w14:textId="77777777" w:rsidTr="539DB25D">
        <w:trPr>
          <w:trHeight w:val="236"/>
        </w:trPr>
        <w:tc>
          <w:tcPr>
            <w:tcW w:w="641" w:type="dxa"/>
          </w:tcPr>
          <w:p w14:paraId="4ECD9F59" w14:textId="77777777" w:rsidR="004F3A08" w:rsidRPr="0033528B" w:rsidRDefault="004F3A08" w:rsidP="65DC00A7">
            <w:pPr>
              <w:spacing w:after="0" w:line="240" w:lineRule="auto"/>
              <w:rPr>
                <w:rFonts w:ascii="Poppins" w:eastAsiaTheme="minorEastAsia" w:hAnsi="Poppins" w:cs="Poppins"/>
                <w:sz w:val="16"/>
                <w:szCs w:val="16"/>
              </w:rPr>
            </w:pPr>
          </w:p>
        </w:tc>
        <w:tc>
          <w:tcPr>
            <w:tcW w:w="1548" w:type="dxa"/>
            <w:vMerge/>
          </w:tcPr>
          <w:p w14:paraId="416703CE" w14:textId="77777777" w:rsidR="004F3A08" w:rsidRPr="0033528B" w:rsidRDefault="004F3A08">
            <w:pPr>
              <w:spacing w:after="0" w:line="240" w:lineRule="auto"/>
              <w:rPr>
                <w:rFonts w:ascii="Poppins" w:hAnsi="Poppins" w:cs="Poppins"/>
                <w:sz w:val="16"/>
                <w:szCs w:val="16"/>
              </w:rPr>
            </w:pPr>
          </w:p>
        </w:tc>
        <w:tc>
          <w:tcPr>
            <w:tcW w:w="1815" w:type="dxa"/>
          </w:tcPr>
          <w:p w14:paraId="2809D3F3"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Style w:val="cf01"/>
                <w:rFonts w:ascii="Poppins" w:eastAsiaTheme="minorEastAsia" w:hAnsi="Poppins" w:cs="Poppins"/>
                <w:sz w:val="16"/>
                <w:szCs w:val="16"/>
              </w:rPr>
              <w:t>Centralizēts vienotā medija sociālo tīklu pārvaldības risinājums.</w:t>
            </w:r>
          </w:p>
        </w:tc>
        <w:tc>
          <w:tcPr>
            <w:tcW w:w="1329" w:type="dxa"/>
          </w:tcPr>
          <w:p w14:paraId="1C14CA27" w14:textId="77777777" w:rsidR="004F3A08" w:rsidRPr="0033528B" w:rsidRDefault="1B5BCE64" w:rsidP="65DC00A7">
            <w:pPr>
              <w:spacing w:after="0" w:line="240" w:lineRule="auto"/>
              <w:jc w:val="center"/>
              <w:rPr>
                <w:rFonts w:ascii="Poppins" w:eastAsiaTheme="minorEastAsia" w:hAnsi="Poppins" w:cs="Poppins"/>
                <w:sz w:val="16"/>
                <w:szCs w:val="16"/>
              </w:rPr>
            </w:pPr>
            <w:r w:rsidRPr="0033528B">
              <w:rPr>
                <w:rFonts w:ascii="Poppins" w:eastAsiaTheme="minorEastAsia" w:hAnsi="Poppins" w:cs="Poppins"/>
                <w:sz w:val="16"/>
                <w:szCs w:val="16"/>
              </w:rPr>
              <w:t>1</w:t>
            </w:r>
          </w:p>
        </w:tc>
        <w:tc>
          <w:tcPr>
            <w:tcW w:w="9688" w:type="dxa"/>
          </w:tcPr>
          <w:p w14:paraId="649BE879"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Plāns</w:t>
            </w:r>
          </w:p>
          <w:p w14:paraId="4C324D89"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Izpētīt un testēt 2-3 nozarē atzītus sociālo mediju kontu pārvaldības risinājumus (1.ceturksnis);</w:t>
            </w:r>
          </w:p>
          <w:p w14:paraId="40D569F8"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iegādāties par piemērotāko atzīto risinājumu (1.ceturksnis);</w:t>
            </w:r>
          </w:p>
          <w:p w14:paraId="564F29D5"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ieviest apvienotajā medijā izvēlēto risinājumu 2. ceturksnis);</w:t>
            </w:r>
          </w:p>
          <w:p w14:paraId="3604A8F2"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organizēt darbinieku apmācības rīka lietošanā pēc nepieciešamības (2.-3. ceturksnis).</w:t>
            </w:r>
          </w:p>
          <w:p w14:paraId="6BD21A36" w14:textId="77777777" w:rsidR="004F3A08" w:rsidRPr="0033528B" w:rsidRDefault="004F3A08" w:rsidP="65DC00A7">
            <w:pPr>
              <w:spacing w:after="0" w:line="240" w:lineRule="auto"/>
              <w:rPr>
                <w:rFonts w:ascii="Poppins" w:eastAsiaTheme="minorEastAsia" w:hAnsi="Poppins" w:cs="Poppins"/>
                <w:sz w:val="16"/>
                <w:szCs w:val="16"/>
              </w:rPr>
            </w:pPr>
          </w:p>
          <w:p w14:paraId="764482B3"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b/>
                <w:bCs/>
                <w:sz w:val="16"/>
                <w:szCs w:val="16"/>
              </w:rPr>
              <w:t>Izpilde</w:t>
            </w:r>
          </w:p>
          <w:p w14:paraId="0D92CEFC" w14:textId="08BD41DF"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 xml:space="preserve">Definētas tehniskās un funkcionālās prasības centralizētajai sociālo tīklu pārvaldības sistēmai, kas nodrošinās efektīvu satura plānošanu, publicēšanu un analītiku visiem LSM zīmoliem vienotā vidē. </w:t>
            </w:r>
            <w:r w:rsidR="3C515D38" w:rsidRPr="0033528B">
              <w:rPr>
                <w:rFonts w:ascii="Poppins" w:eastAsiaTheme="minorEastAsia" w:hAnsi="Poppins" w:cs="Poppins"/>
                <w:sz w:val="16"/>
                <w:szCs w:val="16"/>
              </w:rPr>
              <w:t>2025. gada ziemā izsludinātais i</w:t>
            </w:r>
            <w:r w:rsidRPr="0033528B">
              <w:rPr>
                <w:rFonts w:ascii="Poppins" w:eastAsiaTheme="minorEastAsia" w:hAnsi="Poppins" w:cs="Poppins"/>
                <w:sz w:val="16"/>
                <w:szCs w:val="16"/>
              </w:rPr>
              <w:t xml:space="preserve">epirkums izbeigts bez rezultāta. </w:t>
            </w:r>
            <w:r w:rsidR="12D2FF3F" w:rsidRPr="0033528B">
              <w:rPr>
                <w:rFonts w:ascii="Poppins" w:eastAsiaTheme="minorEastAsia" w:hAnsi="Poppins" w:cs="Poppins"/>
                <w:sz w:val="16"/>
                <w:szCs w:val="16"/>
              </w:rPr>
              <w:t xml:space="preserve"> Atkārtots iepirkums plānots </w:t>
            </w:r>
            <w:r w:rsidRPr="0033528B">
              <w:rPr>
                <w:rFonts w:ascii="Poppins" w:eastAsiaTheme="minorEastAsia" w:hAnsi="Poppins" w:cs="Poppins"/>
                <w:sz w:val="16"/>
                <w:szCs w:val="16"/>
              </w:rPr>
              <w:t xml:space="preserve">2026. gada </w:t>
            </w:r>
            <w:r w:rsidR="370CD372" w:rsidRPr="0033528B">
              <w:rPr>
                <w:rFonts w:ascii="Poppins" w:eastAsiaTheme="minorEastAsia" w:hAnsi="Poppins" w:cs="Poppins"/>
                <w:sz w:val="16"/>
                <w:szCs w:val="16"/>
              </w:rPr>
              <w:t>sākumā.</w:t>
            </w:r>
          </w:p>
        </w:tc>
      </w:tr>
      <w:tr w:rsidR="004F3A08" w:rsidRPr="0033528B" w14:paraId="29DCBB03" w14:textId="77777777" w:rsidTr="539DB25D">
        <w:trPr>
          <w:trHeight w:val="2075"/>
        </w:trPr>
        <w:tc>
          <w:tcPr>
            <w:tcW w:w="641" w:type="dxa"/>
          </w:tcPr>
          <w:p w14:paraId="3486A673"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3.2.</w:t>
            </w:r>
          </w:p>
        </w:tc>
        <w:tc>
          <w:tcPr>
            <w:tcW w:w="1548" w:type="dxa"/>
          </w:tcPr>
          <w:p w14:paraId="2CAC60D8"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Pakalpojumu pēc pieprasījuma attīstība, nodrošinot pieejamību dažādās platformas.</w:t>
            </w:r>
          </w:p>
        </w:tc>
        <w:tc>
          <w:tcPr>
            <w:tcW w:w="1815" w:type="dxa"/>
          </w:tcPr>
          <w:p w14:paraId="6C0C1ADA"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Vienotā medija multimediālā atskaņotāja (“REplay”) kopējais auditorijas pieaugums pret 2024. gadu. (</w:t>
            </w:r>
            <w:r w:rsidRPr="0033528B">
              <w:rPr>
                <w:rFonts w:ascii="Poppins" w:eastAsiaTheme="minorEastAsia" w:hAnsi="Poppins" w:cs="Poppins"/>
                <w:i/>
                <w:iCs/>
                <w:sz w:val="16"/>
                <w:szCs w:val="16"/>
              </w:rPr>
              <w:t>Gemius</w:t>
            </w:r>
            <w:r w:rsidRPr="0033528B">
              <w:rPr>
                <w:rFonts w:ascii="Poppins" w:eastAsiaTheme="minorEastAsia" w:hAnsi="Poppins" w:cs="Poppins"/>
                <w:sz w:val="16"/>
                <w:szCs w:val="16"/>
              </w:rPr>
              <w:t xml:space="preserve"> dati)</w:t>
            </w:r>
          </w:p>
        </w:tc>
        <w:tc>
          <w:tcPr>
            <w:tcW w:w="1329" w:type="dxa"/>
          </w:tcPr>
          <w:p w14:paraId="276F1BFA" w14:textId="77777777" w:rsidR="004F3A08" w:rsidRPr="0033528B" w:rsidRDefault="1B5BCE64" w:rsidP="65DC00A7">
            <w:pPr>
              <w:spacing w:after="0" w:line="240" w:lineRule="auto"/>
              <w:jc w:val="center"/>
              <w:rPr>
                <w:rFonts w:ascii="Poppins" w:eastAsiaTheme="minorEastAsia" w:hAnsi="Poppins" w:cs="Poppins"/>
                <w:sz w:val="16"/>
                <w:szCs w:val="16"/>
              </w:rPr>
            </w:pPr>
            <w:r w:rsidRPr="0033528B">
              <w:rPr>
                <w:rFonts w:ascii="Poppins" w:eastAsiaTheme="minorEastAsia" w:hAnsi="Poppins" w:cs="Poppins"/>
                <w:sz w:val="16"/>
                <w:szCs w:val="16"/>
              </w:rPr>
              <w:t>7%</w:t>
            </w:r>
          </w:p>
        </w:tc>
        <w:tc>
          <w:tcPr>
            <w:tcW w:w="9688" w:type="dxa"/>
          </w:tcPr>
          <w:p w14:paraId="6C91062E" w14:textId="77777777" w:rsidR="004F3A08" w:rsidRPr="0033528B" w:rsidRDefault="1B5BCE64" w:rsidP="65DC00A7">
            <w:pPr>
              <w:pStyle w:val="NoSpacing"/>
              <w:rPr>
                <w:rFonts w:ascii="Poppins" w:eastAsiaTheme="minorEastAsia" w:hAnsi="Poppins" w:cs="Poppins"/>
                <w:b/>
                <w:bCs/>
                <w:sz w:val="16"/>
                <w:szCs w:val="16"/>
              </w:rPr>
            </w:pPr>
            <w:r w:rsidRPr="0033528B">
              <w:rPr>
                <w:rFonts w:ascii="Poppins" w:eastAsiaTheme="minorEastAsia" w:hAnsi="Poppins" w:cs="Poppins"/>
                <w:b/>
                <w:bCs/>
                <w:sz w:val="16"/>
                <w:szCs w:val="16"/>
              </w:rPr>
              <w:t>Plāns</w:t>
            </w:r>
          </w:p>
          <w:p w14:paraId="12A7140A" w14:textId="77777777" w:rsidR="004F3A08" w:rsidRPr="0033528B" w:rsidRDefault="1B5BCE64" w:rsidP="65DC00A7">
            <w:pPr>
              <w:pStyle w:val="NoSpacing"/>
              <w:rPr>
                <w:rFonts w:ascii="Poppins" w:eastAsiaTheme="minorEastAsia" w:hAnsi="Poppins" w:cs="Poppins"/>
                <w:sz w:val="16"/>
                <w:szCs w:val="16"/>
              </w:rPr>
            </w:pPr>
            <w:r w:rsidRPr="0033528B">
              <w:rPr>
                <w:rFonts w:ascii="Poppins" w:eastAsiaTheme="minorEastAsia" w:hAnsi="Poppins" w:cs="Poppins"/>
                <w:sz w:val="16"/>
                <w:szCs w:val="16"/>
              </w:rPr>
              <w:t>“REplay.lv” platformā plānots: pilnveidot un ieviest vienotus raidījumu un satura vienību vizuālā noformējuma kritērijus, nodrošinot lietotājam saprotamu audio un video satura pārlūkošanas pieredzi;</w:t>
            </w:r>
          </w:p>
          <w:p w14:paraId="2EB88AE4" w14:textId="77777777" w:rsidR="004F3A08" w:rsidRPr="0033528B" w:rsidRDefault="1B5BCE64" w:rsidP="65DC00A7">
            <w:pPr>
              <w:pStyle w:val="NoSpacing"/>
              <w:rPr>
                <w:rFonts w:ascii="Poppins" w:eastAsiaTheme="minorEastAsia" w:hAnsi="Poppins" w:cs="Poppins"/>
                <w:sz w:val="16"/>
                <w:szCs w:val="16"/>
              </w:rPr>
            </w:pPr>
            <w:r w:rsidRPr="0033528B">
              <w:rPr>
                <w:rFonts w:ascii="Poppins" w:eastAsiaTheme="minorEastAsia" w:hAnsi="Poppins" w:cs="Poppins"/>
                <w:sz w:val="16"/>
                <w:szCs w:val="16"/>
              </w:rPr>
              <w:t>būtiski uzlabot platformas meklētāja funkcionalitāti;</w:t>
            </w:r>
          </w:p>
          <w:p w14:paraId="78B51CB3" w14:textId="77777777" w:rsidR="004F3A08" w:rsidRPr="0033528B" w:rsidRDefault="1B5BCE64" w:rsidP="65DC00A7">
            <w:pPr>
              <w:pStyle w:val="NoSpacing"/>
              <w:rPr>
                <w:rFonts w:ascii="Poppins" w:eastAsiaTheme="minorEastAsia" w:hAnsi="Poppins" w:cs="Poppins"/>
                <w:sz w:val="16"/>
                <w:szCs w:val="16"/>
              </w:rPr>
            </w:pPr>
            <w:r w:rsidRPr="0033528B">
              <w:rPr>
                <w:rFonts w:ascii="Poppins" w:eastAsiaTheme="minorEastAsia" w:hAnsi="Poppins" w:cs="Poppins"/>
                <w:sz w:val="16"/>
                <w:szCs w:val="16"/>
              </w:rPr>
              <w:t>attīstīt FVOD satura plānošanu portālā, nodrošinot regulāru un mērķtiecīgu to iepirkto seriālu, filmu un dokumentālo stāstu sēriju plānošanu VOD platformā, kam iegādātas plašākas izmantošanas tiesība;.</w:t>
            </w:r>
          </w:p>
          <w:p w14:paraId="571AF0FE" w14:textId="77777777" w:rsidR="004F3A08" w:rsidRPr="0033528B" w:rsidRDefault="1B5BCE64" w:rsidP="65DC00A7">
            <w:pPr>
              <w:pStyle w:val="NoSpacing"/>
              <w:rPr>
                <w:rFonts w:ascii="Poppins" w:eastAsiaTheme="minorEastAsia" w:hAnsi="Poppins" w:cs="Poppins"/>
                <w:sz w:val="16"/>
                <w:szCs w:val="16"/>
              </w:rPr>
            </w:pPr>
            <w:r w:rsidRPr="0033528B">
              <w:rPr>
                <w:rFonts w:ascii="Poppins" w:eastAsiaTheme="minorEastAsia" w:hAnsi="Poppins" w:cs="Poppins"/>
                <w:sz w:val="16"/>
                <w:szCs w:val="16"/>
              </w:rPr>
              <w:t>attīstīt “REplay.lv” platformas satura komunikāciju sociālajos medijos, mērķtiecīgi veicinot zīmola atpazīstamību un satura patēriņu platformā;</w:t>
            </w:r>
          </w:p>
          <w:p w14:paraId="3F9C24C1" w14:textId="77777777" w:rsidR="004F3A08" w:rsidRPr="0033528B" w:rsidRDefault="1B5BCE64" w:rsidP="65DC00A7">
            <w:pPr>
              <w:pStyle w:val="NoSpacing"/>
              <w:rPr>
                <w:rFonts w:ascii="Poppins" w:eastAsiaTheme="minorEastAsia" w:hAnsi="Poppins" w:cs="Poppins"/>
                <w:sz w:val="16"/>
                <w:szCs w:val="16"/>
              </w:rPr>
            </w:pPr>
            <w:r w:rsidRPr="0033528B">
              <w:rPr>
                <w:rFonts w:ascii="Poppins" w:eastAsiaTheme="minorEastAsia" w:hAnsi="Poppins" w:cs="Poppins"/>
                <w:sz w:val="16"/>
                <w:szCs w:val="16"/>
              </w:rPr>
              <w:t>ieguldījumi OTT platformas risinājuma iegādē, kas tuvākajos gados ļautu nodrošināt “REplay.lv” lietotnes viedtelevīzijas, mobilo sakaru vidēs.</w:t>
            </w:r>
          </w:p>
          <w:p w14:paraId="643AC9D7" w14:textId="77777777" w:rsidR="004F3A08" w:rsidRPr="0033528B" w:rsidRDefault="004F3A08" w:rsidP="65DC00A7">
            <w:pPr>
              <w:pStyle w:val="NoSpacing"/>
              <w:rPr>
                <w:rFonts w:ascii="Poppins" w:eastAsiaTheme="minorEastAsia" w:hAnsi="Poppins" w:cs="Poppins"/>
                <w:sz w:val="16"/>
                <w:szCs w:val="16"/>
              </w:rPr>
            </w:pPr>
          </w:p>
          <w:p w14:paraId="3E5E331E" w14:textId="77777777" w:rsidR="004F3A08" w:rsidRPr="0033528B" w:rsidRDefault="533CCB4A" w:rsidP="65DC00A7">
            <w:pPr>
              <w:pStyle w:val="NoSpacing"/>
              <w:rPr>
                <w:rFonts w:ascii="Poppins" w:eastAsiaTheme="minorEastAsia" w:hAnsi="Poppins" w:cs="Poppins"/>
                <w:b/>
                <w:bCs/>
                <w:sz w:val="16"/>
                <w:szCs w:val="16"/>
              </w:rPr>
            </w:pPr>
            <w:r w:rsidRPr="4D452F40">
              <w:rPr>
                <w:rFonts w:ascii="Poppins" w:eastAsiaTheme="minorEastAsia" w:hAnsi="Poppins" w:cs="Poppins"/>
                <w:b/>
                <w:bCs/>
                <w:sz w:val="16"/>
                <w:szCs w:val="16"/>
              </w:rPr>
              <w:t>Izpilde</w:t>
            </w:r>
          </w:p>
          <w:p w14:paraId="7E6FA712" w14:textId="669AD546" w:rsidR="34D1597A" w:rsidRDefault="34D1597A" w:rsidP="11D8B60A">
            <w:pPr>
              <w:pStyle w:val="NoSpacing"/>
              <w:rPr>
                <w:rFonts w:ascii="Poppins" w:eastAsiaTheme="minorEastAsia" w:hAnsi="Poppins" w:cs="Poppins"/>
                <w:sz w:val="16"/>
                <w:szCs w:val="16"/>
              </w:rPr>
            </w:pPr>
            <w:r w:rsidRPr="539DB25D">
              <w:rPr>
                <w:rFonts w:ascii="Poppins" w:eastAsiaTheme="minorEastAsia" w:hAnsi="Poppins" w:cs="Poppins"/>
                <w:sz w:val="16"/>
                <w:szCs w:val="16"/>
              </w:rPr>
              <w:t>Rezultatīvā rādītāja izpilde ~5%, ko iet</w:t>
            </w:r>
            <w:r w:rsidR="1ABF7C52" w:rsidRPr="539DB25D">
              <w:rPr>
                <w:rFonts w:ascii="Poppins" w:eastAsiaTheme="minorEastAsia" w:hAnsi="Poppins" w:cs="Poppins"/>
                <w:sz w:val="16"/>
                <w:szCs w:val="16"/>
              </w:rPr>
              <w:t>ekmēja OTT projekta izstrādes laika pagarinājums</w:t>
            </w:r>
            <w:r w:rsidR="7E4C9DA3" w:rsidRPr="539DB25D">
              <w:rPr>
                <w:rFonts w:ascii="Poppins" w:eastAsiaTheme="minorEastAsia" w:hAnsi="Poppins" w:cs="Poppins"/>
                <w:sz w:val="16"/>
                <w:szCs w:val="16"/>
              </w:rPr>
              <w:t>. Jaunais straumēšanas serviss, t.sk. TV lietotnes ērtam satura patēriņam projekta sarežģītības u</w:t>
            </w:r>
            <w:r w:rsidR="1E651A9E" w:rsidRPr="539DB25D">
              <w:rPr>
                <w:rFonts w:ascii="Poppins" w:eastAsiaTheme="minorEastAsia" w:hAnsi="Poppins" w:cs="Poppins"/>
                <w:sz w:val="16"/>
                <w:szCs w:val="16"/>
              </w:rPr>
              <w:t xml:space="preserve">n publiskā iepirkuma procedūru dēļ </w:t>
            </w:r>
            <w:r w:rsidR="7E4C9DA3" w:rsidRPr="539DB25D">
              <w:rPr>
                <w:rFonts w:ascii="Poppins" w:eastAsiaTheme="minorEastAsia" w:hAnsi="Poppins" w:cs="Poppins"/>
                <w:sz w:val="16"/>
                <w:szCs w:val="16"/>
              </w:rPr>
              <w:t xml:space="preserve">2025. </w:t>
            </w:r>
            <w:r w:rsidR="1108AB50" w:rsidRPr="539DB25D">
              <w:rPr>
                <w:rFonts w:ascii="Poppins" w:eastAsiaTheme="minorEastAsia" w:hAnsi="Poppins" w:cs="Poppins"/>
                <w:sz w:val="16"/>
                <w:szCs w:val="16"/>
              </w:rPr>
              <w:t>g</w:t>
            </w:r>
            <w:r w:rsidR="7E4C9DA3" w:rsidRPr="539DB25D">
              <w:rPr>
                <w:rFonts w:ascii="Poppins" w:eastAsiaTheme="minorEastAsia" w:hAnsi="Poppins" w:cs="Poppins"/>
                <w:sz w:val="16"/>
                <w:szCs w:val="16"/>
              </w:rPr>
              <w:t>adā netika palaistas produkcijas vidē.</w:t>
            </w:r>
          </w:p>
          <w:p w14:paraId="282A171D" w14:textId="45B58B69" w:rsidR="539DB25D" w:rsidRDefault="539DB25D" w:rsidP="539DB25D">
            <w:pPr>
              <w:pStyle w:val="NoSpacing"/>
              <w:rPr>
                <w:rFonts w:ascii="Poppins" w:eastAsiaTheme="minorEastAsia" w:hAnsi="Poppins" w:cs="Poppins"/>
                <w:sz w:val="16"/>
                <w:szCs w:val="16"/>
              </w:rPr>
            </w:pPr>
          </w:p>
          <w:p w14:paraId="297C8A92" w14:textId="33A6D962" w:rsidR="004F3A08" w:rsidRPr="00ED6620" w:rsidRDefault="4D0BE9F2" w:rsidP="65DC00A7">
            <w:pPr>
              <w:pStyle w:val="NoSpacing"/>
              <w:rPr>
                <w:rFonts w:ascii="Poppins" w:eastAsiaTheme="minorEastAsia" w:hAnsi="Poppins" w:cs="Poppins"/>
                <w:sz w:val="16"/>
                <w:szCs w:val="16"/>
              </w:rPr>
            </w:pPr>
            <w:r w:rsidRPr="0033528B">
              <w:rPr>
                <w:rFonts w:ascii="Poppins" w:eastAsiaTheme="minorEastAsia" w:hAnsi="Poppins" w:cs="Poppins"/>
                <w:sz w:val="16"/>
                <w:szCs w:val="16"/>
              </w:rPr>
              <w:t>T</w:t>
            </w:r>
            <w:r w:rsidR="1B5BCE64" w:rsidRPr="0033528B">
              <w:rPr>
                <w:rFonts w:ascii="Poppins" w:eastAsiaTheme="minorEastAsia" w:hAnsi="Poppins" w:cs="Poppins"/>
                <w:sz w:val="16"/>
                <w:szCs w:val="16"/>
              </w:rPr>
              <w:t>urpinās darbs pie REplay satura kārtošanas un attīrīšanas.</w:t>
            </w:r>
            <w:r w:rsidR="15187CE3" w:rsidRPr="0033528B">
              <w:rPr>
                <w:rFonts w:ascii="Poppins" w:eastAsiaTheme="minorEastAsia" w:hAnsi="Poppins" w:cs="Poppins"/>
                <w:sz w:val="16"/>
                <w:szCs w:val="16"/>
              </w:rPr>
              <w:t xml:space="preserve"> Pieņemts papildu darbinieks, kura pienākumos ietilpst arī REplay.lv satura virzīšana sociālo tīklu platformās.</w:t>
            </w:r>
            <w:r w:rsidR="1B5BCE64" w:rsidRPr="0033528B">
              <w:rPr>
                <w:rFonts w:ascii="Poppins" w:eastAsiaTheme="minorEastAsia" w:hAnsi="Poppins" w:cs="Poppins"/>
                <w:sz w:val="16"/>
                <w:szCs w:val="16"/>
              </w:rPr>
              <w:t xml:space="preserve"> Pateicoties papildu cilvēkresursu piesaistei, t.sk. aktīvam darbam sociālo tīklu kontos, pakāpeniski pieaug REplay lietotāju skaits. Filmu un seriālu iepirkšanā, t.sk. bērnu satura iepirkšanā iespēju robežās tiek slēgti darījumi ar </w:t>
            </w:r>
            <w:r w:rsidR="1B5BCE64" w:rsidRPr="0033528B">
              <w:rPr>
                <w:rFonts w:ascii="Poppins" w:eastAsiaTheme="minorEastAsia" w:hAnsi="Poppins" w:cs="Poppins"/>
                <w:i/>
                <w:iCs/>
                <w:sz w:val="16"/>
                <w:szCs w:val="16"/>
              </w:rPr>
              <w:t xml:space="preserve">free VOD </w:t>
            </w:r>
            <w:r w:rsidR="1B5BCE64" w:rsidRPr="0033528B">
              <w:rPr>
                <w:rFonts w:ascii="Poppins" w:eastAsiaTheme="minorEastAsia" w:hAnsi="Poppins" w:cs="Poppins"/>
                <w:sz w:val="16"/>
                <w:szCs w:val="16"/>
              </w:rPr>
              <w:t xml:space="preserve">tiesībām, lai nodrošinātu satura pieejamību arī digitālajā vidē. </w:t>
            </w:r>
            <w:r w:rsidR="42D9A178" w:rsidRPr="0033528B">
              <w:rPr>
                <w:rFonts w:ascii="Poppins" w:eastAsiaTheme="minorEastAsia" w:hAnsi="Poppins" w:cs="Poppins"/>
                <w:sz w:val="16"/>
                <w:szCs w:val="16"/>
              </w:rPr>
              <w:t xml:space="preserve">Veikts </w:t>
            </w:r>
            <w:r w:rsidR="1B5BCE64" w:rsidRPr="0033528B">
              <w:rPr>
                <w:rFonts w:ascii="Poppins" w:eastAsiaTheme="minorEastAsia" w:hAnsi="Poppins" w:cs="Poppins"/>
                <w:sz w:val="16"/>
                <w:szCs w:val="16"/>
              </w:rPr>
              <w:t>apjomīgs darbs pie jaunā satura straumēšanas servisa tehnisko specifikāciju izstrādes / iepirkumu dokumentācijas sagatavošanas.</w:t>
            </w:r>
          </w:p>
        </w:tc>
      </w:tr>
      <w:tr w:rsidR="004F3A08" w:rsidRPr="0033528B" w14:paraId="4AE666F6" w14:textId="77777777" w:rsidTr="539DB25D">
        <w:trPr>
          <w:trHeight w:val="143"/>
        </w:trPr>
        <w:tc>
          <w:tcPr>
            <w:tcW w:w="641" w:type="dxa"/>
          </w:tcPr>
          <w:p w14:paraId="13FF2FDE" w14:textId="77777777" w:rsidR="004F3A08" w:rsidRPr="0033528B" w:rsidRDefault="004F3A08" w:rsidP="65DC00A7">
            <w:pPr>
              <w:spacing w:after="0" w:line="240" w:lineRule="auto"/>
              <w:rPr>
                <w:rFonts w:ascii="Poppins" w:eastAsiaTheme="minorEastAsia" w:hAnsi="Poppins" w:cs="Poppins"/>
                <w:sz w:val="16"/>
                <w:szCs w:val="16"/>
              </w:rPr>
            </w:pPr>
          </w:p>
        </w:tc>
        <w:tc>
          <w:tcPr>
            <w:tcW w:w="1548" w:type="dxa"/>
          </w:tcPr>
          <w:p w14:paraId="3FDC1FF4" w14:textId="77777777" w:rsidR="004F3A08" w:rsidRPr="0033528B" w:rsidRDefault="004F3A08" w:rsidP="65DC00A7">
            <w:pPr>
              <w:spacing w:after="0" w:line="240" w:lineRule="auto"/>
              <w:rPr>
                <w:rFonts w:ascii="Poppins" w:eastAsiaTheme="minorEastAsia" w:hAnsi="Poppins" w:cs="Poppins"/>
                <w:sz w:val="16"/>
                <w:szCs w:val="16"/>
              </w:rPr>
            </w:pPr>
          </w:p>
        </w:tc>
        <w:tc>
          <w:tcPr>
            <w:tcW w:w="1815" w:type="dxa"/>
          </w:tcPr>
          <w:p w14:paraId="7AC2B857"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(“REPlay”) mobilo telefonu un viedtelevīzijas (</w:t>
            </w:r>
            <w:r w:rsidRPr="0033528B">
              <w:rPr>
                <w:rFonts w:ascii="Poppins" w:eastAsiaTheme="minorEastAsia" w:hAnsi="Poppins" w:cs="Poppins"/>
                <w:i/>
                <w:iCs/>
                <w:sz w:val="16"/>
                <w:szCs w:val="16"/>
              </w:rPr>
              <w:t>smart tv</w:t>
            </w:r>
            <w:r w:rsidRPr="0033528B">
              <w:rPr>
                <w:rFonts w:ascii="Poppins" w:eastAsiaTheme="minorEastAsia" w:hAnsi="Poppins" w:cs="Poppins"/>
                <w:sz w:val="16"/>
                <w:szCs w:val="16"/>
              </w:rPr>
              <w:t>)  aplikāciju izveide  </w:t>
            </w:r>
          </w:p>
        </w:tc>
        <w:tc>
          <w:tcPr>
            <w:tcW w:w="1329" w:type="dxa"/>
          </w:tcPr>
          <w:p w14:paraId="1B26E69B" w14:textId="77777777" w:rsidR="004F3A08" w:rsidRPr="0033528B" w:rsidRDefault="1B5BCE64" w:rsidP="65DC00A7">
            <w:pPr>
              <w:spacing w:after="0" w:line="240" w:lineRule="auto"/>
              <w:jc w:val="center"/>
              <w:rPr>
                <w:rFonts w:ascii="Poppins" w:eastAsiaTheme="minorEastAsia" w:hAnsi="Poppins" w:cs="Poppins"/>
                <w:sz w:val="16"/>
                <w:szCs w:val="16"/>
              </w:rPr>
            </w:pPr>
            <w:r w:rsidRPr="0033528B">
              <w:rPr>
                <w:rFonts w:ascii="Poppins" w:eastAsiaTheme="minorEastAsia" w:hAnsi="Poppins" w:cs="Poppins"/>
                <w:sz w:val="16"/>
                <w:szCs w:val="16"/>
              </w:rPr>
              <w:t>2</w:t>
            </w:r>
          </w:p>
        </w:tc>
        <w:tc>
          <w:tcPr>
            <w:tcW w:w="9688" w:type="dxa"/>
          </w:tcPr>
          <w:p w14:paraId="3E698BAB"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Plāns</w:t>
            </w:r>
          </w:p>
          <w:p w14:paraId="72200446"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Līdz 2025. gada 1. decembrim ieviest “REplay.lv” mobilo aplikāciju (IOS/Android) un viedtelevīzijas aplikāciju (OSS:Samsung/LG/Android/Apple).</w:t>
            </w:r>
          </w:p>
          <w:p w14:paraId="5150D383" w14:textId="77777777" w:rsidR="004F3A08" w:rsidRPr="0033528B" w:rsidRDefault="004F3A08" w:rsidP="65DC00A7">
            <w:pPr>
              <w:spacing w:after="0" w:line="240" w:lineRule="auto"/>
              <w:rPr>
                <w:rFonts w:ascii="Poppins" w:eastAsiaTheme="minorEastAsia" w:hAnsi="Poppins" w:cs="Poppins"/>
                <w:b/>
                <w:bCs/>
                <w:sz w:val="16"/>
                <w:szCs w:val="16"/>
              </w:rPr>
            </w:pPr>
          </w:p>
          <w:p w14:paraId="24CF1997"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Izpilde</w:t>
            </w:r>
          </w:p>
          <w:p w14:paraId="649BDFD2" w14:textId="1B434CF4" w:rsidR="004F3A08" w:rsidRPr="0033528B" w:rsidRDefault="370B83FB" w:rsidP="2D4EF104">
            <w:pPr>
              <w:spacing w:after="0" w:line="240" w:lineRule="auto"/>
              <w:rPr>
                <w:rFonts w:ascii="Poppins" w:eastAsiaTheme="minorEastAsia" w:hAnsi="Poppins" w:cs="Poppins"/>
                <w:b/>
                <w:bCs/>
                <w:sz w:val="16"/>
                <w:szCs w:val="16"/>
              </w:rPr>
            </w:pPr>
            <w:r w:rsidRPr="2D4EF104">
              <w:rPr>
                <w:rFonts w:ascii="Poppins" w:eastAsiaTheme="minorEastAsia" w:hAnsi="Poppins" w:cs="Poppins"/>
                <w:sz w:val="16"/>
                <w:szCs w:val="16"/>
              </w:rPr>
              <w:t>2025. gadā p</w:t>
            </w:r>
            <w:r w:rsidR="464D5FFF" w:rsidRPr="2D4EF104">
              <w:rPr>
                <w:rFonts w:ascii="Poppins" w:eastAsiaTheme="minorEastAsia" w:hAnsi="Poppins" w:cs="Poppins"/>
                <w:sz w:val="16"/>
                <w:szCs w:val="16"/>
              </w:rPr>
              <w:t>abeigta iepirkuma dokumentācija par “Multiplatformu straumēšanas risinājumu ar integrētu satura vadību, lietotāju pieredzes pārvaldību un tehnoloģisko nodrošinājumu.” Pirms iepirkuma izsludināšanas ir veikts esošās tehniskās digitālās infrastruktūras audits, lai precīzi noteiktu integrācijas iespējas, drošības prasības un tehnoloģiskos priekšnoteikumus jaunā risinājuma ieviešanai. Papildus atbilstoši kiberdrošības likuma prasībām</w:t>
            </w:r>
            <w:r w:rsidR="464D5FFF" w:rsidRPr="2D4EF104">
              <w:rPr>
                <w:rFonts w:ascii="Poppins" w:eastAsiaTheme="minorEastAsia" w:hAnsi="Poppins" w:cs="Poppins"/>
                <w:b/>
                <w:bCs/>
                <w:sz w:val="16"/>
                <w:szCs w:val="16"/>
              </w:rPr>
              <w:t xml:space="preserve"> </w:t>
            </w:r>
            <w:r w:rsidR="464D5FFF" w:rsidRPr="2D4EF104">
              <w:rPr>
                <w:rFonts w:ascii="Poppins" w:eastAsiaTheme="minorEastAsia" w:hAnsi="Poppins" w:cs="Poppins"/>
                <w:sz w:val="16"/>
                <w:szCs w:val="16"/>
              </w:rPr>
              <w:t xml:space="preserve">(B/C klase) tika precizēts kopējais budžets un pārskatīti vērtēšanas kritēriji, lai nodrošinātu objektīvu, pārskatāmu un juridiski drošu </w:t>
            </w:r>
            <w:r w:rsidR="6C2B2F5C" w:rsidRPr="2D4EF104">
              <w:rPr>
                <w:rFonts w:ascii="Poppins" w:eastAsiaTheme="minorEastAsia" w:hAnsi="Poppins" w:cs="Poppins"/>
                <w:sz w:val="16"/>
                <w:szCs w:val="16"/>
              </w:rPr>
              <w:t xml:space="preserve">iepirkuma </w:t>
            </w:r>
            <w:r w:rsidR="464D5FFF" w:rsidRPr="2D4EF104">
              <w:rPr>
                <w:rFonts w:ascii="Poppins" w:eastAsiaTheme="minorEastAsia" w:hAnsi="Poppins" w:cs="Poppins"/>
                <w:sz w:val="16"/>
                <w:szCs w:val="16"/>
              </w:rPr>
              <w:t>procedūru.</w:t>
            </w:r>
            <w:r w:rsidR="0D17E71D" w:rsidRPr="2D4EF104">
              <w:rPr>
                <w:rFonts w:ascii="Poppins" w:eastAsiaTheme="minorEastAsia" w:hAnsi="Poppins" w:cs="Poppins"/>
                <w:sz w:val="16"/>
                <w:szCs w:val="16"/>
              </w:rPr>
              <w:t xml:space="preserve"> Projekta izstrāde un dokumentācijas sagatavošana objektīvi prasīja ilgāku laiku, nekā sākotnēji tika plānots. Attiecīgi - iepirkuma izsludināšana pārcelta uz 2026. </w:t>
            </w:r>
            <w:r w:rsidR="714DEF28" w:rsidRPr="2D4EF104">
              <w:rPr>
                <w:rFonts w:ascii="Poppins" w:eastAsiaTheme="minorEastAsia" w:hAnsi="Poppins" w:cs="Poppins"/>
                <w:sz w:val="16"/>
                <w:szCs w:val="16"/>
              </w:rPr>
              <w:t>G</w:t>
            </w:r>
            <w:r w:rsidR="0D17E71D" w:rsidRPr="2D4EF104">
              <w:rPr>
                <w:rFonts w:ascii="Poppins" w:eastAsiaTheme="minorEastAsia" w:hAnsi="Poppins" w:cs="Poppins"/>
                <w:sz w:val="16"/>
                <w:szCs w:val="16"/>
              </w:rPr>
              <w:t>a</w:t>
            </w:r>
            <w:r w:rsidR="714DEF28" w:rsidRPr="2D4EF104">
              <w:rPr>
                <w:rFonts w:ascii="Poppins" w:eastAsiaTheme="minorEastAsia" w:hAnsi="Poppins" w:cs="Poppins"/>
                <w:sz w:val="16"/>
                <w:szCs w:val="16"/>
              </w:rPr>
              <w:t>da 1. ceturksni.</w:t>
            </w:r>
          </w:p>
        </w:tc>
      </w:tr>
      <w:tr w:rsidR="004F3A08" w:rsidRPr="0033528B" w14:paraId="496A2B78" w14:textId="77777777" w:rsidTr="539DB25D">
        <w:trPr>
          <w:trHeight w:val="1550"/>
        </w:trPr>
        <w:tc>
          <w:tcPr>
            <w:tcW w:w="641" w:type="dxa"/>
          </w:tcPr>
          <w:p w14:paraId="0408C5E2"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3.3.</w:t>
            </w:r>
          </w:p>
        </w:tc>
        <w:tc>
          <w:tcPr>
            <w:tcW w:w="1548" w:type="dxa"/>
          </w:tcPr>
          <w:p w14:paraId="5F9C32C3"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Palielināts digitālā satura budžets.</w:t>
            </w:r>
          </w:p>
        </w:tc>
        <w:tc>
          <w:tcPr>
            <w:tcW w:w="1815" w:type="dxa"/>
          </w:tcPr>
          <w:p w14:paraId="06543D82"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 no kopējā satura budžeta.</w:t>
            </w:r>
          </w:p>
        </w:tc>
        <w:tc>
          <w:tcPr>
            <w:tcW w:w="1329" w:type="dxa"/>
          </w:tcPr>
          <w:p w14:paraId="68C84F75"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Par 1 procentpunktu vairāk nekā 2024.gadā.</w:t>
            </w:r>
          </w:p>
        </w:tc>
        <w:tc>
          <w:tcPr>
            <w:tcW w:w="9688" w:type="dxa"/>
          </w:tcPr>
          <w:p w14:paraId="679D3449" w14:textId="77777777" w:rsidR="004F3A08" w:rsidRPr="0033528B" w:rsidRDefault="1B5BCE64" w:rsidP="65DC00A7">
            <w:pPr>
              <w:pStyle w:val="NoSpacing"/>
              <w:rPr>
                <w:rFonts w:ascii="Poppins" w:eastAsiaTheme="minorEastAsia" w:hAnsi="Poppins" w:cs="Poppins"/>
                <w:b/>
                <w:bCs/>
                <w:sz w:val="16"/>
                <w:szCs w:val="16"/>
              </w:rPr>
            </w:pPr>
            <w:r w:rsidRPr="0033528B">
              <w:rPr>
                <w:rFonts w:ascii="Poppins" w:eastAsiaTheme="minorEastAsia" w:hAnsi="Poppins" w:cs="Poppins"/>
                <w:b/>
                <w:bCs/>
                <w:sz w:val="16"/>
                <w:szCs w:val="16"/>
              </w:rPr>
              <w:t>Plāns</w:t>
            </w:r>
          </w:p>
          <w:p w14:paraId="14EBCD3B" w14:textId="77777777" w:rsidR="004F3A08" w:rsidRPr="0033528B" w:rsidRDefault="1B5BCE64" w:rsidP="65DC00A7">
            <w:pPr>
              <w:pStyle w:val="NoSpacing"/>
              <w:rPr>
                <w:rFonts w:ascii="Poppins" w:eastAsiaTheme="minorEastAsia" w:hAnsi="Poppins" w:cs="Poppins"/>
                <w:sz w:val="16"/>
                <w:szCs w:val="16"/>
              </w:rPr>
            </w:pPr>
            <w:r w:rsidRPr="0033528B">
              <w:rPr>
                <w:rFonts w:ascii="Poppins" w:eastAsiaTheme="minorEastAsia" w:hAnsi="Poppins" w:cs="Poppins"/>
                <w:sz w:val="16"/>
                <w:szCs w:val="16"/>
              </w:rPr>
              <w:t xml:space="preserve">Saskaņā ar 2024. gada sabiedriskā pasūtījuma plāniem kopējais LTV un LR digitālais satura budžets veido 8 104 772 </w:t>
            </w:r>
            <w:r w:rsidRPr="0033528B">
              <w:rPr>
                <w:rFonts w:ascii="Poppins" w:eastAsiaTheme="minorEastAsia" w:hAnsi="Poppins" w:cs="Poppins"/>
                <w:i/>
                <w:iCs/>
                <w:sz w:val="16"/>
                <w:szCs w:val="16"/>
              </w:rPr>
              <w:t>euro</w:t>
            </w:r>
            <w:r w:rsidRPr="0033528B">
              <w:rPr>
                <w:rFonts w:ascii="Poppins" w:eastAsiaTheme="minorEastAsia" w:hAnsi="Poppins" w:cs="Poppins"/>
                <w:sz w:val="16"/>
                <w:szCs w:val="16"/>
              </w:rPr>
              <w:t xml:space="preserve"> jeb 17% no kopējā satura budžeta. </w:t>
            </w:r>
          </w:p>
          <w:p w14:paraId="352D1BD0"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 xml:space="preserve">Digitālā satura budžeta palielinājums ietver “LSM.lv”, “LSM+” un sociālo mediju platformas, kas nodrošinās ikdienas audiovizuālā satura izveidi, kā arī bērniem un pusaudžiem/jauniešiem veltīta satura apjoma pieaugumu (2. pusgads). </w:t>
            </w:r>
          </w:p>
          <w:p w14:paraId="1E90CA10"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 xml:space="preserve">Digitālā satura pieaugums, pamatojoties uz jaunām amata vietām “LSM.lv” un valodu daudzveidības nodrošinājumam “LSM+”, paredzēts no 2025. gada janvāra. </w:t>
            </w:r>
          </w:p>
          <w:p w14:paraId="33A496F0" w14:textId="77777777" w:rsidR="004F3A08" w:rsidRPr="0033528B" w:rsidRDefault="004F3A08" w:rsidP="65DC00A7">
            <w:pPr>
              <w:spacing w:after="0" w:line="240" w:lineRule="auto"/>
              <w:rPr>
                <w:rFonts w:ascii="Poppins" w:eastAsiaTheme="minorEastAsia" w:hAnsi="Poppins" w:cs="Poppins"/>
                <w:b/>
                <w:bCs/>
                <w:sz w:val="16"/>
                <w:szCs w:val="16"/>
              </w:rPr>
            </w:pPr>
          </w:p>
          <w:p w14:paraId="4C3F47D5"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Izpilde</w:t>
            </w:r>
          </w:p>
          <w:p w14:paraId="68DEE0FD" w14:textId="403CCBA5" w:rsidR="004F3A08" w:rsidRPr="0033528B" w:rsidRDefault="61C8782E" w:rsidP="46127F63">
            <w:pPr>
              <w:spacing w:after="0" w:line="240" w:lineRule="auto"/>
              <w:rPr>
                <w:rFonts w:ascii="Poppins" w:eastAsiaTheme="minorEastAsia" w:hAnsi="Poppins" w:cs="Poppins"/>
                <w:b/>
                <w:bCs/>
                <w:sz w:val="16"/>
                <w:szCs w:val="16"/>
              </w:rPr>
            </w:pPr>
            <w:r w:rsidRPr="46127F63">
              <w:rPr>
                <w:rFonts w:ascii="Poppins" w:eastAsiaTheme="minorEastAsia" w:hAnsi="Poppins" w:cs="Poppins"/>
                <w:sz w:val="16"/>
                <w:szCs w:val="16"/>
              </w:rPr>
              <w:t>D</w:t>
            </w:r>
            <w:r w:rsidR="3C3677F9" w:rsidRPr="46127F63">
              <w:rPr>
                <w:rFonts w:ascii="Poppins" w:eastAsiaTheme="minorEastAsia" w:hAnsi="Poppins" w:cs="Poppins"/>
                <w:sz w:val="16"/>
                <w:szCs w:val="16"/>
              </w:rPr>
              <w:t xml:space="preserve">igitālā satura </w:t>
            </w:r>
            <w:r w:rsidR="72A22F92" w:rsidRPr="46127F63">
              <w:rPr>
                <w:rFonts w:ascii="Poppins" w:eastAsiaTheme="minorEastAsia" w:hAnsi="Poppins" w:cs="Poppins"/>
                <w:sz w:val="16"/>
                <w:szCs w:val="16"/>
              </w:rPr>
              <w:t>budžeta</w:t>
            </w:r>
            <w:r w:rsidR="701DD9AE" w:rsidRPr="46127F63">
              <w:rPr>
                <w:rFonts w:ascii="Poppins" w:eastAsiaTheme="minorEastAsia" w:hAnsi="Poppins" w:cs="Poppins"/>
                <w:sz w:val="16"/>
                <w:szCs w:val="16"/>
              </w:rPr>
              <w:t xml:space="preserve"> izlietojums</w:t>
            </w:r>
            <w:r w:rsidR="72A22F92" w:rsidRPr="46127F63">
              <w:rPr>
                <w:rFonts w:ascii="Poppins" w:eastAsiaTheme="minorEastAsia" w:hAnsi="Poppins" w:cs="Poppins"/>
                <w:sz w:val="16"/>
                <w:szCs w:val="16"/>
              </w:rPr>
              <w:t xml:space="preserve"> 2025.gadā sastāda </w:t>
            </w:r>
            <w:r w:rsidR="5272B7C7" w:rsidRPr="46127F63">
              <w:rPr>
                <w:rFonts w:ascii="Poppins" w:eastAsiaTheme="minorEastAsia" w:hAnsi="Poppins" w:cs="Poppins"/>
                <w:sz w:val="16"/>
                <w:szCs w:val="16"/>
              </w:rPr>
              <w:t xml:space="preserve"> </w:t>
            </w:r>
            <w:r w:rsidRPr="46127F63">
              <w:rPr>
                <w:rFonts w:ascii="Poppins" w:eastAsiaTheme="minorEastAsia" w:hAnsi="Poppins" w:cs="Poppins"/>
                <w:sz w:val="16"/>
                <w:szCs w:val="16"/>
              </w:rPr>
              <w:t>9 976 397.4 EUR</w:t>
            </w:r>
            <w:r w:rsidR="50A64E58" w:rsidRPr="46127F63">
              <w:rPr>
                <w:rFonts w:ascii="Poppins" w:eastAsiaTheme="minorEastAsia" w:hAnsi="Poppins" w:cs="Poppins"/>
                <w:sz w:val="16"/>
                <w:szCs w:val="16"/>
              </w:rPr>
              <w:t xml:space="preserve"> , tie ir 14% no kopējā satura budžeta</w:t>
            </w:r>
            <w:r w:rsidRPr="46127F63">
              <w:rPr>
                <w:rFonts w:ascii="Poppins" w:eastAsiaTheme="minorEastAsia" w:hAnsi="Poppins" w:cs="Poppins"/>
                <w:sz w:val="16"/>
                <w:szCs w:val="16"/>
              </w:rPr>
              <w:t xml:space="preserve"> </w:t>
            </w:r>
            <w:r w:rsidR="5272B7C7" w:rsidRPr="46127F63">
              <w:rPr>
                <w:rFonts w:ascii="Poppins" w:eastAsiaTheme="minorEastAsia" w:hAnsi="Poppins" w:cs="Poppins"/>
                <w:sz w:val="16"/>
                <w:szCs w:val="16"/>
              </w:rPr>
              <w:t>(</w:t>
            </w:r>
            <w:r w:rsidR="701DD9AE" w:rsidRPr="46127F63">
              <w:rPr>
                <w:rFonts w:ascii="Poppins" w:eastAsiaTheme="minorEastAsia" w:hAnsi="Poppins" w:cs="Poppins"/>
                <w:sz w:val="16"/>
                <w:szCs w:val="16"/>
              </w:rPr>
              <w:t xml:space="preserve">gan </w:t>
            </w:r>
            <w:r w:rsidR="5272B7C7" w:rsidRPr="46127F63">
              <w:rPr>
                <w:rFonts w:ascii="Poppins" w:eastAsiaTheme="minorEastAsia" w:hAnsi="Poppins" w:cs="Poppins"/>
                <w:sz w:val="16"/>
                <w:szCs w:val="16"/>
              </w:rPr>
              <w:t>tiešās</w:t>
            </w:r>
            <w:r w:rsidR="701DD9AE" w:rsidRPr="46127F63">
              <w:rPr>
                <w:rFonts w:ascii="Poppins" w:eastAsiaTheme="minorEastAsia" w:hAnsi="Poppins" w:cs="Poppins"/>
                <w:sz w:val="16"/>
                <w:szCs w:val="16"/>
              </w:rPr>
              <w:t>, gan</w:t>
            </w:r>
            <w:r w:rsidR="5272B7C7" w:rsidRPr="46127F63">
              <w:rPr>
                <w:rFonts w:ascii="Poppins" w:eastAsiaTheme="minorEastAsia" w:hAnsi="Poppins" w:cs="Poppins"/>
                <w:sz w:val="16"/>
                <w:szCs w:val="16"/>
              </w:rPr>
              <w:t xml:space="preserve"> netiešās</w:t>
            </w:r>
            <w:r w:rsidR="701DD9AE" w:rsidRPr="46127F63">
              <w:rPr>
                <w:rFonts w:ascii="Poppins" w:eastAsiaTheme="minorEastAsia" w:hAnsi="Poppins" w:cs="Poppins"/>
                <w:sz w:val="16"/>
                <w:szCs w:val="16"/>
              </w:rPr>
              <w:t xml:space="preserve"> izmaksas). </w:t>
            </w:r>
          </w:p>
        </w:tc>
      </w:tr>
    </w:tbl>
    <w:p w14:paraId="0912781C" w14:textId="77777777" w:rsidR="004F3A08" w:rsidRDefault="004F3A08" w:rsidP="65DC00A7">
      <w:pPr>
        <w:spacing w:line="240" w:lineRule="auto"/>
        <w:jc w:val="both"/>
        <w:rPr>
          <w:rFonts w:ascii="Poppins" w:eastAsiaTheme="minorEastAsia" w:hAnsi="Poppins" w:cs="Poppins"/>
          <w:sz w:val="20"/>
          <w:szCs w:val="20"/>
        </w:rPr>
      </w:pPr>
    </w:p>
    <w:p w14:paraId="7C4765A3" w14:textId="77777777" w:rsidR="00ED6620" w:rsidRDefault="00ED6620" w:rsidP="65DC00A7">
      <w:pPr>
        <w:spacing w:line="240" w:lineRule="auto"/>
        <w:jc w:val="both"/>
        <w:rPr>
          <w:rFonts w:ascii="Poppins" w:eastAsiaTheme="minorEastAsia" w:hAnsi="Poppins" w:cs="Poppins"/>
          <w:sz w:val="20"/>
          <w:szCs w:val="20"/>
        </w:rPr>
      </w:pPr>
    </w:p>
    <w:p w14:paraId="29D9282D" w14:textId="77777777" w:rsidR="00ED6620" w:rsidRPr="00591C28" w:rsidRDefault="00ED6620" w:rsidP="65DC00A7">
      <w:pPr>
        <w:spacing w:line="240" w:lineRule="auto"/>
        <w:jc w:val="both"/>
        <w:rPr>
          <w:rFonts w:ascii="Poppins" w:eastAsiaTheme="minorEastAsia" w:hAnsi="Poppins" w:cs="Poppins"/>
          <w:sz w:val="20"/>
          <w:szCs w:val="20"/>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
        <w:gridCol w:w="1403"/>
        <w:gridCol w:w="1559"/>
        <w:gridCol w:w="1289"/>
        <w:gridCol w:w="9728"/>
      </w:tblGrid>
      <w:tr w:rsidR="004F3A08" w:rsidRPr="00591C28" w14:paraId="3B9893B4" w14:textId="77777777" w:rsidTr="67D959B3">
        <w:trPr>
          <w:trHeight w:val="412"/>
        </w:trPr>
        <w:tc>
          <w:tcPr>
            <w:tcW w:w="15021" w:type="dxa"/>
            <w:gridSpan w:val="5"/>
            <w:shd w:val="clear" w:color="auto" w:fill="C00000"/>
          </w:tcPr>
          <w:p w14:paraId="249671A9" w14:textId="77777777" w:rsidR="004F3A08" w:rsidRPr="0033528B" w:rsidRDefault="1B5BCE64" w:rsidP="65DC00A7">
            <w:pPr>
              <w:spacing w:after="0" w:line="240" w:lineRule="auto"/>
              <w:rPr>
                <w:rFonts w:ascii="Poppins" w:eastAsiaTheme="minorEastAsia" w:hAnsi="Poppins" w:cs="Poppins"/>
                <w:b/>
                <w:bCs/>
                <w:sz w:val="16"/>
                <w:szCs w:val="16"/>
                <w:u w:val="single"/>
              </w:rPr>
            </w:pPr>
            <w:r w:rsidRPr="0033528B">
              <w:rPr>
                <w:rFonts w:ascii="Poppins" w:eastAsiaTheme="minorEastAsia" w:hAnsi="Poppins" w:cs="Poppins"/>
                <w:b/>
                <w:bCs/>
                <w:sz w:val="16"/>
                <w:szCs w:val="16"/>
                <w:u w:val="single"/>
              </w:rPr>
              <w:lastRenderedPageBreak/>
              <w:t>4. rīcības virziens: Sasniegta plašāka bērnu, pusaudžu un jauniešu auditorija</w:t>
            </w:r>
          </w:p>
          <w:p w14:paraId="3A932FAB" w14:textId="77777777" w:rsidR="004F3A08" w:rsidRPr="0033528B" w:rsidRDefault="004F3A08" w:rsidP="65DC00A7">
            <w:pPr>
              <w:spacing w:after="0" w:line="240" w:lineRule="auto"/>
              <w:rPr>
                <w:rFonts w:ascii="Poppins" w:eastAsiaTheme="minorEastAsia" w:hAnsi="Poppins" w:cs="Poppins"/>
                <w:sz w:val="16"/>
                <w:szCs w:val="16"/>
              </w:rPr>
            </w:pPr>
          </w:p>
        </w:tc>
      </w:tr>
      <w:tr w:rsidR="004F3A08" w:rsidRPr="00591C28" w14:paraId="55E70DF3" w14:textId="77777777" w:rsidTr="67D959B3">
        <w:trPr>
          <w:trHeight w:val="210"/>
        </w:trPr>
        <w:tc>
          <w:tcPr>
            <w:tcW w:w="1045" w:type="dxa"/>
            <w:shd w:val="clear" w:color="auto" w:fill="C00000"/>
          </w:tcPr>
          <w:p w14:paraId="67673F66"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Nr.</w:t>
            </w:r>
          </w:p>
        </w:tc>
        <w:tc>
          <w:tcPr>
            <w:tcW w:w="1404" w:type="dxa"/>
            <w:shd w:val="clear" w:color="auto" w:fill="C00000"/>
          </w:tcPr>
          <w:p w14:paraId="7EF8122E"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Pasākums</w:t>
            </w:r>
          </w:p>
        </w:tc>
        <w:tc>
          <w:tcPr>
            <w:tcW w:w="1560" w:type="dxa"/>
            <w:shd w:val="clear" w:color="auto" w:fill="C00000"/>
          </w:tcPr>
          <w:p w14:paraId="0DDE5EA8"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Darbības rezultāts</w:t>
            </w:r>
          </w:p>
        </w:tc>
        <w:tc>
          <w:tcPr>
            <w:tcW w:w="1244" w:type="dxa"/>
            <w:shd w:val="clear" w:color="auto" w:fill="C00000"/>
          </w:tcPr>
          <w:p w14:paraId="26E214E5"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Rezultatīvais rādītājs</w:t>
            </w:r>
          </w:p>
        </w:tc>
        <w:tc>
          <w:tcPr>
            <w:tcW w:w="9768" w:type="dxa"/>
            <w:shd w:val="clear" w:color="auto" w:fill="C00000"/>
          </w:tcPr>
          <w:p w14:paraId="4A486211"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Plāns un izpilde</w:t>
            </w:r>
          </w:p>
        </w:tc>
      </w:tr>
      <w:tr w:rsidR="004F3A08" w:rsidRPr="00591C28" w14:paraId="308B9B9C" w14:textId="77777777" w:rsidTr="67D959B3">
        <w:trPr>
          <w:trHeight w:val="1833"/>
        </w:trPr>
        <w:tc>
          <w:tcPr>
            <w:tcW w:w="1045" w:type="dxa"/>
          </w:tcPr>
          <w:p w14:paraId="1C0F1313"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4.1.</w:t>
            </w:r>
          </w:p>
        </w:tc>
        <w:tc>
          <w:tcPr>
            <w:tcW w:w="1404" w:type="dxa"/>
          </w:tcPr>
          <w:p w14:paraId="095B73AE"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Plašākas bērnu auditorijas sasniegšana ar mērķētu saturu digitālajā vidē.</w:t>
            </w:r>
          </w:p>
        </w:tc>
        <w:tc>
          <w:tcPr>
            <w:tcW w:w="1560" w:type="dxa"/>
          </w:tcPr>
          <w:p w14:paraId="1471A165"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LSM.lv multimediālās platformas “Bērnistaba” nedēļas auditorija (“Gemius” dati, lietotāji).</w:t>
            </w:r>
          </w:p>
        </w:tc>
        <w:tc>
          <w:tcPr>
            <w:tcW w:w="1244" w:type="dxa"/>
          </w:tcPr>
          <w:p w14:paraId="66496898" w14:textId="77777777" w:rsidR="004F3A08" w:rsidRPr="0033528B" w:rsidRDefault="1B5BCE64" w:rsidP="65DC00A7">
            <w:pPr>
              <w:spacing w:after="0" w:line="240" w:lineRule="auto"/>
              <w:jc w:val="center"/>
              <w:rPr>
                <w:rFonts w:ascii="Poppins" w:eastAsiaTheme="minorEastAsia" w:hAnsi="Poppins" w:cs="Poppins"/>
                <w:sz w:val="16"/>
                <w:szCs w:val="16"/>
              </w:rPr>
            </w:pPr>
            <w:r w:rsidRPr="0033528B">
              <w:rPr>
                <w:rFonts w:ascii="Poppins" w:eastAsiaTheme="minorEastAsia" w:hAnsi="Poppins" w:cs="Poppins"/>
                <w:sz w:val="16"/>
                <w:szCs w:val="16"/>
              </w:rPr>
              <w:t>7200</w:t>
            </w:r>
          </w:p>
          <w:p w14:paraId="293E854F" w14:textId="77777777" w:rsidR="004F3A08" w:rsidRPr="0033528B" w:rsidRDefault="004F3A08" w:rsidP="65DC00A7">
            <w:pPr>
              <w:spacing w:after="0" w:line="240" w:lineRule="auto"/>
              <w:jc w:val="center"/>
              <w:rPr>
                <w:rFonts w:ascii="Poppins" w:eastAsiaTheme="minorEastAsia" w:hAnsi="Poppins" w:cs="Poppins"/>
                <w:sz w:val="16"/>
                <w:szCs w:val="16"/>
              </w:rPr>
            </w:pPr>
          </w:p>
        </w:tc>
        <w:tc>
          <w:tcPr>
            <w:tcW w:w="9768" w:type="dxa"/>
          </w:tcPr>
          <w:p w14:paraId="5E8CE55D"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b/>
                <w:bCs/>
                <w:sz w:val="16"/>
                <w:szCs w:val="16"/>
              </w:rPr>
              <w:t>Plāns</w:t>
            </w:r>
          </w:p>
          <w:p w14:paraId="5E480D6E"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Satura attīstība “Bērnistabā”, piedāvājot jaunus satura projektus un virzienus;</w:t>
            </w:r>
          </w:p>
          <w:p w14:paraId="0D381D57"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ciešāka sadarbība ar Bērnu un jauniešu redakciju;</w:t>
            </w:r>
          </w:p>
          <w:p w14:paraId="3CCA470E"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aktīvāk strādāt pie vecāku sadaļas “LSM.lv” un meklēt ceļus pie bērnu vecākiem, lai caur tiem “ievestu” bērnus “Bērnistabā”;</w:t>
            </w:r>
          </w:p>
          <w:p w14:paraId="3714C39F"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popularizēt “Bērnistabu” sociālajos medijos.</w:t>
            </w:r>
          </w:p>
          <w:p w14:paraId="32A174F1" w14:textId="77777777" w:rsidR="004F3A08" w:rsidRPr="0033528B" w:rsidRDefault="004F3A08" w:rsidP="65DC00A7">
            <w:pPr>
              <w:spacing w:after="0" w:line="240" w:lineRule="auto"/>
              <w:rPr>
                <w:rFonts w:ascii="Poppins" w:eastAsiaTheme="minorEastAsia" w:hAnsi="Poppins" w:cs="Poppins"/>
                <w:sz w:val="16"/>
                <w:szCs w:val="16"/>
              </w:rPr>
            </w:pPr>
          </w:p>
          <w:p w14:paraId="771014A5"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Izpilde</w:t>
            </w:r>
          </w:p>
          <w:p w14:paraId="0185710E" w14:textId="69196E0F" w:rsidR="00932FA0" w:rsidRPr="0033528B" w:rsidRDefault="3ADA1256" w:rsidP="67D959B3">
            <w:pPr>
              <w:spacing w:after="0" w:line="240" w:lineRule="auto"/>
              <w:rPr>
                <w:rFonts w:ascii="Poppins" w:eastAsiaTheme="minorEastAsia" w:hAnsi="Poppins" w:cs="Poppins"/>
                <w:sz w:val="16"/>
                <w:szCs w:val="16"/>
              </w:rPr>
            </w:pPr>
            <w:r w:rsidRPr="67D959B3">
              <w:rPr>
                <w:rFonts w:ascii="Poppins" w:eastAsiaTheme="minorEastAsia" w:hAnsi="Poppins" w:cs="Poppins"/>
                <w:sz w:val="16"/>
                <w:szCs w:val="16"/>
              </w:rPr>
              <w:t>“Bērnistabas” nedēļas vidējā auditorija ir pieaugusi līdz 6,1 tūkstošiem,</w:t>
            </w:r>
            <w:r w:rsidR="5A494BB3" w:rsidRPr="67D959B3">
              <w:rPr>
                <w:rFonts w:ascii="Poppins" w:eastAsiaTheme="minorEastAsia" w:hAnsi="Poppins" w:cs="Poppins"/>
                <w:sz w:val="16"/>
                <w:szCs w:val="16"/>
              </w:rPr>
              <w:t xml:space="preserve"> tomēr tas nav sasniedzis plānotos 7200 real users nedēlā. </w:t>
            </w:r>
            <w:r w:rsidR="1E90F701" w:rsidRPr="67D959B3">
              <w:rPr>
                <w:rFonts w:ascii="Poppins" w:eastAsiaTheme="minorEastAsia" w:hAnsi="Poppins" w:cs="Poppins"/>
                <w:sz w:val="16"/>
                <w:szCs w:val="16"/>
              </w:rPr>
              <w:t xml:space="preserve">Platformai ir pozitīvs </w:t>
            </w:r>
            <w:r w:rsidR="5A494BB3" w:rsidRPr="67D959B3">
              <w:rPr>
                <w:rFonts w:ascii="Poppins" w:eastAsiaTheme="minorEastAsia" w:hAnsi="Poppins" w:cs="Poppins"/>
                <w:sz w:val="16"/>
                <w:szCs w:val="16"/>
              </w:rPr>
              <w:t>33%</w:t>
            </w:r>
            <w:r w:rsidR="4BE245B9" w:rsidRPr="67D959B3">
              <w:rPr>
                <w:rFonts w:ascii="Poppins" w:eastAsiaTheme="minorEastAsia" w:hAnsi="Poppins" w:cs="Poppins"/>
                <w:sz w:val="16"/>
                <w:szCs w:val="16"/>
              </w:rPr>
              <w:t xml:space="preserve"> nedēļas auditorijas kāpums</w:t>
            </w:r>
            <w:r w:rsidR="039D1058" w:rsidRPr="67D959B3">
              <w:rPr>
                <w:rFonts w:ascii="Poppins" w:eastAsiaTheme="minorEastAsia" w:hAnsi="Poppins" w:cs="Poppins"/>
                <w:sz w:val="16"/>
                <w:szCs w:val="16"/>
              </w:rPr>
              <w:t>. Auditorijas prognoze veidota laikā, kad Gemius vēl</w:t>
            </w:r>
            <w:r w:rsidR="39576427" w:rsidRPr="67D959B3">
              <w:rPr>
                <w:rFonts w:ascii="Poppins" w:eastAsiaTheme="minorEastAsia" w:hAnsi="Poppins" w:cs="Poppins"/>
                <w:sz w:val="16"/>
                <w:szCs w:val="16"/>
              </w:rPr>
              <w:t xml:space="preserve"> </w:t>
            </w:r>
            <w:r w:rsidR="039D1058" w:rsidRPr="67D959B3">
              <w:rPr>
                <w:rFonts w:ascii="Poppins" w:eastAsiaTheme="minorEastAsia" w:hAnsi="Poppins" w:cs="Poppins"/>
                <w:sz w:val="16"/>
                <w:szCs w:val="16"/>
              </w:rPr>
              <w:t>nebija mainījis izmērāmo auditorijas vecumu no 7 uz 15 gadiem. Prognoze veidota, domājot, ka vecuma grupa būs plašāka</w:t>
            </w:r>
            <w:r w:rsidR="3E3B1214" w:rsidRPr="67D959B3">
              <w:rPr>
                <w:rFonts w:ascii="Poppins" w:eastAsiaTheme="minorEastAsia" w:hAnsi="Poppins" w:cs="Poppins"/>
                <w:sz w:val="16"/>
                <w:szCs w:val="16"/>
              </w:rPr>
              <w:t>. Jāņem vērā, ka arī mērķgrupa pamazām samazinās.</w:t>
            </w:r>
            <w:r w:rsidR="25D620CC" w:rsidRPr="67D959B3">
              <w:rPr>
                <w:rFonts w:ascii="Poppins" w:eastAsiaTheme="minorEastAsia" w:hAnsi="Poppins" w:cs="Poppins"/>
                <w:sz w:val="16"/>
                <w:szCs w:val="16"/>
              </w:rPr>
              <w:t xml:space="preserve"> </w:t>
            </w:r>
            <w:r w:rsidR="51AF26C0" w:rsidRPr="67D959B3">
              <w:rPr>
                <w:rFonts w:ascii="Poppins" w:eastAsiaTheme="minorEastAsia" w:hAnsi="Poppins" w:cs="Poppins"/>
                <w:sz w:val="16"/>
                <w:szCs w:val="16"/>
              </w:rPr>
              <w:t>S</w:t>
            </w:r>
            <w:r w:rsidRPr="67D959B3">
              <w:rPr>
                <w:rFonts w:ascii="Poppins" w:eastAsiaTheme="minorEastAsia" w:hAnsi="Poppins" w:cs="Poppins"/>
                <w:sz w:val="16"/>
                <w:szCs w:val="16"/>
              </w:rPr>
              <w:t>īkāku informāciju par sasniegto auditoriju skatīt atskaites auditorijas datu sadaļā.</w:t>
            </w:r>
            <w:r w:rsidR="47FF44F2" w:rsidRPr="67D959B3">
              <w:rPr>
                <w:rFonts w:ascii="Poppins" w:eastAsiaTheme="minorEastAsia" w:hAnsi="Poppins" w:cs="Poppins"/>
                <w:sz w:val="16"/>
                <w:szCs w:val="16"/>
              </w:rPr>
              <w:t xml:space="preserve"> </w:t>
            </w:r>
          </w:p>
          <w:p w14:paraId="387DA8B5" w14:textId="77777777" w:rsidR="00106984" w:rsidRDefault="0A39DE4A" w:rsidP="16183E8C">
            <w:pPr>
              <w:spacing w:after="0" w:line="240" w:lineRule="auto"/>
              <w:rPr>
                <w:rFonts w:ascii="Poppins" w:eastAsiaTheme="minorEastAsia" w:hAnsi="Poppins" w:cs="Poppins"/>
                <w:sz w:val="16"/>
                <w:szCs w:val="16"/>
              </w:rPr>
            </w:pPr>
            <w:r w:rsidRPr="16183E8C">
              <w:rPr>
                <w:rFonts w:ascii="Poppins" w:eastAsiaTheme="minorEastAsia" w:hAnsi="Poppins" w:cs="Poppins"/>
                <w:sz w:val="16"/>
                <w:szCs w:val="16"/>
              </w:rPr>
              <w:t>I</w:t>
            </w:r>
            <w:r w:rsidR="1B5BCE64" w:rsidRPr="16183E8C">
              <w:rPr>
                <w:rFonts w:ascii="Poppins" w:eastAsiaTheme="minorEastAsia" w:hAnsi="Poppins" w:cs="Poppins"/>
                <w:sz w:val="16"/>
                <w:szCs w:val="16"/>
              </w:rPr>
              <w:t>zstrādātas un “Bērnistabas” auditorijai nodrošinātas 4 (četras) jaunas spēles</w:t>
            </w:r>
            <w:r w:rsidR="1B5BCE64" w:rsidRPr="00106984">
              <w:rPr>
                <w:rFonts w:ascii="Poppins" w:eastAsiaTheme="minorEastAsia" w:hAnsi="Poppins" w:cs="Poppins"/>
                <w:sz w:val="16"/>
                <w:szCs w:val="16"/>
              </w:rPr>
              <w:t>:</w:t>
            </w:r>
          </w:p>
          <w:p w14:paraId="548DA83B" w14:textId="463F9E1E" w:rsidR="004F3A08" w:rsidRPr="0033528B" w:rsidRDefault="005E3734" w:rsidP="16183E8C">
            <w:pPr>
              <w:spacing w:after="0" w:line="240" w:lineRule="auto"/>
              <w:rPr>
                <w:rFonts w:ascii="Poppins" w:eastAsiaTheme="minorEastAsia" w:hAnsi="Poppins" w:cs="Poppins"/>
                <w:sz w:val="16"/>
                <w:szCs w:val="16"/>
              </w:rPr>
            </w:pPr>
            <w:hyperlink r:id="rId55" w:history="1">
              <w:r w:rsidRPr="00281870">
                <w:rPr>
                  <w:rStyle w:val="Hyperlink"/>
                  <w:rFonts w:ascii="Poppins" w:hAnsi="Poppins" w:cs="Poppins"/>
                  <w:sz w:val="16"/>
                  <w:szCs w:val="16"/>
                </w:rPr>
                <w:t>https://bernistaba.lsm.lv/speles/atrodi</w:t>
              </w:r>
            </w:hyperlink>
          </w:p>
          <w:p w14:paraId="597BB24E" w14:textId="77777777" w:rsidR="004F3A08" w:rsidRPr="0033528B" w:rsidRDefault="1B5BCE64" w:rsidP="65DC00A7">
            <w:pPr>
              <w:spacing w:after="0" w:line="240" w:lineRule="auto"/>
              <w:rPr>
                <w:rFonts w:ascii="Poppins" w:eastAsiaTheme="minorEastAsia" w:hAnsi="Poppins" w:cs="Poppins"/>
                <w:sz w:val="16"/>
                <w:szCs w:val="16"/>
              </w:rPr>
            </w:pPr>
            <w:hyperlink r:id="rId56">
              <w:r w:rsidRPr="0033528B">
                <w:rPr>
                  <w:rStyle w:val="Hyperlink"/>
                  <w:rFonts w:ascii="Poppins" w:eastAsiaTheme="minorEastAsia" w:hAnsi="Poppins" w:cs="Poppins"/>
                  <w:sz w:val="16"/>
                  <w:szCs w:val="16"/>
                </w:rPr>
                <w:t>https://bernistaba.lsm.lv/speles/atrodi-atskiribas</w:t>
              </w:r>
            </w:hyperlink>
            <w:r w:rsidRPr="0033528B">
              <w:rPr>
                <w:rFonts w:ascii="Poppins" w:eastAsiaTheme="minorEastAsia" w:hAnsi="Poppins" w:cs="Poppins"/>
                <w:sz w:val="16"/>
                <w:szCs w:val="16"/>
              </w:rPr>
              <w:t xml:space="preserve"> </w:t>
            </w:r>
          </w:p>
          <w:p w14:paraId="79743020" w14:textId="77777777" w:rsidR="004F3A08" w:rsidRPr="0033528B" w:rsidRDefault="1B5BCE64" w:rsidP="65DC00A7">
            <w:pPr>
              <w:spacing w:after="0" w:line="240" w:lineRule="auto"/>
              <w:rPr>
                <w:rFonts w:ascii="Poppins" w:eastAsiaTheme="minorEastAsia" w:hAnsi="Poppins" w:cs="Poppins"/>
                <w:sz w:val="16"/>
                <w:szCs w:val="16"/>
              </w:rPr>
            </w:pPr>
            <w:hyperlink r:id="rId57">
              <w:r w:rsidRPr="0033528B">
                <w:rPr>
                  <w:rStyle w:val="Hyperlink"/>
                  <w:rFonts w:ascii="Poppins" w:eastAsiaTheme="minorEastAsia" w:hAnsi="Poppins" w:cs="Poppins"/>
                  <w:sz w:val="16"/>
                  <w:szCs w:val="16"/>
                </w:rPr>
                <w:t>https://bernistaba.lsm.lv/speles/latviesu-valoda</w:t>
              </w:r>
            </w:hyperlink>
            <w:r w:rsidRPr="0033528B">
              <w:rPr>
                <w:rFonts w:ascii="Poppins" w:eastAsiaTheme="minorEastAsia" w:hAnsi="Poppins" w:cs="Poppins"/>
                <w:sz w:val="16"/>
                <w:szCs w:val="16"/>
              </w:rPr>
              <w:t xml:space="preserve"> </w:t>
            </w:r>
          </w:p>
          <w:p w14:paraId="79673B00" w14:textId="77777777" w:rsidR="004F3A08" w:rsidRPr="0033528B" w:rsidRDefault="1B5BCE64" w:rsidP="65DC00A7">
            <w:pPr>
              <w:spacing w:after="0" w:line="240" w:lineRule="auto"/>
              <w:rPr>
                <w:rFonts w:ascii="Poppins" w:eastAsiaTheme="minorEastAsia" w:hAnsi="Poppins" w:cs="Poppins"/>
                <w:sz w:val="16"/>
                <w:szCs w:val="16"/>
              </w:rPr>
            </w:pPr>
            <w:hyperlink r:id="rId58">
              <w:r w:rsidRPr="0033528B">
                <w:rPr>
                  <w:rStyle w:val="Hyperlink"/>
                  <w:rFonts w:ascii="Poppins" w:eastAsiaTheme="minorEastAsia" w:hAnsi="Poppins" w:cs="Poppins"/>
                  <w:sz w:val="16"/>
                  <w:szCs w:val="16"/>
                </w:rPr>
                <w:t>https://bernistaba.lsm.lv/speles/saliec-vardu</w:t>
              </w:r>
            </w:hyperlink>
            <w:r w:rsidRPr="0033528B">
              <w:rPr>
                <w:rFonts w:ascii="Poppins" w:eastAsiaTheme="minorEastAsia" w:hAnsi="Poppins" w:cs="Poppins"/>
                <w:sz w:val="16"/>
                <w:szCs w:val="16"/>
              </w:rPr>
              <w:t xml:space="preserve"> </w:t>
            </w:r>
          </w:p>
          <w:p w14:paraId="69337D9A" w14:textId="77777777" w:rsidR="004F3A08" w:rsidRPr="0033528B" w:rsidRDefault="7E99DDF2" w:rsidP="6C01DB7C">
            <w:pPr>
              <w:spacing w:after="0" w:line="240" w:lineRule="auto"/>
              <w:rPr>
                <w:rFonts w:ascii="Poppins" w:eastAsiaTheme="minorEastAsia" w:hAnsi="Poppins" w:cs="Poppins"/>
                <w:sz w:val="16"/>
                <w:szCs w:val="16"/>
              </w:rPr>
            </w:pPr>
            <w:r w:rsidRPr="6C01DB7C">
              <w:rPr>
                <w:rFonts w:ascii="Poppins" w:eastAsiaTheme="minorEastAsia" w:hAnsi="Poppins" w:cs="Poppins"/>
                <w:sz w:val="16"/>
                <w:szCs w:val="16"/>
              </w:rPr>
              <w:t>Pastāvīgi tiek publicēts jauns / aktuāls saturs – darba lapas, pasakas, bērnu podkāstu epizodes, aktuālajai tematikai (piem., Helovīns) pieskaņotas spēles u.tml.</w:t>
            </w:r>
          </w:p>
          <w:p w14:paraId="77667461" w14:textId="71C119AA" w:rsidR="004F3A08" w:rsidRPr="0033528B" w:rsidRDefault="12955B4D" w:rsidP="67D959B3">
            <w:pPr>
              <w:spacing w:after="0" w:line="240" w:lineRule="auto"/>
              <w:rPr>
                <w:rFonts w:ascii="Poppins" w:eastAsiaTheme="minorEastAsia" w:hAnsi="Poppins" w:cs="Poppins"/>
                <w:sz w:val="16"/>
                <w:szCs w:val="16"/>
              </w:rPr>
            </w:pPr>
            <w:r w:rsidRPr="67D959B3">
              <w:rPr>
                <w:rFonts w:ascii="Poppins" w:eastAsiaTheme="minorEastAsia" w:hAnsi="Poppins" w:cs="Poppins"/>
                <w:sz w:val="16"/>
                <w:szCs w:val="16"/>
              </w:rPr>
              <w:t>Sagatavots un publicēts īpašs bērnu saturs latgaliešu valodā.</w:t>
            </w:r>
          </w:p>
        </w:tc>
      </w:tr>
      <w:tr w:rsidR="004F3A08" w:rsidRPr="00591C28" w14:paraId="0700F2B4" w14:textId="77777777" w:rsidTr="67D959B3">
        <w:trPr>
          <w:trHeight w:val="70"/>
        </w:trPr>
        <w:tc>
          <w:tcPr>
            <w:tcW w:w="1045" w:type="dxa"/>
          </w:tcPr>
          <w:p w14:paraId="76DD7893"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4.2.</w:t>
            </w:r>
          </w:p>
        </w:tc>
        <w:tc>
          <w:tcPr>
            <w:tcW w:w="1404" w:type="dxa"/>
          </w:tcPr>
          <w:p w14:paraId="2967957E"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Plašākas jauniešu auditorijas sasniegšana ar mērķētu saturu atbilstošās platformās.</w:t>
            </w:r>
          </w:p>
        </w:tc>
        <w:tc>
          <w:tcPr>
            <w:tcW w:w="1560" w:type="dxa"/>
          </w:tcPr>
          <w:p w14:paraId="05DEC071" w14:textId="77777777" w:rsidR="004F3A08" w:rsidRPr="0033528B" w:rsidRDefault="1B5BCE64" w:rsidP="65DC00A7">
            <w:pPr>
              <w:spacing w:after="0" w:line="240" w:lineRule="auto"/>
              <w:rPr>
                <w:rFonts w:ascii="Poppins" w:eastAsiaTheme="minorEastAsia" w:hAnsi="Poppins" w:cs="Poppins"/>
                <w:sz w:val="16"/>
                <w:szCs w:val="16"/>
              </w:rPr>
            </w:pPr>
            <w:r w:rsidRPr="0033528B">
              <w:rPr>
                <w:rStyle w:val="cf01"/>
                <w:rFonts w:ascii="Poppins" w:eastAsiaTheme="minorEastAsia" w:hAnsi="Poppins" w:cs="Poppins"/>
                <w:sz w:val="16"/>
                <w:szCs w:val="16"/>
              </w:rPr>
              <w:t>Izstrādāts rīcības plāns Latvijas Sabiedriskā medija jauniešu digitālā satura konsolidācijai (t.sk. strukturāli un funkcionāli).</w:t>
            </w:r>
          </w:p>
        </w:tc>
        <w:tc>
          <w:tcPr>
            <w:tcW w:w="1244" w:type="dxa"/>
          </w:tcPr>
          <w:p w14:paraId="4D897555" w14:textId="77777777" w:rsidR="004F3A08" w:rsidRPr="0033528B" w:rsidRDefault="1B5BCE64" w:rsidP="65DC00A7">
            <w:pPr>
              <w:spacing w:after="0" w:line="240" w:lineRule="auto"/>
              <w:jc w:val="center"/>
              <w:rPr>
                <w:rFonts w:ascii="Poppins" w:eastAsiaTheme="minorEastAsia" w:hAnsi="Poppins" w:cs="Poppins"/>
                <w:sz w:val="16"/>
                <w:szCs w:val="16"/>
              </w:rPr>
            </w:pPr>
            <w:r w:rsidRPr="0033528B">
              <w:rPr>
                <w:rFonts w:ascii="Poppins" w:eastAsiaTheme="minorEastAsia" w:hAnsi="Poppins" w:cs="Poppins"/>
                <w:sz w:val="16"/>
                <w:szCs w:val="16"/>
              </w:rPr>
              <w:t>1</w:t>
            </w:r>
          </w:p>
        </w:tc>
        <w:tc>
          <w:tcPr>
            <w:tcW w:w="9768" w:type="dxa"/>
          </w:tcPr>
          <w:p w14:paraId="2D672641"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b/>
                <w:bCs/>
                <w:sz w:val="16"/>
                <w:szCs w:val="16"/>
              </w:rPr>
              <w:t>Plāns</w:t>
            </w:r>
            <w:r w:rsidRPr="0033528B">
              <w:rPr>
                <w:rFonts w:ascii="Poppins" w:eastAsiaTheme="minorEastAsia" w:hAnsi="Poppins" w:cs="Poppins"/>
                <w:sz w:val="16"/>
                <w:szCs w:val="16"/>
              </w:rPr>
              <w:t>:</w:t>
            </w:r>
          </w:p>
          <w:p w14:paraId="6933666D"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Izveidot darba grupu satura konsolidācijai (1.ceturksnis);</w:t>
            </w:r>
          </w:p>
          <w:p w14:paraId="73ED4321"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īstenot radio un televīzijas jauniešu satura izvērtējumu (ārējo ekspertu piesaiste) un jauniešu auditorijas paradumu un vajadzību izpēti (fokusgrupu metode, ārpakalpojums) (2.ceturksnis);</w:t>
            </w:r>
          </w:p>
          <w:p w14:paraId="70353987"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izstrādāt auditorijas datos un vajadzībās balstītu satura un cilvēkresursu konsolidācijas plānu (3.ceturksnis);</w:t>
            </w:r>
          </w:p>
          <w:p w14:paraId="44ECE9A7" w14:textId="733E6FC8" w:rsidR="004F3A08" w:rsidRPr="0033528B" w:rsidRDefault="1B5BCE64" w:rsidP="20903E24">
            <w:pPr>
              <w:spacing w:after="0" w:line="240" w:lineRule="auto"/>
              <w:jc w:val="both"/>
              <w:rPr>
                <w:rFonts w:ascii="Poppins" w:eastAsiaTheme="minorEastAsia" w:hAnsi="Poppins" w:cs="Poppins"/>
                <w:sz w:val="16"/>
                <w:szCs w:val="16"/>
              </w:rPr>
            </w:pPr>
            <w:r w:rsidRPr="20903E24">
              <w:rPr>
                <w:rFonts w:ascii="Poppins" w:eastAsiaTheme="minorEastAsia" w:hAnsi="Poppins" w:cs="Poppins"/>
                <w:sz w:val="16"/>
                <w:szCs w:val="16"/>
              </w:rPr>
              <w:t>uzsākt izmaiņu ieviešanu (4.ceturksni</w:t>
            </w:r>
          </w:p>
          <w:p w14:paraId="4FCC7E03" w14:textId="77777777" w:rsidR="004F3A08" w:rsidRPr="0033528B" w:rsidRDefault="004F3A08" w:rsidP="65DC00A7">
            <w:pPr>
              <w:spacing w:after="0" w:line="240" w:lineRule="auto"/>
              <w:jc w:val="both"/>
              <w:rPr>
                <w:rFonts w:ascii="Poppins" w:eastAsiaTheme="minorEastAsia" w:hAnsi="Poppins" w:cs="Poppins"/>
                <w:sz w:val="16"/>
                <w:szCs w:val="16"/>
              </w:rPr>
            </w:pPr>
          </w:p>
          <w:p w14:paraId="730B2AD4"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Izpilde</w:t>
            </w:r>
          </w:p>
          <w:p w14:paraId="08387037" w14:textId="793C150D" w:rsidR="6A5527E1" w:rsidRPr="0033528B" w:rsidRDefault="6A5527E1"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 xml:space="preserve">2025.gada decembrī darbu sāka apvienotā </w:t>
            </w:r>
            <w:r w:rsidR="731C43C3" w:rsidRPr="0033528B">
              <w:rPr>
                <w:rFonts w:ascii="Poppins" w:eastAsiaTheme="minorEastAsia" w:hAnsi="Poppins" w:cs="Poppins"/>
                <w:sz w:val="16"/>
                <w:szCs w:val="16"/>
              </w:rPr>
              <w:t xml:space="preserve">LSM </w:t>
            </w:r>
            <w:r w:rsidRPr="0033528B">
              <w:rPr>
                <w:rFonts w:ascii="Poppins" w:eastAsiaTheme="minorEastAsia" w:hAnsi="Poppins" w:cs="Poppins"/>
                <w:sz w:val="16"/>
                <w:szCs w:val="16"/>
              </w:rPr>
              <w:t xml:space="preserve">Jauniešu satura redakcija. </w:t>
            </w:r>
            <w:r w:rsidR="019C4395" w:rsidRPr="0033528B">
              <w:rPr>
                <w:rFonts w:ascii="Poppins" w:eastAsiaTheme="minorEastAsia" w:hAnsi="Poppins" w:cs="Poppins"/>
                <w:sz w:val="16"/>
                <w:szCs w:val="16"/>
              </w:rPr>
              <w:t xml:space="preserve">Konkursa kārtībā izvēlēta </w:t>
            </w:r>
            <w:r w:rsidR="761AEB1B" w:rsidRPr="0033528B">
              <w:rPr>
                <w:rFonts w:ascii="Poppins" w:eastAsiaTheme="minorEastAsia" w:hAnsi="Poppins" w:cs="Poppins"/>
                <w:sz w:val="16"/>
                <w:szCs w:val="16"/>
              </w:rPr>
              <w:t>redakcijas vadītāja.</w:t>
            </w:r>
          </w:p>
          <w:p w14:paraId="2BC22AA7" w14:textId="5F71904D" w:rsidR="65DC00A7" w:rsidRPr="0033528B" w:rsidRDefault="65DC00A7" w:rsidP="65DC00A7">
            <w:pPr>
              <w:spacing w:after="0" w:line="240" w:lineRule="auto"/>
              <w:rPr>
                <w:rFonts w:ascii="Poppins" w:eastAsiaTheme="minorEastAsia" w:hAnsi="Poppins" w:cs="Poppins"/>
                <w:sz w:val="16"/>
                <w:szCs w:val="16"/>
              </w:rPr>
            </w:pPr>
          </w:p>
          <w:p w14:paraId="1A735ACE" w14:textId="3D533861" w:rsidR="004F3A08" w:rsidRPr="0033528B" w:rsidRDefault="2324BA40" w:rsidP="3C8DC067">
            <w:pPr>
              <w:spacing w:after="0" w:line="240" w:lineRule="auto"/>
              <w:rPr>
                <w:rFonts w:ascii="Poppins" w:eastAsiaTheme="minorEastAsia" w:hAnsi="Poppins" w:cs="Poppins"/>
                <w:sz w:val="16"/>
                <w:szCs w:val="16"/>
              </w:rPr>
            </w:pPr>
            <w:r w:rsidRPr="3C8DC067">
              <w:rPr>
                <w:rFonts w:ascii="Poppins" w:eastAsiaTheme="minorEastAsia" w:hAnsi="Poppins" w:cs="Poppins"/>
                <w:sz w:val="16"/>
                <w:szCs w:val="16"/>
              </w:rPr>
              <w:lastRenderedPageBreak/>
              <w:t>Iz</w:t>
            </w:r>
            <w:r w:rsidR="52C432F3" w:rsidRPr="3C8DC067">
              <w:rPr>
                <w:rFonts w:ascii="Poppins" w:eastAsiaTheme="minorEastAsia" w:hAnsi="Poppins" w:cs="Poppins"/>
                <w:sz w:val="16"/>
                <w:szCs w:val="16"/>
              </w:rPr>
              <w:t>vērtēti auditorijas dati – zīmolu pētījumu rezultāti par jauniešu zīmolu atpazīstamību (16+, Plusaudzis, pieci.lv)</w:t>
            </w:r>
            <w:r w:rsidR="21B71A70" w:rsidRPr="3C8DC067">
              <w:rPr>
                <w:rFonts w:ascii="Poppins" w:eastAsiaTheme="minorEastAsia" w:hAnsi="Poppins" w:cs="Poppins"/>
                <w:sz w:val="16"/>
                <w:szCs w:val="16"/>
              </w:rPr>
              <w:t>. Veikta izpēte par jauniešu zīmolu pozicionējumu citu Eiropas valstu sabiedriskajos medijos</w:t>
            </w:r>
            <w:r w:rsidR="3F35FD20" w:rsidRPr="3C8DC067">
              <w:rPr>
                <w:rFonts w:ascii="Poppins" w:eastAsiaTheme="minorEastAsia" w:hAnsi="Poppins" w:cs="Poppins"/>
                <w:sz w:val="16"/>
                <w:szCs w:val="16"/>
              </w:rPr>
              <w:t xml:space="preserve"> un izstrādāti piedāvājumi zīmolu konsolidācijai</w:t>
            </w:r>
            <w:r w:rsidR="52C432F3" w:rsidRPr="3C8DC067">
              <w:rPr>
                <w:rFonts w:ascii="Poppins" w:eastAsiaTheme="minorEastAsia" w:hAnsi="Poppins" w:cs="Poppins"/>
                <w:sz w:val="16"/>
                <w:szCs w:val="16"/>
              </w:rPr>
              <w:t xml:space="preserve">. </w:t>
            </w:r>
            <w:r w:rsidR="01C8389D" w:rsidRPr="3C8DC067">
              <w:rPr>
                <w:rFonts w:ascii="Poppins" w:eastAsiaTheme="minorEastAsia" w:hAnsi="Poppins" w:cs="Poppins"/>
                <w:sz w:val="16"/>
                <w:szCs w:val="16"/>
              </w:rPr>
              <w:t>Jauniešu zīmolu konsolidācija tiks veikt</w:t>
            </w:r>
            <w:r w:rsidR="157FDB08" w:rsidRPr="3C8DC067">
              <w:rPr>
                <w:rFonts w:ascii="Poppins" w:eastAsiaTheme="minorEastAsia" w:hAnsi="Poppins" w:cs="Poppins"/>
                <w:sz w:val="16"/>
                <w:szCs w:val="16"/>
              </w:rPr>
              <w:t>a</w:t>
            </w:r>
            <w:r w:rsidR="01C8389D" w:rsidRPr="3C8DC067">
              <w:rPr>
                <w:rFonts w:ascii="Poppins" w:eastAsiaTheme="minorEastAsia" w:hAnsi="Poppins" w:cs="Poppins"/>
                <w:sz w:val="16"/>
                <w:szCs w:val="16"/>
              </w:rPr>
              <w:t xml:space="preserve"> 2026.gadā saskaņā </w:t>
            </w:r>
            <w:r w:rsidR="30E7BE42" w:rsidRPr="3C8DC067">
              <w:rPr>
                <w:rFonts w:ascii="Poppins" w:eastAsiaTheme="minorEastAsia" w:hAnsi="Poppins" w:cs="Poppins"/>
                <w:sz w:val="16"/>
                <w:szCs w:val="16"/>
              </w:rPr>
              <w:t xml:space="preserve">ar LSM </w:t>
            </w:r>
            <w:r w:rsidR="52C432F3" w:rsidRPr="3C8DC067">
              <w:rPr>
                <w:rFonts w:ascii="Poppins" w:eastAsiaTheme="minorEastAsia" w:hAnsi="Poppins" w:cs="Poppins"/>
                <w:sz w:val="16"/>
                <w:szCs w:val="16"/>
              </w:rPr>
              <w:t>zīmol</w:t>
            </w:r>
            <w:r w:rsidR="7A3B5FF4" w:rsidRPr="3C8DC067">
              <w:rPr>
                <w:rFonts w:ascii="Poppins" w:eastAsiaTheme="minorEastAsia" w:hAnsi="Poppins" w:cs="Poppins"/>
                <w:sz w:val="16"/>
                <w:szCs w:val="16"/>
              </w:rPr>
              <w:t>u</w:t>
            </w:r>
            <w:r w:rsidR="52C432F3" w:rsidRPr="3C8DC067">
              <w:rPr>
                <w:rFonts w:ascii="Poppins" w:eastAsiaTheme="minorEastAsia" w:hAnsi="Poppins" w:cs="Poppins"/>
                <w:sz w:val="16"/>
                <w:szCs w:val="16"/>
              </w:rPr>
              <w:t xml:space="preserve"> stratēģij</w:t>
            </w:r>
            <w:r w:rsidR="4842C236" w:rsidRPr="3C8DC067">
              <w:rPr>
                <w:rFonts w:ascii="Poppins" w:eastAsiaTheme="minorEastAsia" w:hAnsi="Poppins" w:cs="Poppins"/>
                <w:sz w:val="16"/>
                <w:szCs w:val="16"/>
              </w:rPr>
              <w:t xml:space="preserve">u. </w:t>
            </w:r>
          </w:p>
          <w:p w14:paraId="566F4D9A" w14:textId="6D293522" w:rsidR="004F3A08" w:rsidRPr="0033528B" w:rsidRDefault="004F3A08" w:rsidP="65DC00A7">
            <w:pPr>
              <w:spacing w:after="0" w:line="240" w:lineRule="auto"/>
              <w:rPr>
                <w:rFonts w:ascii="Poppins" w:eastAsiaTheme="minorEastAsia" w:hAnsi="Poppins" w:cs="Poppins"/>
                <w:b/>
                <w:bCs/>
                <w:sz w:val="16"/>
                <w:szCs w:val="16"/>
              </w:rPr>
            </w:pPr>
          </w:p>
        </w:tc>
      </w:tr>
      <w:tr w:rsidR="004F3A08" w:rsidRPr="00591C28" w14:paraId="07F14578" w14:textId="77777777" w:rsidTr="67D959B3">
        <w:trPr>
          <w:trHeight w:val="2920"/>
        </w:trPr>
        <w:tc>
          <w:tcPr>
            <w:tcW w:w="1045" w:type="dxa"/>
          </w:tcPr>
          <w:p w14:paraId="4A6B8A21"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lastRenderedPageBreak/>
              <w:t>4.3.</w:t>
            </w:r>
          </w:p>
        </w:tc>
        <w:tc>
          <w:tcPr>
            <w:tcW w:w="1404" w:type="dxa"/>
          </w:tcPr>
          <w:p w14:paraId="1A9EEA4F"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Demokrātijas,  informatīvās telpas un sabiedriskā medija stiprināšana ilgtermiņā.</w:t>
            </w:r>
          </w:p>
        </w:tc>
        <w:tc>
          <w:tcPr>
            <w:tcW w:w="1560" w:type="dxa"/>
          </w:tcPr>
          <w:p w14:paraId="5D8F95C4" w14:textId="77777777" w:rsidR="004F3A08" w:rsidRPr="0033528B" w:rsidRDefault="1B5BCE64" w:rsidP="65DC00A7">
            <w:pPr>
              <w:spacing w:after="0" w:line="240" w:lineRule="auto"/>
              <w:rPr>
                <w:rFonts w:ascii="Poppins" w:eastAsiaTheme="minorEastAsia" w:hAnsi="Poppins" w:cs="Poppins"/>
                <w:sz w:val="16"/>
                <w:szCs w:val="16"/>
              </w:rPr>
            </w:pPr>
            <w:r w:rsidRPr="0033528B">
              <w:rPr>
                <w:rStyle w:val="cf01"/>
                <w:rFonts w:ascii="Poppins" w:eastAsiaTheme="minorEastAsia" w:hAnsi="Poppins" w:cs="Poppins"/>
                <w:sz w:val="16"/>
                <w:szCs w:val="16"/>
              </w:rPr>
              <w:t>Izstrādāta vienota jauno talantu attīstības sistēma, veicinot jauniešu interesi nākotnē strādāt žurnālistikā / sabiedriskā medija satura veidošanā.</w:t>
            </w:r>
          </w:p>
        </w:tc>
        <w:tc>
          <w:tcPr>
            <w:tcW w:w="1244" w:type="dxa"/>
          </w:tcPr>
          <w:p w14:paraId="68715B77" w14:textId="77777777" w:rsidR="004F3A08" w:rsidRPr="0033528B" w:rsidRDefault="1B5BCE64" w:rsidP="65DC00A7">
            <w:pPr>
              <w:spacing w:after="0" w:line="240" w:lineRule="auto"/>
              <w:jc w:val="center"/>
              <w:rPr>
                <w:rFonts w:ascii="Poppins" w:eastAsiaTheme="minorEastAsia" w:hAnsi="Poppins" w:cs="Poppins"/>
                <w:sz w:val="16"/>
                <w:szCs w:val="16"/>
              </w:rPr>
            </w:pPr>
            <w:r w:rsidRPr="0033528B">
              <w:rPr>
                <w:rFonts w:ascii="Poppins" w:eastAsiaTheme="minorEastAsia" w:hAnsi="Poppins" w:cs="Poppins"/>
                <w:sz w:val="16"/>
                <w:szCs w:val="16"/>
              </w:rPr>
              <w:t>1</w:t>
            </w:r>
          </w:p>
        </w:tc>
        <w:tc>
          <w:tcPr>
            <w:tcW w:w="9768" w:type="dxa"/>
          </w:tcPr>
          <w:p w14:paraId="5FCEC736"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b/>
                <w:bCs/>
                <w:sz w:val="16"/>
                <w:szCs w:val="16"/>
              </w:rPr>
              <w:t>Plāns</w:t>
            </w:r>
          </w:p>
          <w:p w14:paraId="1ABD3A70"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Turpināt Mediju akadēmijas darbu;</w:t>
            </w:r>
          </w:p>
          <w:p w14:paraId="687789AA"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izvērtēt un izstrādāt priekšlikumus DJ skolas un Mediju akadēmijas apvienošanai, uz šīs bāzes veidojot sistemātisku pieeju jauno talantu piesaistei, attīstībai un integrēšanai sabiedriskajā medijā;</w:t>
            </w:r>
          </w:p>
          <w:p w14:paraId="4CE93AB0"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nodrošināt sadarbību ar Latvijas augstskolām (LU, RSU, ViA, RISEBA, LKA, LKK, LMA) un organizēt centralizētus konkursus praktikantu piesaistei (optimāli – divas reizes gadā).</w:t>
            </w:r>
          </w:p>
          <w:p w14:paraId="2A7D5C6A" w14:textId="77777777" w:rsidR="004F3A08" w:rsidRPr="0033528B" w:rsidRDefault="004F3A08" w:rsidP="65DC00A7">
            <w:pPr>
              <w:spacing w:after="0" w:line="240" w:lineRule="auto"/>
              <w:rPr>
                <w:rFonts w:ascii="Poppins" w:eastAsiaTheme="minorEastAsia" w:hAnsi="Poppins" w:cs="Poppins"/>
                <w:sz w:val="16"/>
                <w:szCs w:val="16"/>
              </w:rPr>
            </w:pPr>
          </w:p>
          <w:p w14:paraId="264F0642"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Izpilde</w:t>
            </w:r>
          </w:p>
          <w:p w14:paraId="7DF70114" w14:textId="2ADC193C" w:rsidR="004F3A08" w:rsidRPr="0033528B" w:rsidRDefault="437B6611"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 xml:space="preserve">Turpināja </w:t>
            </w:r>
            <w:r w:rsidR="1B5BCE64" w:rsidRPr="0033528B">
              <w:rPr>
                <w:rFonts w:ascii="Poppins" w:eastAsiaTheme="minorEastAsia" w:hAnsi="Poppins" w:cs="Poppins"/>
                <w:sz w:val="16"/>
                <w:szCs w:val="16"/>
              </w:rPr>
              <w:t xml:space="preserve">darboties </w:t>
            </w:r>
            <w:r w:rsidR="493AB48B" w:rsidRPr="0033528B">
              <w:rPr>
                <w:rFonts w:ascii="Poppins" w:eastAsiaTheme="minorEastAsia" w:hAnsi="Poppins" w:cs="Poppins"/>
                <w:sz w:val="16"/>
                <w:szCs w:val="16"/>
              </w:rPr>
              <w:t xml:space="preserve">LTV </w:t>
            </w:r>
            <w:r w:rsidR="1B5BCE64" w:rsidRPr="0033528B">
              <w:rPr>
                <w:rFonts w:ascii="Poppins" w:eastAsiaTheme="minorEastAsia" w:hAnsi="Poppins" w:cs="Poppins"/>
                <w:sz w:val="16"/>
                <w:szCs w:val="16"/>
              </w:rPr>
              <w:t xml:space="preserve">Mediju akadēmija un </w:t>
            </w:r>
            <w:r w:rsidR="2DE17CF0" w:rsidRPr="0033528B">
              <w:rPr>
                <w:rFonts w:ascii="Poppins" w:eastAsiaTheme="minorEastAsia" w:hAnsi="Poppins" w:cs="Poppins"/>
                <w:sz w:val="16"/>
                <w:szCs w:val="16"/>
              </w:rPr>
              <w:t xml:space="preserve">LR5 </w:t>
            </w:r>
            <w:r w:rsidR="1B5BCE64" w:rsidRPr="0033528B">
              <w:rPr>
                <w:rFonts w:ascii="Poppins" w:eastAsiaTheme="minorEastAsia" w:hAnsi="Poppins" w:cs="Poppins"/>
                <w:sz w:val="16"/>
                <w:szCs w:val="16"/>
              </w:rPr>
              <w:t>DJ skola</w:t>
            </w:r>
            <w:r w:rsidR="7D5F61A2" w:rsidRPr="0033528B">
              <w:rPr>
                <w:rFonts w:ascii="Poppins" w:eastAsiaTheme="minorEastAsia" w:hAnsi="Poppins" w:cs="Poppins"/>
                <w:sz w:val="16"/>
                <w:szCs w:val="16"/>
              </w:rPr>
              <w:t xml:space="preserve">, vienlaikus sākot izstrādāt </w:t>
            </w:r>
            <w:r w:rsidR="1B5BCE64" w:rsidRPr="0033528B">
              <w:rPr>
                <w:rFonts w:ascii="Poppins" w:eastAsiaTheme="minorEastAsia" w:hAnsi="Poppins" w:cs="Poppins"/>
                <w:sz w:val="16"/>
                <w:szCs w:val="16"/>
              </w:rPr>
              <w:t>vienot</w:t>
            </w:r>
            <w:r w:rsidR="120F309B" w:rsidRPr="0033528B">
              <w:rPr>
                <w:rFonts w:ascii="Poppins" w:eastAsiaTheme="minorEastAsia" w:hAnsi="Poppins" w:cs="Poppins"/>
                <w:sz w:val="16"/>
                <w:szCs w:val="16"/>
              </w:rPr>
              <w:t xml:space="preserve">u </w:t>
            </w:r>
            <w:r w:rsidR="1B5BCE64" w:rsidRPr="0033528B">
              <w:rPr>
                <w:rFonts w:ascii="Poppins" w:eastAsiaTheme="minorEastAsia" w:hAnsi="Poppins" w:cs="Poppins"/>
                <w:sz w:val="16"/>
                <w:szCs w:val="16"/>
              </w:rPr>
              <w:t>jauno talantu attīstības sistēm</w:t>
            </w:r>
            <w:r w:rsidR="2F6FB9C7" w:rsidRPr="0033528B">
              <w:rPr>
                <w:rFonts w:ascii="Poppins" w:eastAsiaTheme="minorEastAsia" w:hAnsi="Poppins" w:cs="Poppins"/>
                <w:sz w:val="16"/>
                <w:szCs w:val="16"/>
              </w:rPr>
              <w:t xml:space="preserve">u ar </w:t>
            </w:r>
            <w:r w:rsidR="1B5BCE64" w:rsidRPr="0033528B">
              <w:rPr>
                <w:rFonts w:ascii="Poppins" w:eastAsiaTheme="minorEastAsia" w:hAnsi="Poppins" w:cs="Poppins"/>
                <w:sz w:val="16"/>
                <w:szCs w:val="16"/>
              </w:rPr>
              <w:t>mērķi veicināt jauniešu interesi par žurnālistiku un sabiedriskā medija saturu, stiprināt profesionālo pēctecību un radīt ilgtermiņa atbalsta mehānismu jauno talantu izaugsmei.</w:t>
            </w:r>
            <w:r w:rsidR="22792313" w:rsidRPr="0033528B">
              <w:rPr>
                <w:rFonts w:ascii="Poppins" w:eastAsiaTheme="minorEastAsia" w:hAnsi="Poppins" w:cs="Poppins"/>
                <w:sz w:val="16"/>
                <w:szCs w:val="16"/>
              </w:rPr>
              <w:t xml:space="preserve"> </w:t>
            </w:r>
            <w:r w:rsidR="1B5BCE64" w:rsidRPr="0033528B">
              <w:rPr>
                <w:rFonts w:ascii="Poppins" w:eastAsiaTheme="minorEastAsia" w:hAnsi="Poppins" w:cs="Poppins"/>
                <w:sz w:val="16"/>
                <w:szCs w:val="16"/>
              </w:rPr>
              <w:t>Izstrādāta un padomei nosūtīta jauno talantu piesaistes koncepcija, taču uzdevuma izpilde turpināma 2026. gadā.</w:t>
            </w:r>
          </w:p>
        </w:tc>
      </w:tr>
    </w:tbl>
    <w:p w14:paraId="43E14C8A" w14:textId="77777777" w:rsidR="00ED6620" w:rsidRPr="00591C28" w:rsidRDefault="00ED6620" w:rsidP="65DC00A7">
      <w:pPr>
        <w:spacing w:line="240" w:lineRule="auto"/>
        <w:jc w:val="both"/>
        <w:rPr>
          <w:rFonts w:ascii="Poppins" w:eastAsiaTheme="minorEastAsia" w:hAnsi="Poppins" w:cs="Poppins"/>
          <w:sz w:val="20"/>
          <w:szCs w:val="20"/>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1626"/>
        <w:gridCol w:w="1627"/>
        <w:gridCol w:w="1289"/>
        <w:gridCol w:w="9742"/>
      </w:tblGrid>
      <w:tr w:rsidR="004F3A08" w:rsidRPr="00591C28" w14:paraId="50B2CE62" w14:textId="77777777" w:rsidTr="20903E24">
        <w:trPr>
          <w:trHeight w:val="403"/>
        </w:trPr>
        <w:tc>
          <w:tcPr>
            <w:tcW w:w="15021" w:type="dxa"/>
            <w:gridSpan w:val="5"/>
            <w:shd w:val="clear" w:color="auto" w:fill="C00000"/>
          </w:tcPr>
          <w:p w14:paraId="5AB1C2A8" w14:textId="77777777" w:rsidR="004F3A08" w:rsidRPr="0033528B" w:rsidRDefault="1B5BCE64" w:rsidP="65DC00A7">
            <w:pPr>
              <w:spacing w:after="0" w:line="240" w:lineRule="auto"/>
              <w:rPr>
                <w:rFonts w:ascii="Poppins" w:eastAsiaTheme="minorEastAsia" w:hAnsi="Poppins" w:cs="Poppins"/>
                <w:b/>
                <w:bCs/>
                <w:sz w:val="16"/>
                <w:szCs w:val="16"/>
                <w:u w:val="single"/>
              </w:rPr>
            </w:pPr>
            <w:r w:rsidRPr="0033528B">
              <w:rPr>
                <w:rFonts w:ascii="Poppins" w:eastAsiaTheme="minorEastAsia" w:hAnsi="Poppins" w:cs="Poppins"/>
                <w:b/>
                <w:bCs/>
                <w:sz w:val="16"/>
                <w:szCs w:val="16"/>
                <w:u w:val="single"/>
              </w:rPr>
              <w:t>5. rīcības virziens: Latvijas Sabiedriskais medijs nodrošina izcilas kvalitātes saturu</w:t>
            </w:r>
          </w:p>
          <w:p w14:paraId="70859BB1" w14:textId="77777777" w:rsidR="004F3A08" w:rsidRPr="0033528B" w:rsidRDefault="004F3A08" w:rsidP="65DC00A7">
            <w:pPr>
              <w:spacing w:after="0" w:line="240" w:lineRule="auto"/>
              <w:rPr>
                <w:rFonts w:ascii="Poppins" w:eastAsiaTheme="minorEastAsia" w:hAnsi="Poppins" w:cs="Poppins"/>
                <w:sz w:val="16"/>
                <w:szCs w:val="16"/>
              </w:rPr>
            </w:pPr>
          </w:p>
        </w:tc>
      </w:tr>
      <w:tr w:rsidR="004F3A08" w:rsidRPr="00591C28" w14:paraId="6CB2C350" w14:textId="77777777" w:rsidTr="20903E24">
        <w:trPr>
          <w:trHeight w:val="206"/>
        </w:trPr>
        <w:tc>
          <w:tcPr>
            <w:tcW w:w="738" w:type="dxa"/>
            <w:shd w:val="clear" w:color="auto" w:fill="C00000"/>
          </w:tcPr>
          <w:p w14:paraId="76A473D1"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Nr.</w:t>
            </w:r>
          </w:p>
        </w:tc>
        <w:tc>
          <w:tcPr>
            <w:tcW w:w="1626" w:type="dxa"/>
            <w:shd w:val="clear" w:color="auto" w:fill="C00000"/>
          </w:tcPr>
          <w:p w14:paraId="1DFC208C"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Pasākums</w:t>
            </w:r>
          </w:p>
        </w:tc>
        <w:tc>
          <w:tcPr>
            <w:tcW w:w="1627" w:type="dxa"/>
            <w:shd w:val="clear" w:color="auto" w:fill="C00000"/>
          </w:tcPr>
          <w:p w14:paraId="6C796C01"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Darbības rezultāts</w:t>
            </w:r>
          </w:p>
        </w:tc>
        <w:tc>
          <w:tcPr>
            <w:tcW w:w="1275" w:type="dxa"/>
            <w:shd w:val="clear" w:color="auto" w:fill="C00000"/>
          </w:tcPr>
          <w:p w14:paraId="093157B4"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Rezultatīvais rādītājs</w:t>
            </w:r>
          </w:p>
        </w:tc>
        <w:tc>
          <w:tcPr>
            <w:tcW w:w="9755" w:type="dxa"/>
            <w:shd w:val="clear" w:color="auto" w:fill="C00000"/>
          </w:tcPr>
          <w:p w14:paraId="44FE5940"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Plāns un izpilde</w:t>
            </w:r>
          </w:p>
        </w:tc>
      </w:tr>
      <w:tr w:rsidR="004F3A08" w:rsidRPr="00591C28" w14:paraId="7D72D426" w14:textId="77777777" w:rsidTr="20903E24">
        <w:trPr>
          <w:trHeight w:val="1550"/>
        </w:trPr>
        <w:tc>
          <w:tcPr>
            <w:tcW w:w="738" w:type="dxa"/>
          </w:tcPr>
          <w:p w14:paraId="20FBD6D1"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5.1.</w:t>
            </w:r>
          </w:p>
        </w:tc>
        <w:tc>
          <w:tcPr>
            <w:tcW w:w="1626" w:type="dxa"/>
          </w:tcPr>
          <w:p w14:paraId="786CC20D"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Žurnālistikas izcilības nodrošināšana.</w:t>
            </w:r>
          </w:p>
        </w:tc>
        <w:tc>
          <w:tcPr>
            <w:tcW w:w="1627" w:type="dxa"/>
          </w:tcPr>
          <w:p w14:paraId="7F5D5A6A"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Darbinieku apmācības un profesionālās izaugsmes nodrošināšana.</w:t>
            </w:r>
          </w:p>
        </w:tc>
        <w:tc>
          <w:tcPr>
            <w:tcW w:w="1275" w:type="dxa"/>
          </w:tcPr>
          <w:p w14:paraId="3B6291B7"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0,4% no kopējām finansiālā atalgojuma izmaksām.</w:t>
            </w:r>
          </w:p>
        </w:tc>
        <w:tc>
          <w:tcPr>
            <w:tcW w:w="9755" w:type="dxa"/>
          </w:tcPr>
          <w:p w14:paraId="4F7CE109"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Plāns</w:t>
            </w:r>
          </w:p>
          <w:p w14:paraId="04D20205"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 xml:space="preserve">Kopējais apmācībām plānotais budžets: 116 000 </w:t>
            </w:r>
            <w:r w:rsidRPr="0033528B">
              <w:rPr>
                <w:rFonts w:ascii="Poppins" w:eastAsiaTheme="minorEastAsia" w:hAnsi="Poppins" w:cs="Poppins"/>
                <w:i/>
                <w:iCs/>
                <w:sz w:val="16"/>
                <w:szCs w:val="16"/>
              </w:rPr>
              <w:t>euro</w:t>
            </w:r>
            <w:r w:rsidRPr="0033528B">
              <w:rPr>
                <w:rFonts w:ascii="Poppins" w:eastAsiaTheme="minorEastAsia" w:hAnsi="Poppins" w:cs="Poppins"/>
                <w:sz w:val="16"/>
                <w:szCs w:val="16"/>
              </w:rPr>
              <w:t>.</w:t>
            </w:r>
          </w:p>
          <w:p w14:paraId="07A434F0"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Būtiskākais apmācību fokuss:</w:t>
            </w:r>
          </w:p>
          <w:p w14:paraId="418F9ABA"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latviešu valodas un runas apmācības;</w:t>
            </w:r>
          </w:p>
          <w:p w14:paraId="3D2FAC9C"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segmentētas apmācības žurnālistikas un multimediju jomās;</w:t>
            </w:r>
          </w:p>
          <w:p w14:paraId="68FDAABF"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žurnālistu drošības mācības;</w:t>
            </w:r>
          </w:p>
          <w:p w14:paraId="668C4590"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digitālās pratības un IT drošības  veicināšana;</w:t>
            </w:r>
          </w:p>
          <w:p w14:paraId="2E559FE6"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caurviju prasmju pilnveide;</w:t>
            </w:r>
          </w:p>
          <w:p w14:paraId="25E3F454"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pārmaiņu vadība</w:t>
            </w:r>
          </w:p>
          <w:p w14:paraId="3520EFB7" w14:textId="77777777" w:rsidR="004F3A08" w:rsidRDefault="004F3A08" w:rsidP="65DC00A7">
            <w:pPr>
              <w:spacing w:after="0" w:line="240" w:lineRule="auto"/>
              <w:rPr>
                <w:rFonts w:ascii="Poppins" w:eastAsiaTheme="minorEastAsia" w:hAnsi="Poppins" w:cs="Poppins"/>
                <w:sz w:val="16"/>
                <w:szCs w:val="16"/>
              </w:rPr>
            </w:pPr>
          </w:p>
          <w:p w14:paraId="6E89A700" w14:textId="77777777" w:rsidR="00EC40AA" w:rsidRPr="0033528B" w:rsidRDefault="00EC40AA" w:rsidP="65DC00A7">
            <w:pPr>
              <w:spacing w:after="0" w:line="240" w:lineRule="auto"/>
              <w:rPr>
                <w:rFonts w:ascii="Poppins" w:eastAsiaTheme="minorEastAsia" w:hAnsi="Poppins" w:cs="Poppins"/>
                <w:sz w:val="16"/>
                <w:szCs w:val="16"/>
              </w:rPr>
            </w:pPr>
          </w:p>
          <w:p w14:paraId="4B9917F8" w14:textId="77777777" w:rsidR="004F3A08" w:rsidRPr="0033528B" w:rsidRDefault="23E7959E" w:rsidP="46127F63">
            <w:pPr>
              <w:spacing w:after="0" w:line="240" w:lineRule="auto"/>
              <w:rPr>
                <w:rFonts w:ascii="Poppins" w:eastAsiaTheme="minorEastAsia" w:hAnsi="Poppins" w:cs="Poppins"/>
                <w:b/>
                <w:bCs/>
                <w:sz w:val="16"/>
                <w:szCs w:val="16"/>
              </w:rPr>
            </w:pPr>
            <w:r w:rsidRPr="46127F63">
              <w:rPr>
                <w:rFonts w:ascii="Poppins" w:eastAsiaTheme="minorEastAsia" w:hAnsi="Poppins" w:cs="Poppins"/>
                <w:b/>
                <w:bCs/>
                <w:sz w:val="16"/>
                <w:szCs w:val="16"/>
              </w:rPr>
              <w:t>Izpilde</w:t>
            </w:r>
          </w:p>
          <w:p w14:paraId="7A90666A" w14:textId="2340B763" w:rsidR="46127F63" w:rsidRPr="00EC40AA" w:rsidRDefault="00EC40AA" w:rsidP="00EC40AA">
            <w:pPr>
              <w:spacing w:before="240" w:after="240" w:line="240" w:lineRule="auto"/>
              <w:jc w:val="both"/>
              <w:rPr>
                <w:rFonts w:ascii="Poppins" w:eastAsia="Poppins" w:hAnsi="Poppins" w:cs="Poppins"/>
                <w:sz w:val="16"/>
                <w:szCs w:val="16"/>
              </w:rPr>
            </w:pPr>
            <w:r>
              <w:rPr>
                <w:rFonts w:ascii="Poppins" w:eastAsia="Times New Roman" w:hAnsi="Poppins" w:cs="Poppins"/>
                <w:sz w:val="16"/>
                <w:szCs w:val="16"/>
              </w:rPr>
              <w:lastRenderedPageBreak/>
              <w:t>S</w:t>
            </w:r>
            <w:r w:rsidR="17E25666" w:rsidRPr="00EC40AA">
              <w:rPr>
                <w:rFonts w:ascii="Poppins" w:eastAsia="Times New Roman" w:hAnsi="Poppins" w:cs="Poppins"/>
                <w:sz w:val="16"/>
                <w:szCs w:val="16"/>
              </w:rPr>
              <w:t>askaņā ar grozījumiem 2025.gada 20.jūnijā plāns tika mainīts uz 98 000 EUR (0,3</w:t>
            </w:r>
            <w:r w:rsidR="305BD0FC" w:rsidRPr="00EC40AA">
              <w:rPr>
                <w:rFonts w:ascii="Poppins" w:eastAsia="Times New Roman" w:hAnsi="Poppins" w:cs="Poppins"/>
                <w:sz w:val="16"/>
                <w:szCs w:val="16"/>
              </w:rPr>
              <w:t>5</w:t>
            </w:r>
            <w:r w:rsidR="17E25666" w:rsidRPr="00EC40AA">
              <w:rPr>
                <w:rFonts w:ascii="Poppins" w:eastAsia="Times New Roman" w:hAnsi="Poppins" w:cs="Poppins"/>
                <w:sz w:val="16"/>
                <w:szCs w:val="16"/>
              </w:rPr>
              <w:t>%). Attiecīgi kopējais mācībām izlietotais budžets 2025.gadā bija 94 385 EUR, tas ir 0,34% no LSM darbinieku atalgojuma izmaksām.</w:t>
            </w:r>
          </w:p>
          <w:p w14:paraId="0D268FC8" w14:textId="77777777" w:rsidR="00F33EE3" w:rsidRPr="0033528B" w:rsidRDefault="00F33EE3" w:rsidP="00F33EE3">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Darbinieku apmācības notiek atbilstoši identificētajām vajadzībām, īpašu uzmanību pievēršot stratēģiskajām prasmēm un profesionālajai kapacitātei.</w:t>
            </w:r>
          </w:p>
          <w:p w14:paraId="1B66AF65" w14:textId="77777777" w:rsidR="00F33EE3" w:rsidRPr="0033528B" w:rsidRDefault="00F33EE3" w:rsidP="00F33EE3">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 xml:space="preserve"> </w:t>
            </w:r>
          </w:p>
          <w:p w14:paraId="7AF15AD7" w14:textId="072A8C12" w:rsidR="00F33EE3" w:rsidRDefault="7E845F8B" w:rsidP="20903E24">
            <w:pPr>
              <w:spacing w:after="0" w:line="240" w:lineRule="auto"/>
              <w:rPr>
                <w:rFonts w:ascii="Poppins" w:eastAsiaTheme="minorEastAsia" w:hAnsi="Poppins" w:cs="Poppins"/>
                <w:sz w:val="16"/>
                <w:szCs w:val="16"/>
              </w:rPr>
            </w:pPr>
            <w:r w:rsidRPr="20903E24">
              <w:rPr>
                <w:rFonts w:ascii="Poppins" w:eastAsiaTheme="minorEastAsia" w:hAnsi="Poppins" w:cs="Poppins"/>
                <w:sz w:val="16"/>
                <w:szCs w:val="16"/>
              </w:rPr>
              <w:t xml:space="preserve">Kopumā mācībās piedalījās </w:t>
            </w:r>
            <w:r w:rsidR="1FB4C955" w:rsidRPr="20903E24">
              <w:rPr>
                <w:rFonts w:ascii="Poppins" w:eastAsiaTheme="minorEastAsia" w:hAnsi="Poppins" w:cs="Poppins"/>
                <w:sz w:val="16"/>
                <w:szCs w:val="16"/>
              </w:rPr>
              <w:t>1155</w:t>
            </w:r>
            <w:r w:rsidRPr="20903E24">
              <w:rPr>
                <w:rFonts w:ascii="Poppins" w:eastAsiaTheme="minorEastAsia" w:hAnsi="Poppins" w:cs="Poppins"/>
                <w:sz w:val="16"/>
                <w:szCs w:val="16"/>
              </w:rPr>
              <w:t xml:space="preserve"> (neunikālie) dalībnieki, nodrošinot </w:t>
            </w:r>
            <w:r w:rsidR="1198BD55" w:rsidRPr="20903E24">
              <w:rPr>
                <w:rFonts w:ascii="Poppins" w:eastAsiaTheme="minorEastAsia" w:hAnsi="Poppins" w:cs="Poppins"/>
                <w:sz w:val="16"/>
                <w:szCs w:val="16"/>
              </w:rPr>
              <w:t>11</w:t>
            </w:r>
            <w:r w:rsidR="72363EEF" w:rsidRPr="20903E24">
              <w:rPr>
                <w:rFonts w:ascii="Poppins" w:eastAsiaTheme="minorEastAsia" w:hAnsi="Poppins" w:cs="Poppins"/>
                <w:sz w:val="16"/>
                <w:szCs w:val="16"/>
              </w:rPr>
              <w:t>477</w:t>
            </w:r>
            <w:r w:rsidRPr="20903E24">
              <w:rPr>
                <w:rFonts w:ascii="Poppins" w:eastAsiaTheme="minorEastAsia" w:hAnsi="Poppins" w:cs="Poppins"/>
                <w:sz w:val="16"/>
                <w:szCs w:val="16"/>
              </w:rPr>
              <w:t xml:space="preserve"> mācību stundas, kas vidēji veido </w:t>
            </w:r>
            <w:r w:rsidR="1875F56E" w:rsidRPr="20903E24">
              <w:rPr>
                <w:rFonts w:ascii="Poppins" w:eastAsiaTheme="minorEastAsia" w:hAnsi="Poppins" w:cs="Poppins"/>
                <w:sz w:val="16"/>
                <w:szCs w:val="16"/>
              </w:rPr>
              <w:t>13</w:t>
            </w:r>
            <w:r w:rsidRPr="20903E24">
              <w:rPr>
                <w:rFonts w:ascii="Poppins" w:eastAsiaTheme="minorEastAsia" w:hAnsi="Poppins" w:cs="Poppins"/>
                <w:sz w:val="16"/>
                <w:szCs w:val="16"/>
              </w:rPr>
              <w:t xml:space="preserve"> attīstībai veltītas stundas uz vienu darbinieku. Mācību aktivitātes bija būtisks ieguldījums darbinieku kapacitātes stiprināšanā un organizācijas attīstības mērķu īstenošanā. </w:t>
            </w:r>
          </w:p>
          <w:p w14:paraId="5DD901CB" w14:textId="77777777" w:rsidR="00ED6620" w:rsidRPr="0033528B" w:rsidRDefault="00ED6620" w:rsidP="00F33EE3">
            <w:pPr>
              <w:spacing w:after="0" w:line="240" w:lineRule="auto"/>
              <w:rPr>
                <w:rFonts w:ascii="Poppins" w:eastAsiaTheme="minorEastAsia" w:hAnsi="Poppins" w:cs="Poppins"/>
                <w:sz w:val="16"/>
                <w:szCs w:val="16"/>
              </w:rPr>
            </w:pPr>
          </w:p>
          <w:p w14:paraId="1836E344" w14:textId="77777777" w:rsidR="00F33EE3" w:rsidRPr="0033528B" w:rsidRDefault="00F33EE3" w:rsidP="00F33EE3">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Būtiskākās organizētās mācības 2025.gadā:</w:t>
            </w:r>
          </w:p>
          <w:p w14:paraId="080BD190" w14:textId="397BA35F" w:rsidR="00727284" w:rsidRPr="00727284" w:rsidRDefault="7E845F8B" w:rsidP="20903E24">
            <w:pPr>
              <w:spacing w:after="0" w:line="240" w:lineRule="auto"/>
              <w:rPr>
                <w:rFonts w:ascii="Poppins" w:eastAsiaTheme="minorEastAsia" w:hAnsi="Poppins" w:cs="Poppins"/>
                <w:sz w:val="16"/>
                <w:szCs w:val="16"/>
              </w:rPr>
            </w:pPr>
            <w:r w:rsidRPr="20903E24">
              <w:rPr>
                <w:rFonts w:ascii="Poppins" w:eastAsiaTheme="minorEastAsia" w:hAnsi="Poppins" w:cs="Poppins"/>
                <w:sz w:val="16"/>
                <w:szCs w:val="16"/>
              </w:rPr>
              <w:t xml:space="preserve">- </w:t>
            </w:r>
            <w:r w:rsidR="2DE88FA3" w:rsidRPr="20903E24">
              <w:rPr>
                <w:rFonts w:ascii="Poppins" w:eastAsiaTheme="minorEastAsia" w:hAnsi="Poppins" w:cs="Poppins"/>
                <w:sz w:val="16"/>
                <w:szCs w:val="16"/>
              </w:rPr>
              <w:t>Profesionālo zināšanu stiprināšana, digitālo prasmju pilnveidošana,</w:t>
            </w:r>
            <w:r w:rsidR="0BA13DF9" w:rsidRPr="20903E24">
              <w:rPr>
                <w:rFonts w:ascii="Poppins" w:eastAsiaTheme="minorEastAsia" w:hAnsi="Poppins" w:cs="Poppins"/>
                <w:sz w:val="16"/>
                <w:szCs w:val="16"/>
              </w:rPr>
              <w:t xml:space="preserve"> </w:t>
            </w:r>
            <w:r w:rsidR="2DE88FA3" w:rsidRPr="20903E24">
              <w:rPr>
                <w:rFonts w:ascii="Poppins" w:eastAsiaTheme="minorEastAsia" w:hAnsi="Poppins" w:cs="Poppins"/>
                <w:sz w:val="16"/>
                <w:szCs w:val="16"/>
              </w:rPr>
              <w:t>darba efektivitātes uzlabošana</w:t>
            </w:r>
            <w:r w:rsidR="448876A7" w:rsidRPr="20903E24">
              <w:rPr>
                <w:rFonts w:ascii="Poppins" w:eastAsiaTheme="minorEastAsia" w:hAnsi="Poppins" w:cs="Poppins"/>
                <w:sz w:val="16"/>
                <w:szCs w:val="16"/>
              </w:rPr>
              <w:t>;</w:t>
            </w:r>
          </w:p>
          <w:p w14:paraId="48732474" w14:textId="0FFA8941" w:rsidR="00727284" w:rsidRPr="00727284" w:rsidRDefault="5F8E93C6" w:rsidP="20903E24">
            <w:pPr>
              <w:spacing w:after="0" w:line="240" w:lineRule="auto"/>
              <w:rPr>
                <w:rFonts w:ascii="Poppins" w:eastAsiaTheme="minorEastAsia" w:hAnsi="Poppins" w:cs="Poppins"/>
                <w:sz w:val="16"/>
                <w:szCs w:val="16"/>
              </w:rPr>
            </w:pPr>
            <w:r w:rsidRPr="20903E24">
              <w:rPr>
                <w:rFonts w:ascii="Poppins" w:eastAsiaTheme="minorEastAsia" w:hAnsi="Poppins" w:cs="Poppins"/>
                <w:sz w:val="16"/>
                <w:szCs w:val="16"/>
              </w:rPr>
              <w:t xml:space="preserve">- </w:t>
            </w:r>
            <w:r w:rsidR="2DE88FA3" w:rsidRPr="20903E24">
              <w:rPr>
                <w:rFonts w:ascii="Poppins" w:eastAsiaTheme="minorEastAsia" w:hAnsi="Poppins" w:cs="Poppins"/>
                <w:sz w:val="16"/>
                <w:szCs w:val="16"/>
              </w:rPr>
              <w:t>Valsts drošības dienesta seminārs – stiprin</w:t>
            </w:r>
            <w:r w:rsidR="1CFBB145" w:rsidRPr="20903E24">
              <w:rPr>
                <w:rFonts w:ascii="Poppins" w:eastAsiaTheme="minorEastAsia" w:hAnsi="Poppins" w:cs="Poppins"/>
                <w:sz w:val="16"/>
                <w:szCs w:val="16"/>
              </w:rPr>
              <w:t>āta</w:t>
            </w:r>
            <w:r w:rsidR="0028606A">
              <w:rPr>
                <w:rFonts w:ascii="Poppins" w:eastAsiaTheme="minorEastAsia" w:hAnsi="Poppins" w:cs="Poppins"/>
                <w:sz w:val="16"/>
                <w:szCs w:val="16"/>
              </w:rPr>
              <w:t xml:space="preserve"> </w:t>
            </w:r>
            <w:r w:rsidR="2DE88FA3" w:rsidRPr="20903E24">
              <w:rPr>
                <w:rFonts w:ascii="Poppins" w:eastAsiaTheme="minorEastAsia" w:hAnsi="Poppins" w:cs="Poppins"/>
                <w:sz w:val="16"/>
                <w:szCs w:val="16"/>
              </w:rPr>
              <w:t>izpratn</w:t>
            </w:r>
            <w:r w:rsidR="16200339" w:rsidRPr="20903E24">
              <w:rPr>
                <w:rFonts w:ascii="Poppins" w:eastAsiaTheme="minorEastAsia" w:hAnsi="Poppins" w:cs="Poppins"/>
                <w:sz w:val="16"/>
                <w:szCs w:val="16"/>
              </w:rPr>
              <w:t>e</w:t>
            </w:r>
            <w:r w:rsidR="0028606A">
              <w:rPr>
                <w:rFonts w:ascii="Poppins" w:eastAsiaTheme="minorEastAsia" w:hAnsi="Poppins" w:cs="Poppins"/>
                <w:sz w:val="16"/>
                <w:szCs w:val="16"/>
              </w:rPr>
              <w:t xml:space="preserve"> </w:t>
            </w:r>
            <w:r w:rsidR="2DE88FA3" w:rsidRPr="20903E24">
              <w:rPr>
                <w:rFonts w:ascii="Poppins" w:eastAsiaTheme="minorEastAsia" w:hAnsi="Poppins" w:cs="Poppins"/>
                <w:sz w:val="16"/>
                <w:szCs w:val="16"/>
              </w:rPr>
              <w:t>par informācijas drošību un rīcību apdraudējuma situācijās;</w:t>
            </w:r>
          </w:p>
          <w:p w14:paraId="044A5740" w14:textId="16B4B013" w:rsidR="00727284" w:rsidRPr="00727284" w:rsidRDefault="001A6D5E" w:rsidP="00727284">
            <w:pPr>
              <w:spacing w:after="0" w:line="240" w:lineRule="auto"/>
              <w:rPr>
                <w:rFonts w:ascii="Poppins" w:eastAsiaTheme="minorEastAsia" w:hAnsi="Poppins" w:cs="Poppins"/>
                <w:sz w:val="16"/>
                <w:szCs w:val="16"/>
              </w:rPr>
            </w:pPr>
            <w:r>
              <w:rPr>
                <w:rFonts w:ascii="Poppins" w:eastAsiaTheme="minorEastAsia" w:hAnsi="Poppins" w:cs="Poppins"/>
                <w:sz w:val="16"/>
                <w:szCs w:val="16"/>
              </w:rPr>
              <w:t xml:space="preserve">- </w:t>
            </w:r>
            <w:r w:rsidR="00727284" w:rsidRPr="00727284">
              <w:rPr>
                <w:rFonts w:ascii="Poppins" w:eastAsiaTheme="minorEastAsia" w:hAnsi="Poppins" w:cs="Poppins"/>
                <w:sz w:val="16"/>
                <w:szCs w:val="16"/>
              </w:rPr>
              <w:t>Valodas un runas prasmju pilnveide, piedaloties LSM ētera darbiniekiem (žurnālisti, korespondenti, diktori un raidījumu vadītāji);</w:t>
            </w:r>
          </w:p>
          <w:p w14:paraId="3301F550" w14:textId="656A3949" w:rsidR="00727284" w:rsidRPr="00727284" w:rsidRDefault="5F8E93C6" w:rsidP="20903E24">
            <w:pPr>
              <w:spacing w:after="0" w:line="240" w:lineRule="auto"/>
              <w:rPr>
                <w:rFonts w:ascii="Poppins" w:eastAsiaTheme="minorEastAsia" w:hAnsi="Poppins" w:cs="Poppins"/>
                <w:sz w:val="16"/>
                <w:szCs w:val="16"/>
              </w:rPr>
            </w:pPr>
            <w:r w:rsidRPr="20903E24">
              <w:rPr>
                <w:rFonts w:ascii="Poppins" w:eastAsiaTheme="minorEastAsia" w:hAnsi="Poppins" w:cs="Poppins"/>
                <w:sz w:val="16"/>
                <w:szCs w:val="16"/>
              </w:rPr>
              <w:t xml:space="preserve">- </w:t>
            </w:r>
            <w:r w:rsidR="2DE88FA3" w:rsidRPr="20903E24">
              <w:rPr>
                <w:rFonts w:ascii="Poppins" w:eastAsiaTheme="minorEastAsia" w:hAnsi="Poppins" w:cs="Poppins"/>
                <w:sz w:val="16"/>
                <w:szCs w:val="16"/>
              </w:rPr>
              <w:t>Radošo darbnīcu kopums redakciju pārstāvju lokam - jaunu satura formātu izveide</w:t>
            </w:r>
            <w:r w:rsidR="04C655CC" w:rsidRPr="20903E24">
              <w:rPr>
                <w:rFonts w:ascii="Poppins" w:eastAsiaTheme="minorEastAsia" w:hAnsi="Poppins" w:cs="Poppins"/>
                <w:sz w:val="16"/>
                <w:szCs w:val="16"/>
              </w:rPr>
              <w:t>i, tehnoloģisko risinājumu ieviešanai;</w:t>
            </w:r>
            <w:r w:rsidR="2DE88FA3" w:rsidRPr="20903E24">
              <w:rPr>
                <w:rFonts w:ascii="Poppins" w:eastAsiaTheme="minorEastAsia" w:hAnsi="Poppins" w:cs="Poppins"/>
                <w:sz w:val="16"/>
                <w:szCs w:val="16"/>
              </w:rPr>
              <w:t>;</w:t>
            </w:r>
          </w:p>
          <w:p w14:paraId="6D2CC757" w14:textId="22F08759" w:rsidR="00727284" w:rsidRPr="00727284" w:rsidRDefault="001A6D5E" w:rsidP="00727284">
            <w:pPr>
              <w:spacing w:after="0" w:line="240" w:lineRule="auto"/>
              <w:rPr>
                <w:rFonts w:ascii="Poppins" w:eastAsiaTheme="minorEastAsia" w:hAnsi="Poppins" w:cs="Poppins"/>
                <w:sz w:val="16"/>
                <w:szCs w:val="16"/>
              </w:rPr>
            </w:pPr>
            <w:r>
              <w:rPr>
                <w:rFonts w:ascii="Poppins" w:eastAsiaTheme="minorEastAsia" w:hAnsi="Poppins" w:cs="Poppins"/>
                <w:sz w:val="16"/>
                <w:szCs w:val="16"/>
              </w:rPr>
              <w:t xml:space="preserve">- </w:t>
            </w:r>
            <w:r w:rsidR="00727284" w:rsidRPr="00727284">
              <w:rPr>
                <w:rFonts w:ascii="Poppins" w:eastAsiaTheme="minorEastAsia" w:hAnsi="Poppins" w:cs="Poppins"/>
                <w:sz w:val="16"/>
                <w:szCs w:val="16"/>
              </w:rPr>
              <w:t>Kiberdrošības, playout virtualizācijas un procesu automatizācijas mācības tehniskajiem speciālistiem;</w:t>
            </w:r>
          </w:p>
          <w:p w14:paraId="075C5638" w14:textId="138C20AB" w:rsidR="00F33EE3" w:rsidRPr="0033528B" w:rsidRDefault="5F8E93C6" w:rsidP="20903E24">
            <w:pPr>
              <w:spacing w:after="0" w:line="240" w:lineRule="auto"/>
              <w:rPr>
                <w:rFonts w:ascii="Poppins" w:eastAsiaTheme="minorEastAsia" w:hAnsi="Poppins" w:cs="Poppins"/>
                <w:sz w:val="16"/>
                <w:szCs w:val="16"/>
              </w:rPr>
            </w:pPr>
            <w:r w:rsidRPr="20903E24">
              <w:rPr>
                <w:rFonts w:ascii="Poppins" w:eastAsiaTheme="minorEastAsia" w:hAnsi="Poppins" w:cs="Poppins"/>
                <w:sz w:val="16"/>
                <w:szCs w:val="16"/>
              </w:rPr>
              <w:t xml:space="preserve">- </w:t>
            </w:r>
            <w:r w:rsidR="2DE88FA3" w:rsidRPr="20903E24">
              <w:rPr>
                <w:rFonts w:ascii="Poppins" w:eastAsiaTheme="minorEastAsia" w:hAnsi="Poppins" w:cs="Poppins"/>
                <w:sz w:val="16"/>
                <w:szCs w:val="16"/>
              </w:rPr>
              <w:t>Mācības, kas vēr</w:t>
            </w:r>
            <w:r w:rsidR="1439D421" w:rsidRPr="20903E24">
              <w:rPr>
                <w:rFonts w:ascii="Poppins" w:eastAsiaTheme="minorEastAsia" w:hAnsi="Poppins" w:cs="Poppins"/>
                <w:sz w:val="16"/>
                <w:szCs w:val="16"/>
              </w:rPr>
              <w:t>s</w:t>
            </w:r>
            <w:r w:rsidR="2DE88FA3" w:rsidRPr="20903E24">
              <w:rPr>
                <w:rFonts w:ascii="Poppins" w:eastAsiaTheme="minorEastAsia" w:hAnsi="Poppins" w:cs="Poppins"/>
                <w:sz w:val="16"/>
                <w:szCs w:val="16"/>
              </w:rPr>
              <w:t>tas uz drošības sajūtas stiprināšanu. Mācības vērstas  ne tikai uz</w:t>
            </w:r>
            <w:r w:rsidR="1FE8A83C" w:rsidRPr="20903E24">
              <w:rPr>
                <w:rFonts w:ascii="Poppins" w:eastAsiaTheme="minorEastAsia" w:hAnsi="Poppins" w:cs="Poppins"/>
                <w:sz w:val="16"/>
                <w:szCs w:val="16"/>
              </w:rPr>
              <w:t xml:space="preserve"> jaunu </w:t>
            </w:r>
            <w:r w:rsidR="2DE88FA3" w:rsidRPr="20903E24">
              <w:rPr>
                <w:rFonts w:ascii="Poppins" w:eastAsiaTheme="minorEastAsia" w:hAnsi="Poppins" w:cs="Poppins"/>
                <w:sz w:val="16"/>
                <w:szCs w:val="16"/>
              </w:rPr>
              <w:t xml:space="preserve"> zināšanu gūšanu, bet arī praktisko iemaņu stiprināšanu, piemēram, Hostile Environment Safety Training. </w:t>
            </w:r>
            <w:r w:rsidR="7937A3F4" w:rsidRPr="20903E24">
              <w:rPr>
                <w:rFonts w:ascii="Poppins" w:eastAsiaTheme="minorEastAsia" w:hAnsi="Poppins" w:cs="Poppins"/>
                <w:sz w:val="16"/>
                <w:szCs w:val="16"/>
              </w:rPr>
              <w:t>- Pārmaiņu vadības mācīb</w:t>
            </w:r>
            <w:r w:rsidR="181AC49E" w:rsidRPr="20903E24">
              <w:rPr>
                <w:rFonts w:ascii="Poppins" w:eastAsiaTheme="minorEastAsia" w:hAnsi="Poppins" w:cs="Poppins"/>
                <w:sz w:val="16"/>
                <w:szCs w:val="16"/>
              </w:rPr>
              <w:t>a</w:t>
            </w:r>
            <w:r w:rsidR="117251D4" w:rsidRPr="20903E24">
              <w:rPr>
                <w:rFonts w:ascii="Poppins" w:eastAsiaTheme="minorEastAsia" w:hAnsi="Poppins" w:cs="Poppins"/>
                <w:sz w:val="16"/>
                <w:szCs w:val="16"/>
              </w:rPr>
              <w:t>s;</w:t>
            </w:r>
          </w:p>
          <w:p w14:paraId="0295E825" w14:textId="01CDF22D" w:rsidR="00F33EE3" w:rsidRPr="0033528B" w:rsidRDefault="117251D4" w:rsidP="20903E24">
            <w:pPr>
              <w:spacing w:after="0" w:line="240" w:lineRule="auto"/>
              <w:rPr>
                <w:rFonts w:ascii="Poppins" w:eastAsiaTheme="minorEastAsia" w:hAnsi="Poppins" w:cs="Poppins"/>
                <w:sz w:val="16"/>
                <w:szCs w:val="16"/>
              </w:rPr>
            </w:pPr>
            <w:r w:rsidRPr="20903E24">
              <w:rPr>
                <w:rFonts w:ascii="Poppins" w:eastAsiaTheme="minorEastAsia" w:hAnsi="Poppins" w:cs="Poppins"/>
                <w:sz w:val="16"/>
                <w:szCs w:val="16"/>
              </w:rPr>
              <w:t>-Vadības prasmju attīstība</w:t>
            </w:r>
            <w:r w:rsidR="72CEDD52" w:rsidRPr="20903E24">
              <w:rPr>
                <w:rFonts w:ascii="Poppins" w:eastAsiaTheme="minorEastAsia" w:hAnsi="Poppins" w:cs="Poppins"/>
                <w:sz w:val="16"/>
                <w:szCs w:val="16"/>
              </w:rPr>
              <w:t>.</w:t>
            </w:r>
          </w:p>
          <w:p w14:paraId="672B268D" w14:textId="54D068B6" w:rsidR="004F3A08" w:rsidRPr="0033528B" w:rsidRDefault="7E845F8B" w:rsidP="20903E24">
            <w:pPr>
              <w:spacing w:after="0" w:line="240" w:lineRule="auto"/>
              <w:rPr>
                <w:rFonts w:ascii="Poppins" w:eastAsiaTheme="minorEastAsia" w:hAnsi="Poppins" w:cs="Poppins"/>
                <w:sz w:val="16"/>
                <w:szCs w:val="16"/>
              </w:rPr>
            </w:pPr>
            <w:r w:rsidRPr="20903E24">
              <w:rPr>
                <w:rFonts w:ascii="Poppins" w:eastAsiaTheme="minorEastAsia" w:hAnsi="Poppins" w:cs="Poppins"/>
                <w:sz w:val="16"/>
                <w:szCs w:val="16"/>
              </w:rPr>
              <w:t xml:space="preserve">LSM piedāvāja darbiniekiem piedalīties konferencēs profesionālo zināšanu pilnveidei, pieredzes apmaiņai ar jomas ekspertiem. Būtiskākās </w:t>
            </w:r>
            <w:r w:rsidR="01FE3026" w:rsidRPr="20903E24">
              <w:rPr>
                <w:rFonts w:ascii="Poppins" w:eastAsiaTheme="minorEastAsia" w:hAnsi="Poppins" w:cs="Poppins"/>
                <w:sz w:val="16"/>
                <w:szCs w:val="16"/>
              </w:rPr>
              <w:t xml:space="preserve">apmeklētās </w:t>
            </w:r>
            <w:r w:rsidRPr="20903E24">
              <w:rPr>
                <w:rFonts w:ascii="Poppins" w:eastAsiaTheme="minorEastAsia" w:hAnsi="Poppins" w:cs="Poppins"/>
                <w:sz w:val="16"/>
                <w:szCs w:val="16"/>
              </w:rPr>
              <w:t xml:space="preserve">konferences: Nordic Business Forum, Baltic Brand forum, International Broadcasting convention (IBC), HR </w:t>
            </w:r>
            <w:r w:rsidR="217DAE93" w:rsidRPr="20903E24">
              <w:rPr>
                <w:rFonts w:ascii="Poppins" w:eastAsiaTheme="minorEastAsia" w:hAnsi="Poppins" w:cs="Poppins"/>
                <w:sz w:val="16"/>
                <w:szCs w:val="16"/>
              </w:rPr>
              <w:t xml:space="preserve">Nedēļa </w:t>
            </w:r>
            <w:r w:rsidRPr="20903E24">
              <w:rPr>
                <w:rFonts w:ascii="Poppins" w:eastAsiaTheme="minorEastAsia" w:hAnsi="Poppins" w:cs="Poppins"/>
                <w:sz w:val="16"/>
                <w:szCs w:val="16"/>
              </w:rPr>
              <w:t>konferencei.</w:t>
            </w:r>
          </w:p>
        </w:tc>
      </w:tr>
      <w:tr w:rsidR="004F3A08" w:rsidRPr="00591C28" w14:paraId="47C85AD8" w14:textId="77777777" w:rsidTr="20903E24">
        <w:trPr>
          <w:trHeight w:val="1023"/>
        </w:trPr>
        <w:tc>
          <w:tcPr>
            <w:tcW w:w="738" w:type="dxa"/>
          </w:tcPr>
          <w:p w14:paraId="3941A958"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lastRenderedPageBreak/>
              <w:t>5.2.</w:t>
            </w:r>
          </w:p>
        </w:tc>
        <w:tc>
          <w:tcPr>
            <w:tcW w:w="1626" w:type="dxa"/>
          </w:tcPr>
          <w:p w14:paraId="270A7268"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Augstas kvalitātes standartu nodrošināšana satura kvalitātes vadības sistēmas īstenošanā.</w:t>
            </w:r>
          </w:p>
        </w:tc>
        <w:tc>
          <w:tcPr>
            <w:tcW w:w="1627" w:type="dxa"/>
          </w:tcPr>
          <w:p w14:paraId="56D3C6AA"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Ārējā un iekšējā satura izvērtējuma vienību skaits.</w:t>
            </w:r>
          </w:p>
        </w:tc>
        <w:tc>
          <w:tcPr>
            <w:tcW w:w="1275" w:type="dxa"/>
          </w:tcPr>
          <w:p w14:paraId="15793B28"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40 raidījumi vai projekti</w:t>
            </w:r>
          </w:p>
        </w:tc>
        <w:tc>
          <w:tcPr>
            <w:tcW w:w="9755" w:type="dxa"/>
          </w:tcPr>
          <w:p w14:paraId="66DF2760"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b/>
                <w:bCs/>
                <w:sz w:val="16"/>
                <w:szCs w:val="16"/>
              </w:rPr>
              <w:t>Plāns</w:t>
            </w:r>
          </w:p>
          <w:p w14:paraId="19F67069"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Satura vērtēšanas plāna izstrāde un apstiprināšana līdz 31.janvārim.</w:t>
            </w:r>
          </w:p>
          <w:p w14:paraId="1E431A27"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Satura vērtēšanas plāna īstenošana līdz 31.decembrim.</w:t>
            </w:r>
          </w:p>
          <w:p w14:paraId="0F4F11E1" w14:textId="77777777" w:rsidR="004F3A08" w:rsidRPr="0033528B" w:rsidRDefault="004F3A08" w:rsidP="65DC00A7">
            <w:pPr>
              <w:pStyle w:val="NoSpacing"/>
              <w:rPr>
                <w:rFonts w:ascii="Poppins" w:eastAsiaTheme="minorEastAsia" w:hAnsi="Poppins" w:cs="Poppins"/>
                <w:sz w:val="16"/>
                <w:szCs w:val="16"/>
              </w:rPr>
            </w:pPr>
          </w:p>
          <w:p w14:paraId="676D91B1" w14:textId="77777777" w:rsidR="004F3A08" w:rsidRPr="0033528B" w:rsidRDefault="1B5BCE64" w:rsidP="65DC00A7">
            <w:pPr>
              <w:pStyle w:val="NoSpacing"/>
              <w:rPr>
                <w:rFonts w:ascii="Poppins" w:eastAsiaTheme="minorEastAsia" w:hAnsi="Poppins" w:cs="Poppins"/>
                <w:sz w:val="16"/>
                <w:szCs w:val="16"/>
              </w:rPr>
            </w:pPr>
            <w:r w:rsidRPr="0033528B">
              <w:rPr>
                <w:rFonts w:ascii="Poppins" w:eastAsiaTheme="minorEastAsia" w:hAnsi="Poppins" w:cs="Poppins"/>
                <w:b/>
                <w:bCs/>
                <w:sz w:val="16"/>
                <w:szCs w:val="16"/>
              </w:rPr>
              <w:t>Izpilde</w:t>
            </w:r>
          </w:p>
          <w:p w14:paraId="717B32E7" w14:textId="174CB57C" w:rsidR="004F3A08" w:rsidRPr="0033528B" w:rsidRDefault="1B5BCE64" w:rsidP="65DC00A7">
            <w:pPr>
              <w:pStyle w:val="NoSpacing"/>
              <w:rPr>
                <w:rFonts w:ascii="Poppins" w:eastAsiaTheme="minorEastAsia" w:hAnsi="Poppins" w:cs="Poppins"/>
                <w:noProof/>
                <w:sz w:val="16"/>
                <w:szCs w:val="16"/>
              </w:rPr>
            </w:pPr>
            <w:r w:rsidRPr="0033528B">
              <w:rPr>
                <w:rFonts w:ascii="Poppins" w:eastAsiaTheme="minorEastAsia" w:hAnsi="Poppins" w:cs="Poppins"/>
                <w:sz w:val="16"/>
                <w:szCs w:val="16"/>
              </w:rPr>
              <w:t xml:space="preserve">Izstrādāts </w:t>
            </w:r>
            <w:r w:rsidRPr="0033528B">
              <w:rPr>
                <w:rFonts w:ascii="Poppins" w:eastAsiaTheme="minorEastAsia" w:hAnsi="Poppins" w:cs="Poppins"/>
                <w:noProof/>
                <w:sz w:val="16"/>
                <w:szCs w:val="16"/>
              </w:rPr>
              <w:t>2025. gada satura vērtēšanas plāns</w:t>
            </w:r>
            <w:r w:rsidR="42D76D02" w:rsidRPr="0033528B">
              <w:rPr>
                <w:rFonts w:ascii="Poppins" w:eastAsiaTheme="minorEastAsia" w:hAnsi="Poppins" w:cs="Poppins"/>
                <w:noProof/>
                <w:sz w:val="16"/>
                <w:szCs w:val="16"/>
              </w:rPr>
              <w:t xml:space="preserve"> un jauns </w:t>
            </w:r>
            <w:r w:rsidRPr="0033528B">
              <w:rPr>
                <w:rFonts w:ascii="Poppins" w:eastAsiaTheme="minorEastAsia" w:hAnsi="Poppins" w:cs="Poppins"/>
                <w:noProof/>
                <w:sz w:val="16"/>
                <w:szCs w:val="16"/>
              </w:rPr>
              <w:t>vienota</w:t>
            </w:r>
            <w:r w:rsidR="77A27C8D" w:rsidRPr="0033528B">
              <w:rPr>
                <w:rFonts w:ascii="Poppins" w:eastAsiaTheme="minorEastAsia" w:hAnsi="Poppins" w:cs="Poppins"/>
                <w:noProof/>
                <w:sz w:val="16"/>
                <w:szCs w:val="16"/>
              </w:rPr>
              <w:t>is</w:t>
            </w:r>
            <w:r w:rsidRPr="0033528B">
              <w:rPr>
                <w:rFonts w:ascii="Poppins" w:eastAsiaTheme="minorEastAsia" w:hAnsi="Poppins" w:cs="Poppins"/>
                <w:noProof/>
                <w:sz w:val="16"/>
                <w:szCs w:val="16"/>
              </w:rPr>
              <w:t xml:space="preserve"> satura vērtēšanas nolikum</w:t>
            </w:r>
            <w:r w:rsidR="5B2A6180" w:rsidRPr="0033528B">
              <w:rPr>
                <w:rFonts w:ascii="Poppins" w:eastAsiaTheme="minorEastAsia" w:hAnsi="Poppins" w:cs="Poppins"/>
                <w:noProof/>
                <w:sz w:val="16"/>
                <w:szCs w:val="16"/>
              </w:rPr>
              <w:t>s.</w:t>
            </w:r>
          </w:p>
          <w:p w14:paraId="64A1EB2E" w14:textId="066B2D92" w:rsidR="004F3A08" w:rsidRPr="0033528B" w:rsidRDefault="1B5BCE64" w:rsidP="65DC00A7">
            <w:pPr>
              <w:pStyle w:val="NoSpacing"/>
              <w:rPr>
                <w:rFonts w:ascii="Poppins" w:eastAsiaTheme="minorEastAsia" w:hAnsi="Poppins" w:cs="Poppins"/>
                <w:noProof/>
                <w:sz w:val="16"/>
                <w:szCs w:val="16"/>
              </w:rPr>
            </w:pPr>
            <w:r w:rsidRPr="0033528B">
              <w:rPr>
                <w:rFonts w:ascii="Poppins" w:eastAsiaTheme="minorEastAsia" w:hAnsi="Poppins" w:cs="Poppins"/>
                <w:noProof/>
                <w:sz w:val="16"/>
                <w:szCs w:val="16"/>
              </w:rPr>
              <w:t>Tik</w:t>
            </w:r>
            <w:r w:rsidR="7DBA5CCB" w:rsidRPr="0033528B">
              <w:rPr>
                <w:rFonts w:ascii="Poppins" w:eastAsiaTheme="minorEastAsia" w:hAnsi="Poppins" w:cs="Poppins"/>
                <w:noProof/>
                <w:sz w:val="16"/>
                <w:szCs w:val="16"/>
              </w:rPr>
              <w:t>a</w:t>
            </w:r>
            <w:r w:rsidRPr="0033528B">
              <w:rPr>
                <w:rFonts w:ascii="Poppins" w:eastAsiaTheme="minorEastAsia" w:hAnsi="Poppins" w:cs="Poppins"/>
                <w:noProof/>
                <w:sz w:val="16"/>
                <w:szCs w:val="16"/>
              </w:rPr>
              <w:t xml:space="preserve"> ieviesti un darbojas satura attīstības principi: pastāvīga vērtēšana, plānotā vērtēšana un ārpuskārtas vērtēšana. Saskaņā ar nolikumu pēc satura izvērtējuma galvenais redaktors sagatavo rīkojumu ar konkrētiem uzdevumiem satura attīstībai un to izpildes termiņiem, kā arī sasniedzamajiem rezultātiem.</w:t>
            </w:r>
          </w:p>
          <w:p w14:paraId="32C8433D" w14:textId="0C1FBD85" w:rsidR="004F3A08" w:rsidRPr="0033528B" w:rsidRDefault="1B5BCE64" w:rsidP="65DC00A7">
            <w:pPr>
              <w:pStyle w:val="NoSpacing"/>
              <w:rPr>
                <w:rFonts w:ascii="Poppins" w:eastAsiaTheme="minorEastAsia" w:hAnsi="Poppins" w:cs="Poppins"/>
                <w:sz w:val="16"/>
                <w:szCs w:val="16"/>
              </w:rPr>
            </w:pPr>
            <w:r w:rsidRPr="0033528B">
              <w:rPr>
                <w:rFonts w:ascii="Poppins" w:eastAsiaTheme="minorEastAsia" w:hAnsi="Poppins" w:cs="Poppins"/>
                <w:noProof/>
                <w:sz w:val="16"/>
                <w:szCs w:val="16"/>
              </w:rPr>
              <w:t>Izvērtēti 33 (no plānotajiem 40) satura projekti/raidījumi. Izdoti 11 galvenā redaktora rīkojumi – uzdevumi satura attīstībai.</w:t>
            </w:r>
            <w:r w:rsidR="7148540D" w:rsidRPr="0033528B">
              <w:rPr>
                <w:rFonts w:ascii="Poppins" w:eastAsiaTheme="minorEastAsia" w:hAnsi="Poppins" w:cs="Poppins"/>
                <w:noProof/>
                <w:sz w:val="16"/>
                <w:szCs w:val="16"/>
              </w:rPr>
              <w:t xml:space="preserve"> Pieredze rāda, ka tik liels</w:t>
            </w:r>
            <w:r w:rsidR="27EF8CCB" w:rsidRPr="0033528B">
              <w:rPr>
                <w:rFonts w:ascii="Poppins" w:eastAsiaTheme="minorEastAsia" w:hAnsi="Poppins" w:cs="Poppins"/>
                <w:noProof/>
                <w:sz w:val="16"/>
                <w:szCs w:val="16"/>
              </w:rPr>
              <w:t xml:space="preserve"> plānā noteiktais</w:t>
            </w:r>
            <w:r w:rsidR="7148540D" w:rsidRPr="0033528B">
              <w:rPr>
                <w:rFonts w:ascii="Poppins" w:eastAsiaTheme="minorEastAsia" w:hAnsi="Poppins" w:cs="Poppins"/>
                <w:noProof/>
                <w:sz w:val="16"/>
                <w:szCs w:val="16"/>
              </w:rPr>
              <w:t xml:space="preserve"> izvērtējamo satura projek</w:t>
            </w:r>
            <w:r w:rsidR="457D200A" w:rsidRPr="0033528B">
              <w:rPr>
                <w:rFonts w:ascii="Poppins" w:eastAsiaTheme="minorEastAsia" w:hAnsi="Poppins" w:cs="Poppins"/>
                <w:noProof/>
                <w:sz w:val="16"/>
                <w:szCs w:val="16"/>
              </w:rPr>
              <w:t xml:space="preserve">tu skaits </w:t>
            </w:r>
            <w:r w:rsidR="77787E28" w:rsidRPr="0033528B">
              <w:rPr>
                <w:rFonts w:ascii="Poppins" w:eastAsiaTheme="minorEastAsia" w:hAnsi="Poppins" w:cs="Poppins"/>
                <w:noProof/>
                <w:sz w:val="16"/>
                <w:szCs w:val="16"/>
              </w:rPr>
              <w:t xml:space="preserve">nav mērķtiecīgs un jēgpilni īstenojams. </w:t>
            </w:r>
          </w:p>
        </w:tc>
      </w:tr>
      <w:tr w:rsidR="004F3A08" w:rsidRPr="00591C28" w14:paraId="357967FF" w14:textId="77777777" w:rsidTr="20903E24">
        <w:trPr>
          <w:trHeight w:val="2793"/>
        </w:trPr>
        <w:tc>
          <w:tcPr>
            <w:tcW w:w="738" w:type="dxa"/>
          </w:tcPr>
          <w:p w14:paraId="6C51E895"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lastRenderedPageBreak/>
              <w:t>5.3.</w:t>
            </w:r>
          </w:p>
        </w:tc>
        <w:tc>
          <w:tcPr>
            <w:tcW w:w="1626" w:type="dxa"/>
          </w:tcPr>
          <w:p w14:paraId="1D548D59"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Pētniecība un attīstība (R&amp;D) programmu un pakalpojumu jomā.</w:t>
            </w:r>
          </w:p>
        </w:tc>
        <w:tc>
          <w:tcPr>
            <w:tcW w:w="1627" w:type="dxa"/>
          </w:tcPr>
          <w:p w14:paraId="4FBF547D" w14:textId="77777777" w:rsidR="004F3A08" w:rsidRPr="0033528B" w:rsidRDefault="1B5BCE64" w:rsidP="65DC00A7">
            <w:pPr>
              <w:spacing w:after="0" w:line="240" w:lineRule="auto"/>
              <w:rPr>
                <w:rStyle w:val="cf01"/>
                <w:rFonts w:ascii="Poppins" w:eastAsiaTheme="minorEastAsia" w:hAnsi="Poppins" w:cs="Poppins"/>
                <w:sz w:val="16"/>
                <w:szCs w:val="16"/>
              </w:rPr>
            </w:pPr>
            <w:r w:rsidRPr="0033528B">
              <w:rPr>
                <w:rStyle w:val="cf01"/>
                <w:rFonts w:ascii="Poppins" w:eastAsiaTheme="minorEastAsia" w:hAnsi="Poppins" w:cs="Poppins"/>
                <w:sz w:val="16"/>
                <w:szCs w:val="16"/>
              </w:rPr>
              <w:t>Izveidots inovatīvu formātu attīstīšanas mehānisms.</w:t>
            </w:r>
          </w:p>
          <w:p w14:paraId="7A193259" w14:textId="77777777" w:rsidR="004F3A08" w:rsidRPr="0033528B" w:rsidRDefault="004F3A08" w:rsidP="65DC00A7">
            <w:pPr>
              <w:spacing w:after="0" w:line="240" w:lineRule="auto"/>
              <w:rPr>
                <w:rFonts w:ascii="Poppins" w:eastAsiaTheme="minorEastAsia" w:hAnsi="Poppins" w:cs="Poppins"/>
                <w:sz w:val="16"/>
                <w:szCs w:val="16"/>
              </w:rPr>
            </w:pPr>
          </w:p>
        </w:tc>
        <w:tc>
          <w:tcPr>
            <w:tcW w:w="1275" w:type="dxa"/>
          </w:tcPr>
          <w:p w14:paraId="33AD7299" w14:textId="77777777" w:rsidR="004F3A08" w:rsidRPr="0033528B" w:rsidRDefault="1B5BCE64" w:rsidP="65DC00A7">
            <w:pPr>
              <w:spacing w:after="0" w:line="240" w:lineRule="auto"/>
              <w:jc w:val="center"/>
              <w:rPr>
                <w:rFonts w:ascii="Poppins" w:eastAsiaTheme="minorEastAsia" w:hAnsi="Poppins" w:cs="Poppins"/>
                <w:sz w:val="16"/>
                <w:szCs w:val="16"/>
              </w:rPr>
            </w:pPr>
            <w:r w:rsidRPr="0033528B">
              <w:rPr>
                <w:rFonts w:ascii="Poppins" w:eastAsiaTheme="minorEastAsia" w:hAnsi="Poppins" w:cs="Poppins"/>
                <w:sz w:val="16"/>
                <w:szCs w:val="16"/>
              </w:rPr>
              <w:t>1</w:t>
            </w:r>
          </w:p>
        </w:tc>
        <w:tc>
          <w:tcPr>
            <w:tcW w:w="9755" w:type="dxa"/>
          </w:tcPr>
          <w:p w14:paraId="20123193"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Plāns</w:t>
            </w:r>
          </w:p>
          <w:p w14:paraId="75048DA5"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Līdz 30. novembrim sagatavots priekšlikums Inovāciju laboratorijas attīstībai (funkcionāli, strukturāli), kas izstrādā, testē un eksperimentē ar jaunu saturu formātiem un tehnoloģijām Latvijas Sabiedriskā medija attīstībai un nākotnes risinājumu aprobēšanai.</w:t>
            </w:r>
          </w:p>
          <w:p w14:paraId="4ABAEA74" w14:textId="77777777" w:rsidR="004F3A08" w:rsidRPr="0033528B" w:rsidRDefault="1B5BCE64" w:rsidP="65DC00A7">
            <w:pPr>
              <w:spacing w:line="240" w:lineRule="auto"/>
              <w:rPr>
                <w:rFonts w:ascii="Poppins" w:eastAsiaTheme="minorEastAsia" w:hAnsi="Poppins" w:cs="Poppins"/>
                <w:sz w:val="16"/>
                <w:szCs w:val="16"/>
              </w:rPr>
            </w:pPr>
            <w:r w:rsidRPr="0033528B">
              <w:rPr>
                <w:rFonts w:ascii="Poppins" w:eastAsiaTheme="minorEastAsia" w:hAnsi="Poppins" w:cs="Poppins"/>
                <w:sz w:val="16"/>
                <w:szCs w:val="16"/>
              </w:rPr>
              <w:t>2025. gadā izstrādāt metodoloģiju programmu un pakalpojumu izpētes un attīstības (R&amp;D) aktivitāšu uzskaitei grāmatvedības uzskaites sistēmā no 2026. gada.</w:t>
            </w:r>
          </w:p>
          <w:p w14:paraId="7FC13330" w14:textId="77777777" w:rsidR="004F3A08" w:rsidRPr="0033528B" w:rsidRDefault="1B5BCE64" w:rsidP="65DC00A7">
            <w:pPr>
              <w:pStyle w:val="NoSpacing"/>
              <w:rPr>
                <w:rFonts w:ascii="Poppins" w:eastAsiaTheme="minorEastAsia" w:hAnsi="Poppins" w:cs="Poppins"/>
                <w:sz w:val="16"/>
                <w:szCs w:val="16"/>
              </w:rPr>
            </w:pPr>
            <w:r w:rsidRPr="0033528B">
              <w:rPr>
                <w:rFonts w:ascii="Poppins" w:eastAsiaTheme="minorEastAsia" w:hAnsi="Poppins" w:cs="Poppins"/>
                <w:b/>
                <w:bCs/>
                <w:sz w:val="16"/>
                <w:szCs w:val="16"/>
              </w:rPr>
              <w:t>Izpilde</w:t>
            </w:r>
          </w:p>
          <w:p w14:paraId="6CF9F5D7" w14:textId="7D616033" w:rsidR="004F3A08" w:rsidRPr="0033528B" w:rsidRDefault="1B5BCE64" w:rsidP="65DC00A7">
            <w:pPr>
              <w:pStyle w:val="NoSpacing"/>
              <w:rPr>
                <w:rFonts w:ascii="Poppins" w:eastAsiaTheme="minorEastAsia" w:hAnsi="Poppins" w:cs="Poppins"/>
                <w:sz w:val="16"/>
                <w:szCs w:val="16"/>
              </w:rPr>
            </w:pPr>
            <w:r w:rsidRPr="0033528B">
              <w:rPr>
                <w:rFonts w:ascii="Poppins" w:eastAsiaTheme="minorEastAsia" w:hAnsi="Poppins" w:cs="Poppins"/>
                <w:sz w:val="16"/>
                <w:szCs w:val="16"/>
              </w:rPr>
              <w:t>Konceptuāli izstrādāt</w:t>
            </w:r>
            <w:r w:rsidR="0C09090F" w:rsidRPr="0033528B">
              <w:rPr>
                <w:rFonts w:ascii="Poppins" w:eastAsiaTheme="minorEastAsia" w:hAnsi="Poppins" w:cs="Poppins"/>
                <w:sz w:val="16"/>
                <w:szCs w:val="16"/>
              </w:rPr>
              <w:t>a</w:t>
            </w:r>
            <w:r w:rsidRPr="0033528B">
              <w:rPr>
                <w:rFonts w:ascii="Poppins" w:eastAsiaTheme="minorEastAsia" w:hAnsi="Poppins" w:cs="Poppins"/>
                <w:sz w:val="16"/>
                <w:szCs w:val="16"/>
              </w:rPr>
              <w:t xml:space="preserve"> jauna pieeja satura vadībai, kas iekļauta vidēja termiņa darbības stratēģijas prioritātēs (jauna pieeja kvalitatīva un daudzpusīga satura vadībai), kas paredz veidot Satura attīstības centru (darba nosaukums), ietverot gan inovācijas, R&amp;D, gan auditorijas datu izpētes, redakcionālo standartu un klientu servisa funkcijas. Ieviešana daļēji uzsākta</w:t>
            </w:r>
            <w:r w:rsidR="3712E6C1" w:rsidRPr="0033528B">
              <w:rPr>
                <w:rFonts w:ascii="Poppins" w:eastAsiaTheme="minorEastAsia" w:hAnsi="Poppins" w:cs="Poppins"/>
                <w:sz w:val="16"/>
                <w:szCs w:val="16"/>
              </w:rPr>
              <w:t xml:space="preserve"> 2025.gadā un tiks turpināta </w:t>
            </w:r>
            <w:r w:rsidRPr="0033528B">
              <w:rPr>
                <w:rFonts w:ascii="Poppins" w:eastAsiaTheme="minorEastAsia" w:hAnsi="Poppins" w:cs="Poppins"/>
                <w:sz w:val="16"/>
                <w:szCs w:val="16"/>
              </w:rPr>
              <w:t>2026. gadā.</w:t>
            </w:r>
          </w:p>
          <w:p w14:paraId="13FB946A" w14:textId="79F3A8BC" w:rsidR="004F3A08" w:rsidRPr="0033528B" w:rsidRDefault="0E2360E3" w:rsidP="003A03AF">
            <w:pPr>
              <w:pStyle w:val="NoSpacing"/>
              <w:rPr>
                <w:rFonts w:ascii="Poppins" w:eastAsiaTheme="minorEastAsia" w:hAnsi="Poppins" w:cs="Poppins"/>
                <w:b/>
                <w:bCs/>
                <w:sz w:val="16"/>
                <w:szCs w:val="16"/>
              </w:rPr>
            </w:pPr>
            <w:r w:rsidRPr="3C8DC067">
              <w:rPr>
                <w:rFonts w:ascii="Poppins" w:eastAsiaTheme="minorEastAsia" w:hAnsi="Poppins" w:cs="Poppins"/>
                <w:sz w:val="16"/>
                <w:szCs w:val="16"/>
              </w:rPr>
              <w:t>Kamēr nav izveidots centralizēts inovatīvu formātu attīstības mehānisms</w:t>
            </w:r>
            <w:r w:rsidR="4763EC76" w:rsidRPr="3C8DC067">
              <w:rPr>
                <w:rFonts w:ascii="Poppins" w:eastAsiaTheme="minorEastAsia" w:hAnsi="Poppins" w:cs="Poppins"/>
                <w:sz w:val="16"/>
                <w:szCs w:val="16"/>
              </w:rPr>
              <w:t>,</w:t>
            </w:r>
            <w:r w:rsidRPr="3C8DC067">
              <w:rPr>
                <w:rFonts w:ascii="Poppins" w:eastAsiaTheme="minorEastAsia" w:hAnsi="Poppins" w:cs="Poppins"/>
                <w:sz w:val="16"/>
                <w:szCs w:val="16"/>
              </w:rPr>
              <w:t xml:space="preserve"> inovācijas tiek īstenotas decentralizēti uz projektu bāzes, balstoties struktūrvienību kapacitātē realizēt jaunus projektus / inovatīvus formātus. </w:t>
            </w:r>
            <w:r w:rsidR="00BA6D61" w:rsidRPr="3C8DC067">
              <w:rPr>
                <w:rFonts w:ascii="Poppins" w:eastAsiaTheme="minorEastAsia" w:hAnsi="Poppins" w:cs="Poppins"/>
                <w:sz w:val="16"/>
                <w:szCs w:val="16"/>
              </w:rPr>
              <w:t xml:space="preserve">Pieņemti lēmumi par 2 inovatīvu projektu īstenošanu sadarbībā ar EBU – dalība tiešsaistes spēlē </w:t>
            </w:r>
            <w:r w:rsidR="00BA6D61" w:rsidRPr="3C8DC067">
              <w:rPr>
                <w:rFonts w:ascii="Poppins" w:eastAsiaTheme="minorEastAsia" w:hAnsi="Poppins" w:cs="Poppins"/>
                <w:i/>
                <w:iCs/>
                <w:sz w:val="16"/>
                <w:szCs w:val="16"/>
              </w:rPr>
              <w:t>Roblox</w:t>
            </w:r>
            <w:r w:rsidR="00BA6D61" w:rsidRPr="3C8DC067">
              <w:rPr>
                <w:rFonts w:ascii="Poppins" w:eastAsiaTheme="minorEastAsia" w:hAnsi="Poppins" w:cs="Poppins"/>
                <w:sz w:val="16"/>
                <w:szCs w:val="16"/>
              </w:rPr>
              <w:t xml:space="preserve"> ar Eirovīzijas saturu no Latvijas, kā arī LTV Ziņu dienesta iniciēts projekts satura rīka programmēšanai un interaktīvai auditorijas iesaistei, ļaujot izvēlēties tālākus notikumu pavērsienus. Abi inovāciju projekti tiks īstenoti 2026. gadā.</w:t>
            </w:r>
            <w:r w:rsidR="6ED45DA7" w:rsidRPr="3C8DC067">
              <w:rPr>
                <w:rFonts w:ascii="Poppins" w:eastAsiaTheme="minorEastAsia" w:hAnsi="Poppins" w:cs="Poppins"/>
                <w:sz w:val="16"/>
                <w:szCs w:val="16"/>
              </w:rPr>
              <w:t xml:space="preserve"> </w:t>
            </w:r>
            <w:r w:rsidR="52EE0D98" w:rsidRPr="3C8DC067">
              <w:rPr>
                <w:rFonts w:ascii="Poppins" w:eastAsiaTheme="minorEastAsia" w:hAnsi="Poppins" w:cs="Poppins"/>
                <w:sz w:val="16"/>
                <w:szCs w:val="16"/>
              </w:rPr>
              <w:t>2025. gadā portāls LSM.lv eksperimentālā kārtā ieviesa inovatīvu risinājumu – tēr</w:t>
            </w:r>
            <w:r w:rsidR="70542963" w:rsidRPr="3C8DC067">
              <w:rPr>
                <w:rFonts w:ascii="Poppins" w:eastAsiaTheme="minorEastAsia" w:hAnsi="Poppins" w:cs="Poppins"/>
                <w:sz w:val="16"/>
                <w:szCs w:val="16"/>
              </w:rPr>
              <w:t>z</w:t>
            </w:r>
            <w:r w:rsidR="52EE0D98" w:rsidRPr="3C8DC067">
              <w:rPr>
                <w:rFonts w:ascii="Poppins" w:eastAsiaTheme="minorEastAsia" w:hAnsi="Poppins" w:cs="Poppins"/>
                <w:sz w:val="16"/>
                <w:szCs w:val="16"/>
              </w:rPr>
              <w:t xml:space="preserve">ēšanas logu (chatbox), kas realizēts EBU inovāciju projektu ietvaros sadarbībā ar Zviedrijas sabiedrisko </w:t>
            </w:r>
            <w:r w:rsidR="000D0820">
              <w:rPr>
                <w:rFonts w:ascii="Poppins" w:eastAsiaTheme="minorEastAsia" w:hAnsi="Poppins" w:cs="Poppins"/>
                <w:sz w:val="16"/>
                <w:szCs w:val="16"/>
              </w:rPr>
              <w:t>radio</w:t>
            </w:r>
            <w:r w:rsidR="52EE0D98" w:rsidRPr="3C8DC067">
              <w:rPr>
                <w:rFonts w:ascii="Poppins" w:eastAsiaTheme="minorEastAsia" w:hAnsi="Poppins" w:cs="Poppins"/>
                <w:sz w:val="16"/>
                <w:szCs w:val="16"/>
              </w:rPr>
              <w:t>.</w:t>
            </w:r>
          </w:p>
        </w:tc>
      </w:tr>
    </w:tbl>
    <w:p w14:paraId="0D97720A" w14:textId="77777777" w:rsidR="004F3A08" w:rsidRPr="00591C28" w:rsidRDefault="004F3A08" w:rsidP="65DC00A7">
      <w:pPr>
        <w:spacing w:line="240" w:lineRule="auto"/>
        <w:jc w:val="both"/>
        <w:rPr>
          <w:rFonts w:ascii="Poppins" w:eastAsiaTheme="minorEastAsia" w:hAnsi="Poppins" w:cs="Poppins"/>
          <w:sz w:val="20"/>
          <w:szCs w:val="20"/>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1583"/>
        <w:gridCol w:w="1676"/>
        <w:gridCol w:w="1289"/>
        <w:gridCol w:w="9738"/>
      </w:tblGrid>
      <w:tr w:rsidR="004F3A08" w:rsidRPr="00591C28" w14:paraId="50987B6F" w14:textId="77777777" w:rsidTr="2D4EF104">
        <w:trPr>
          <w:trHeight w:val="408"/>
        </w:trPr>
        <w:tc>
          <w:tcPr>
            <w:tcW w:w="15021" w:type="dxa"/>
            <w:gridSpan w:val="5"/>
            <w:tcBorders>
              <w:top w:val="single" w:sz="4" w:space="0" w:color="auto"/>
              <w:left w:val="single" w:sz="4" w:space="0" w:color="auto"/>
              <w:bottom w:val="single" w:sz="4" w:space="0" w:color="auto"/>
              <w:right w:val="single" w:sz="4" w:space="0" w:color="auto"/>
            </w:tcBorders>
            <w:shd w:val="clear" w:color="auto" w:fill="C00000"/>
          </w:tcPr>
          <w:p w14:paraId="05FE994B" w14:textId="77777777" w:rsidR="004F3A08" w:rsidRPr="0033528B" w:rsidRDefault="1B5BCE64" w:rsidP="65DC00A7">
            <w:pPr>
              <w:spacing w:after="0" w:line="240" w:lineRule="auto"/>
              <w:rPr>
                <w:rFonts w:ascii="Poppins" w:eastAsiaTheme="minorEastAsia" w:hAnsi="Poppins" w:cs="Poppins"/>
                <w:b/>
                <w:bCs/>
                <w:sz w:val="16"/>
                <w:szCs w:val="16"/>
                <w:u w:val="single"/>
              </w:rPr>
            </w:pPr>
            <w:r w:rsidRPr="0033528B">
              <w:rPr>
                <w:rFonts w:ascii="Poppins" w:eastAsiaTheme="minorEastAsia" w:hAnsi="Poppins" w:cs="Poppins"/>
                <w:b/>
                <w:bCs/>
                <w:sz w:val="16"/>
                <w:szCs w:val="16"/>
                <w:u w:val="single"/>
              </w:rPr>
              <w:t>6. rīcības virziens: Latvijas Sabiedriskais medijs ir mūsdienīgs un inovatīvs</w:t>
            </w:r>
          </w:p>
          <w:p w14:paraId="134B7371" w14:textId="77777777" w:rsidR="004F3A08" w:rsidRPr="0033528B" w:rsidRDefault="004F3A08" w:rsidP="65DC00A7">
            <w:pPr>
              <w:spacing w:after="0" w:line="240" w:lineRule="auto"/>
              <w:rPr>
                <w:rFonts w:ascii="Poppins" w:eastAsiaTheme="minorEastAsia" w:hAnsi="Poppins" w:cs="Poppins"/>
                <w:b/>
                <w:bCs/>
                <w:sz w:val="16"/>
                <w:szCs w:val="16"/>
                <w:u w:val="single"/>
              </w:rPr>
            </w:pPr>
          </w:p>
        </w:tc>
      </w:tr>
      <w:tr w:rsidR="004F3A08" w:rsidRPr="00591C28" w14:paraId="1E3BD53D" w14:textId="77777777" w:rsidTr="2D4EF104">
        <w:trPr>
          <w:trHeight w:val="209"/>
        </w:trPr>
        <w:tc>
          <w:tcPr>
            <w:tcW w:w="736" w:type="dxa"/>
            <w:shd w:val="clear" w:color="auto" w:fill="C00000"/>
          </w:tcPr>
          <w:p w14:paraId="04C432CF"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Nr.</w:t>
            </w:r>
          </w:p>
        </w:tc>
        <w:tc>
          <w:tcPr>
            <w:tcW w:w="1583" w:type="dxa"/>
            <w:shd w:val="clear" w:color="auto" w:fill="C00000"/>
          </w:tcPr>
          <w:p w14:paraId="75DDEEBC"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Pasākums</w:t>
            </w:r>
          </w:p>
        </w:tc>
        <w:tc>
          <w:tcPr>
            <w:tcW w:w="1676" w:type="dxa"/>
            <w:shd w:val="clear" w:color="auto" w:fill="C00000"/>
          </w:tcPr>
          <w:p w14:paraId="5E1CA3B2"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Darbības rezultāts</w:t>
            </w:r>
          </w:p>
        </w:tc>
        <w:tc>
          <w:tcPr>
            <w:tcW w:w="1275" w:type="dxa"/>
            <w:shd w:val="clear" w:color="auto" w:fill="C00000"/>
          </w:tcPr>
          <w:p w14:paraId="0BC0D82E"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Rezultatīvais rādītājs</w:t>
            </w:r>
          </w:p>
        </w:tc>
        <w:tc>
          <w:tcPr>
            <w:tcW w:w="9751" w:type="dxa"/>
            <w:shd w:val="clear" w:color="auto" w:fill="C00000"/>
          </w:tcPr>
          <w:p w14:paraId="00322180"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Plāns un izpilde</w:t>
            </w:r>
          </w:p>
        </w:tc>
      </w:tr>
      <w:tr w:rsidR="004F3A08" w:rsidRPr="00591C28" w14:paraId="6040285D" w14:textId="77777777" w:rsidTr="2D4EF104">
        <w:trPr>
          <w:trHeight w:val="121"/>
        </w:trPr>
        <w:tc>
          <w:tcPr>
            <w:tcW w:w="736" w:type="dxa"/>
          </w:tcPr>
          <w:p w14:paraId="78703F4E"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6.1.</w:t>
            </w:r>
          </w:p>
        </w:tc>
        <w:tc>
          <w:tcPr>
            <w:tcW w:w="1583" w:type="dxa"/>
            <w:vMerge w:val="restart"/>
          </w:tcPr>
          <w:p w14:paraId="053979C4"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Darbības nepārtrauktības nodrošināšana.</w:t>
            </w:r>
          </w:p>
          <w:p w14:paraId="0901135F" w14:textId="77777777" w:rsidR="004F3A08" w:rsidRPr="0033528B" w:rsidRDefault="004F3A08" w:rsidP="65DC00A7">
            <w:pPr>
              <w:spacing w:after="0" w:line="240" w:lineRule="auto"/>
              <w:rPr>
                <w:rFonts w:ascii="Poppins" w:eastAsiaTheme="minorEastAsia" w:hAnsi="Poppins" w:cs="Poppins"/>
                <w:sz w:val="16"/>
                <w:szCs w:val="16"/>
              </w:rPr>
            </w:pPr>
          </w:p>
        </w:tc>
        <w:tc>
          <w:tcPr>
            <w:tcW w:w="1676" w:type="dxa"/>
          </w:tcPr>
          <w:p w14:paraId="0950DBB6" w14:textId="77777777" w:rsidR="004F3A08" w:rsidRPr="0033528B" w:rsidRDefault="1B5BCE64" w:rsidP="65DC00A7">
            <w:pPr>
              <w:spacing w:after="0" w:line="240" w:lineRule="auto"/>
              <w:rPr>
                <w:rFonts w:ascii="Poppins" w:eastAsiaTheme="minorEastAsia" w:hAnsi="Poppins" w:cs="Poppins"/>
                <w:sz w:val="16"/>
                <w:szCs w:val="16"/>
              </w:rPr>
            </w:pPr>
            <w:r w:rsidRPr="0033528B">
              <w:rPr>
                <w:rStyle w:val="cf01"/>
                <w:rFonts w:ascii="Poppins" w:eastAsiaTheme="minorEastAsia" w:hAnsi="Poppins" w:cs="Poppins"/>
                <w:sz w:val="16"/>
                <w:szCs w:val="16"/>
              </w:rPr>
              <w:t>Vienotā medija konsolidēta darbības nepārtrauktības plāna izstrāde.</w:t>
            </w:r>
          </w:p>
        </w:tc>
        <w:tc>
          <w:tcPr>
            <w:tcW w:w="1275" w:type="dxa"/>
          </w:tcPr>
          <w:p w14:paraId="7E09916E" w14:textId="77777777" w:rsidR="004F3A08" w:rsidRPr="0033528B" w:rsidRDefault="1B5BCE64" w:rsidP="65DC00A7">
            <w:pPr>
              <w:spacing w:after="0" w:line="240" w:lineRule="auto"/>
              <w:jc w:val="center"/>
              <w:rPr>
                <w:rFonts w:ascii="Poppins" w:eastAsiaTheme="minorEastAsia" w:hAnsi="Poppins" w:cs="Poppins"/>
                <w:sz w:val="16"/>
                <w:szCs w:val="16"/>
              </w:rPr>
            </w:pPr>
            <w:r w:rsidRPr="0033528B">
              <w:rPr>
                <w:rFonts w:ascii="Poppins" w:eastAsiaTheme="minorEastAsia" w:hAnsi="Poppins" w:cs="Poppins"/>
                <w:sz w:val="16"/>
                <w:szCs w:val="16"/>
              </w:rPr>
              <w:t>1</w:t>
            </w:r>
          </w:p>
        </w:tc>
        <w:tc>
          <w:tcPr>
            <w:tcW w:w="9751" w:type="dxa"/>
          </w:tcPr>
          <w:p w14:paraId="501D31A1"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Plāns</w:t>
            </w:r>
          </w:p>
          <w:p w14:paraId="0B05D352"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Līdz 30. jūnijam konsolidēta Latvijas Sabiedriskā medija darbības nepārtrauktības plāna apstiprināšana, balstoties uz LR un LTV esošo regulējumu.</w:t>
            </w:r>
          </w:p>
          <w:p w14:paraId="79889E7E"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Izpilde</w:t>
            </w:r>
          </w:p>
          <w:p w14:paraId="4D5F68B1" w14:textId="0F268BEB" w:rsidR="004F3A08" w:rsidRPr="0033528B" w:rsidRDefault="001D2762"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Darbības nepārtrauktības plāns apstiprināts ar valdes 26.11.2025. lēmumu Nr. 130/2-2, iesniegts Padomei ar 18.12.2025. LSM vēstuli Nr.256/4-9.</w:t>
            </w:r>
          </w:p>
        </w:tc>
      </w:tr>
      <w:tr w:rsidR="004F3A08" w:rsidRPr="00591C28" w14:paraId="32772549" w14:textId="77777777" w:rsidTr="2D4EF104">
        <w:trPr>
          <w:trHeight w:val="117"/>
        </w:trPr>
        <w:tc>
          <w:tcPr>
            <w:tcW w:w="736" w:type="dxa"/>
          </w:tcPr>
          <w:p w14:paraId="18595E5D" w14:textId="77777777" w:rsidR="004F3A08" w:rsidRPr="0033528B" w:rsidRDefault="004F3A08" w:rsidP="65DC00A7">
            <w:pPr>
              <w:spacing w:after="0" w:line="240" w:lineRule="auto"/>
              <w:rPr>
                <w:rFonts w:ascii="Poppins" w:eastAsiaTheme="minorEastAsia" w:hAnsi="Poppins" w:cs="Poppins"/>
                <w:sz w:val="16"/>
                <w:szCs w:val="16"/>
              </w:rPr>
            </w:pPr>
          </w:p>
        </w:tc>
        <w:tc>
          <w:tcPr>
            <w:tcW w:w="1583" w:type="dxa"/>
            <w:vMerge/>
          </w:tcPr>
          <w:p w14:paraId="3785E2D0" w14:textId="77777777" w:rsidR="004F3A08" w:rsidRPr="0033528B" w:rsidRDefault="004F3A08">
            <w:pPr>
              <w:spacing w:after="0" w:line="240" w:lineRule="auto"/>
              <w:rPr>
                <w:rFonts w:ascii="Poppins" w:hAnsi="Poppins" w:cs="Poppins"/>
                <w:sz w:val="16"/>
                <w:szCs w:val="16"/>
              </w:rPr>
            </w:pPr>
          </w:p>
        </w:tc>
        <w:tc>
          <w:tcPr>
            <w:tcW w:w="1676" w:type="dxa"/>
          </w:tcPr>
          <w:p w14:paraId="265B14EA" w14:textId="77777777" w:rsidR="004F3A08" w:rsidRPr="0033528B" w:rsidRDefault="1B5BCE64" w:rsidP="65DC00A7">
            <w:pPr>
              <w:spacing w:after="0" w:line="240" w:lineRule="auto"/>
              <w:rPr>
                <w:rFonts w:ascii="Poppins" w:eastAsiaTheme="minorEastAsia" w:hAnsi="Poppins" w:cs="Poppins"/>
                <w:sz w:val="16"/>
                <w:szCs w:val="16"/>
              </w:rPr>
            </w:pPr>
            <w:r w:rsidRPr="0033528B">
              <w:rPr>
                <w:rStyle w:val="cf01"/>
                <w:rFonts w:ascii="Poppins" w:eastAsiaTheme="minorEastAsia" w:hAnsi="Poppins" w:cs="Poppins"/>
                <w:sz w:val="16"/>
                <w:szCs w:val="16"/>
              </w:rPr>
              <w:t xml:space="preserve">Pieņemtas ekspluatācijā pārvietojamās televīzijas stacijas (PTS) un sagatavota mobilā radio </w:t>
            </w:r>
            <w:r w:rsidRPr="0033528B">
              <w:rPr>
                <w:rStyle w:val="cf01"/>
                <w:rFonts w:ascii="Poppins" w:eastAsiaTheme="minorEastAsia" w:hAnsi="Poppins" w:cs="Poppins"/>
                <w:sz w:val="16"/>
                <w:szCs w:val="16"/>
              </w:rPr>
              <w:lastRenderedPageBreak/>
              <w:t xml:space="preserve">translāciju studijas iegāde.  </w:t>
            </w:r>
          </w:p>
        </w:tc>
        <w:tc>
          <w:tcPr>
            <w:tcW w:w="1275" w:type="dxa"/>
          </w:tcPr>
          <w:p w14:paraId="0F3E1633" w14:textId="77777777" w:rsidR="004F3A08" w:rsidRPr="0033528B" w:rsidRDefault="1B5BCE64" w:rsidP="65DC00A7">
            <w:pPr>
              <w:spacing w:after="0" w:line="240" w:lineRule="auto"/>
              <w:jc w:val="center"/>
              <w:rPr>
                <w:rFonts w:ascii="Poppins" w:eastAsiaTheme="minorEastAsia" w:hAnsi="Poppins" w:cs="Poppins"/>
                <w:sz w:val="16"/>
                <w:szCs w:val="16"/>
              </w:rPr>
            </w:pPr>
            <w:r w:rsidRPr="0033528B">
              <w:rPr>
                <w:rFonts w:ascii="Poppins" w:eastAsiaTheme="minorEastAsia" w:hAnsi="Poppins" w:cs="Poppins"/>
                <w:sz w:val="16"/>
                <w:szCs w:val="16"/>
              </w:rPr>
              <w:lastRenderedPageBreak/>
              <w:t>3</w:t>
            </w:r>
          </w:p>
        </w:tc>
        <w:tc>
          <w:tcPr>
            <w:tcW w:w="9751" w:type="dxa"/>
          </w:tcPr>
          <w:p w14:paraId="5BE6570D"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Plāns</w:t>
            </w:r>
          </w:p>
          <w:p w14:paraId="2EA6743A"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Līdz 2025. gada beigām pieņemtas ekspluatācijā PTS.</w:t>
            </w:r>
          </w:p>
          <w:p w14:paraId="42C59B21" w14:textId="77777777" w:rsidR="004F3A08" w:rsidRPr="0033528B" w:rsidRDefault="1B5BCE64" w:rsidP="65DC00A7">
            <w:pPr>
              <w:spacing w:after="0" w:line="240" w:lineRule="auto"/>
              <w:rPr>
                <w:rStyle w:val="cf01"/>
                <w:rFonts w:ascii="Poppins" w:eastAsiaTheme="minorEastAsia" w:hAnsi="Poppins" w:cs="Poppins"/>
                <w:sz w:val="16"/>
                <w:szCs w:val="16"/>
              </w:rPr>
            </w:pPr>
            <w:r w:rsidRPr="0033528B">
              <w:rPr>
                <w:rFonts w:ascii="Poppins" w:eastAsiaTheme="minorEastAsia" w:hAnsi="Poppins" w:cs="Poppins"/>
                <w:sz w:val="16"/>
                <w:szCs w:val="16"/>
              </w:rPr>
              <w:t xml:space="preserve">Līdz 2025. gada maijam noslēgts līgums par </w:t>
            </w:r>
            <w:r w:rsidRPr="0033528B">
              <w:rPr>
                <w:rStyle w:val="cf01"/>
                <w:rFonts w:ascii="Poppins" w:eastAsiaTheme="minorEastAsia" w:hAnsi="Poppins" w:cs="Poppins"/>
                <w:sz w:val="16"/>
                <w:szCs w:val="16"/>
              </w:rPr>
              <w:t>mobilās radio translāciju studijas iegādi.</w:t>
            </w:r>
          </w:p>
          <w:p w14:paraId="35222DC3" w14:textId="77777777" w:rsidR="00076DB5" w:rsidRPr="0033528B" w:rsidRDefault="00076DB5" w:rsidP="65DC00A7">
            <w:pPr>
              <w:spacing w:after="0" w:line="240" w:lineRule="auto"/>
              <w:rPr>
                <w:rFonts w:ascii="Poppins" w:eastAsiaTheme="minorEastAsia" w:hAnsi="Poppins" w:cs="Poppins"/>
                <w:b/>
                <w:bCs/>
                <w:sz w:val="16"/>
                <w:szCs w:val="16"/>
              </w:rPr>
            </w:pPr>
          </w:p>
          <w:p w14:paraId="31DD1476"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b/>
                <w:bCs/>
                <w:sz w:val="16"/>
                <w:szCs w:val="16"/>
              </w:rPr>
              <w:t>Izpilde</w:t>
            </w:r>
          </w:p>
          <w:p w14:paraId="4407F89F" w14:textId="3E57977B" w:rsidR="004F3A08" w:rsidRPr="0033528B" w:rsidRDefault="004D02F4" w:rsidP="65DC00A7">
            <w:pPr>
              <w:pStyle w:val="NoSpacing"/>
              <w:rPr>
                <w:rFonts w:ascii="Poppins" w:eastAsiaTheme="minorEastAsia" w:hAnsi="Poppins" w:cs="Poppins"/>
                <w:sz w:val="16"/>
                <w:szCs w:val="16"/>
              </w:rPr>
            </w:pPr>
            <w:r w:rsidRPr="0033528B">
              <w:rPr>
                <w:rFonts w:ascii="Poppins" w:eastAsiaTheme="minorEastAsia" w:hAnsi="Poppins" w:cs="Poppins"/>
                <w:sz w:val="16"/>
                <w:szCs w:val="16"/>
              </w:rPr>
              <w:t xml:space="preserve">Iepirkuma procesa rezultātā ir noslēgts līgums par </w:t>
            </w:r>
            <w:r w:rsidR="1B5BCE64" w:rsidRPr="0033528B">
              <w:rPr>
                <w:rFonts w:ascii="Poppins" w:eastAsiaTheme="minorEastAsia" w:hAnsi="Poppins" w:cs="Poppins"/>
                <w:sz w:val="16"/>
                <w:szCs w:val="16"/>
              </w:rPr>
              <w:t xml:space="preserve">mobilās radio translācijas studijas iegādi LR. </w:t>
            </w:r>
          </w:p>
          <w:p w14:paraId="00D9C083" w14:textId="3612FB27" w:rsidR="004F3A08" w:rsidRPr="0033528B" w:rsidRDefault="1B5BCE64" w:rsidP="65DC00A7">
            <w:pPr>
              <w:pStyle w:val="NoSpacing"/>
              <w:rPr>
                <w:rFonts w:ascii="Poppins" w:eastAsiaTheme="minorEastAsia" w:hAnsi="Poppins" w:cs="Poppins"/>
                <w:sz w:val="16"/>
                <w:szCs w:val="16"/>
              </w:rPr>
            </w:pPr>
            <w:r w:rsidRPr="0033528B">
              <w:rPr>
                <w:rFonts w:ascii="Poppins" w:eastAsiaTheme="minorEastAsia" w:hAnsi="Poppins" w:cs="Poppins"/>
                <w:sz w:val="16"/>
                <w:szCs w:val="16"/>
              </w:rPr>
              <w:t>Pieņemti abi PTS kompleksi, veikta visu četru transportlīdzekļu reģistrācija.</w:t>
            </w:r>
          </w:p>
          <w:p w14:paraId="3CBAFF69" w14:textId="77777777" w:rsidR="004F3A08" w:rsidRPr="0033528B" w:rsidRDefault="1B5BCE64" w:rsidP="65DC00A7">
            <w:pPr>
              <w:pStyle w:val="NoSpacing"/>
              <w:rPr>
                <w:rFonts w:ascii="Poppins" w:eastAsiaTheme="minorEastAsia" w:hAnsi="Poppins" w:cs="Poppins"/>
                <w:sz w:val="16"/>
                <w:szCs w:val="16"/>
              </w:rPr>
            </w:pPr>
            <w:r w:rsidRPr="0033528B">
              <w:rPr>
                <w:rFonts w:ascii="Poppins" w:eastAsiaTheme="minorEastAsia" w:hAnsi="Poppins" w:cs="Poppins"/>
                <w:sz w:val="16"/>
                <w:szCs w:val="16"/>
              </w:rPr>
              <w:lastRenderedPageBreak/>
              <w:t>Uzsākta abu PTS kompleksu konfigurācija, sagatavošana ražošanai, apmācību organizēšana.</w:t>
            </w:r>
          </w:p>
          <w:p w14:paraId="6CE54439" w14:textId="77777777" w:rsidR="004F3A08" w:rsidRPr="0033528B" w:rsidRDefault="1B5BCE64" w:rsidP="65DC00A7">
            <w:pPr>
              <w:pStyle w:val="NoSpacing"/>
              <w:rPr>
                <w:rFonts w:ascii="Poppins" w:eastAsiaTheme="minorEastAsia" w:hAnsi="Poppins" w:cs="Poppins"/>
                <w:sz w:val="16"/>
                <w:szCs w:val="16"/>
              </w:rPr>
            </w:pPr>
            <w:r w:rsidRPr="0033528B">
              <w:rPr>
                <w:rFonts w:ascii="Poppins" w:eastAsiaTheme="minorEastAsia" w:hAnsi="Poppins" w:cs="Poppins"/>
                <w:sz w:val="16"/>
                <w:szCs w:val="16"/>
              </w:rPr>
              <w:t xml:space="preserve"> </w:t>
            </w:r>
          </w:p>
        </w:tc>
      </w:tr>
      <w:tr w:rsidR="004F3A08" w:rsidRPr="00591C28" w14:paraId="5BA8DC87" w14:textId="77777777" w:rsidTr="2D4EF104">
        <w:trPr>
          <w:trHeight w:val="117"/>
        </w:trPr>
        <w:tc>
          <w:tcPr>
            <w:tcW w:w="736" w:type="dxa"/>
          </w:tcPr>
          <w:p w14:paraId="1FDE2E9F" w14:textId="77777777" w:rsidR="004F3A08" w:rsidRPr="0033528B" w:rsidRDefault="004F3A08" w:rsidP="65DC00A7">
            <w:pPr>
              <w:spacing w:after="0" w:line="240" w:lineRule="auto"/>
              <w:rPr>
                <w:rFonts w:ascii="Poppins" w:eastAsiaTheme="minorEastAsia" w:hAnsi="Poppins" w:cs="Poppins"/>
                <w:sz w:val="16"/>
                <w:szCs w:val="16"/>
              </w:rPr>
            </w:pPr>
          </w:p>
        </w:tc>
        <w:tc>
          <w:tcPr>
            <w:tcW w:w="1583" w:type="dxa"/>
            <w:vMerge/>
          </w:tcPr>
          <w:p w14:paraId="29AF6015" w14:textId="77777777" w:rsidR="004F3A08" w:rsidRPr="0033528B" w:rsidRDefault="004F3A08">
            <w:pPr>
              <w:spacing w:after="0" w:line="240" w:lineRule="auto"/>
              <w:rPr>
                <w:rFonts w:ascii="Poppins" w:hAnsi="Poppins" w:cs="Poppins"/>
                <w:sz w:val="16"/>
                <w:szCs w:val="16"/>
              </w:rPr>
            </w:pPr>
          </w:p>
        </w:tc>
        <w:tc>
          <w:tcPr>
            <w:tcW w:w="1676" w:type="dxa"/>
          </w:tcPr>
          <w:p w14:paraId="4805C2B2" w14:textId="77777777" w:rsidR="004F3A08" w:rsidRPr="0033528B" w:rsidRDefault="1B5BCE64" w:rsidP="65DC00A7">
            <w:pPr>
              <w:spacing w:after="0" w:line="240" w:lineRule="auto"/>
              <w:rPr>
                <w:rFonts w:ascii="Poppins" w:eastAsiaTheme="minorEastAsia" w:hAnsi="Poppins" w:cs="Poppins"/>
                <w:sz w:val="16"/>
                <w:szCs w:val="16"/>
              </w:rPr>
            </w:pPr>
            <w:r w:rsidRPr="0033528B">
              <w:rPr>
                <w:rStyle w:val="cf01"/>
                <w:rFonts w:ascii="Poppins" w:eastAsiaTheme="minorEastAsia" w:hAnsi="Poppins" w:cs="Poppins"/>
                <w:sz w:val="16"/>
                <w:szCs w:val="16"/>
              </w:rPr>
              <w:t>Biroja kritisko IT sistēmu virtualizācijas risinājums.</w:t>
            </w:r>
          </w:p>
        </w:tc>
        <w:tc>
          <w:tcPr>
            <w:tcW w:w="1275" w:type="dxa"/>
          </w:tcPr>
          <w:p w14:paraId="200B01EE" w14:textId="77777777" w:rsidR="004F3A08" w:rsidRPr="0033528B" w:rsidRDefault="1B5BCE64" w:rsidP="65DC00A7">
            <w:pPr>
              <w:spacing w:after="0" w:line="240" w:lineRule="auto"/>
              <w:jc w:val="center"/>
              <w:rPr>
                <w:rFonts w:ascii="Poppins" w:eastAsiaTheme="minorEastAsia" w:hAnsi="Poppins" w:cs="Poppins"/>
                <w:sz w:val="16"/>
                <w:szCs w:val="16"/>
              </w:rPr>
            </w:pPr>
            <w:r w:rsidRPr="0033528B">
              <w:rPr>
                <w:rFonts w:ascii="Poppins" w:eastAsiaTheme="minorEastAsia" w:hAnsi="Poppins" w:cs="Poppins"/>
                <w:sz w:val="16"/>
                <w:szCs w:val="16"/>
              </w:rPr>
              <w:t>1</w:t>
            </w:r>
          </w:p>
        </w:tc>
        <w:tc>
          <w:tcPr>
            <w:tcW w:w="9751" w:type="dxa"/>
          </w:tcPr>
          <w:p w14:paraId="6155C414"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b/>
                <w:bCs/>
                <w:sz w:val="16"/>
                <w:szCs w:val="16"/>
              </w:rPr>
              <w:t>Plāns</w:t>
            </w:r>
          </w:p>
          <w:p w14:paraId="32500B15"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Līdz 2025. gada maijam  noslēgts iepirkuma līgums.</w:t>
            </w:r>
          </w:p>
          <w:p w14:paraId="43C5F9F9"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Izpilde</w:t>
            </w:r>
          </w:p>
          <w:p w14:paraId="142F1FA8" w14:textId="4E439FBE"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sz w:val="16"/>
                <w:szCs w:val="16"/>
              </w:rPr>
              <w:t>Virtualizācijas datu masīvi ir piegādāti, veikts iepirkums par licencēm, noslēgts līgums par virtualizācijas serveru iegādi</w:t>
            </w:r>
            <w:r w:rsidR="00643B51" w:rsidRPr="0033528B">
              <w:rPr>
                <w:rFonts w:ascii="Poppins" w:eastAsiaTheme="minorEastAsia" w:hAnsi="Poppins" w:cs="Poppins"/>
                <w:sz w:val="16"/>
                <w:szCs w:val="16"/>
              </w:rPr>
              <w:t>.</w:t>
            </w:r>
          </w:p>
          <w:p w14:paraId="6EDE27C6" w14:textId="78E252B5" w:rsidR="004F3A08" w:rsidRPr="0033528B" w:rsidRDefault="1B5BCE64" w:rsidP="65DC00A7">
            <w:pPr>
              <w:spacing w:after="0" w:line="240" w:lineRule="auto"/>
              <w:rPr>
                <w:rFonts w:ascii="Poppins" w:eastAsiaTheme="minorEastAsia" w:hAnsi="Poppins" w:cs="Poppins"/>
                <w:sz w:val="16"/>
                <w:szCs w:val="16"/>
                <w:highlight w:val="yellow"/>
              </w:rPr>
            </w:pPr>
            <w:r w:rsidRPr="0033528B">
              <w:rPr>
                <w:rFonts w:ascii="Poppins" w:eastAsiaTheme="minorEastAsia" w:hAnsi="Poppins" w:cs="Poppins"/>
                <w:sz w:val="16"/>
                <w:szCs w:val="16"/>
              </w:rPr>
              <w:t xml:space="preserve"> </w:t>
            </w:r>
            <w:r w:rsidR="00011076" w:rsidRPr="0033528B">
              <w:rPr>
                <w:rFonts w:ascii="Poppins" w:eastAsiaTheme="minorEastAsia" w:hAnsi="Poppins" w:cs="Poppins"/>
                <w:sz w:val="16"/>
                <w:szCs w:val="16"/>
              </w:rPr>
              <w:t>U</w:t>
            </w:r>
            <w:r w:rsidRPr="0033528B">
              <w:rPr>
                <w:rFonts w:ascii="Poppins" w:eastAsiaTheme="minorEastAsia" w:hAnsi="Poppins" w:cs="Poppins"/>
                <w:sz w:val="16"/>
                <w:szCs w:val="16"/>
              </w:rPr>
              <w:t>zstādīti virtualizācijas serveri un datu glabātuves, nodrošināta virtualizācijas platformas saslēgšana un konfigurēšana ar ārējo tīkla infrastruktūru, kā arī izveidotas virtuālās mašīnas. Izveidots un konfigurēts jauns domēns “backup.lsm.lv”, nodrošinot tā savienošanu ar LSM esošajiem domēniem un veicot domēna satura verifikāciju. Izveidots un pārbaudīts savienojums starp LSM un jauno rezerves klasteri, ieviesta monitoringa sistēma Zabbix, kā arī nodrošināta divvirzienu drošu sakaru izveide ar rezerves datu centru. Noslēgumā veikta sistēmas drošības un darbspējas testēšana, tostarp elektroapgādes pārrāvumu un tīkla iekārtu rezervēšanas scenāriju pārbaude, lai nodrošinātu darba nepārtrauktību.</w:t>
            </w:r>
          </w:p>
        </w:tc>
      </w:tr>
      <w:tr w:rsidR="004F3A08" w:rsidRPr="00591C28" w14:paraId="514954B6" w14:textId="77777777" w:rsidTr="2D4EF104">
        <w:trPr>
          <w:trHeight w:val="117"/>
        </w:trPr>
        <w:tc>
          <w:tcPr>
            <w:tcW w:w="736" w:type="dxa"/>
          </w:tcPr>
          <w:p w14:paraId="7820FBC9" w14:textId="77777777" w:rsidR="004F3A08" w:rsidRPr="0033528B" w:rsidRDefault="004F3A08" w:rsidP="65DC00A7">
            <w:pPr>
              <w:spacing w:after="0" w:line="240" w:lineRule="auto"/>
              <w:rPr>
                <w:rFonts w:ascii="Poppins" w:eastAsiaTheme="minorEastAsia" w:hAnsi="Poppins" w:cs="Poppins"/>
                <w:sz w:val="16"/>
                <w:szCs w:val="16"/>
              </w:rPr>
            </w:pPr>
          </w:p>
        </w:tc>
        <w:tc>
          <w:tcPr>
            <w:tcW w:w="1583" w:type="dxa"/>
            <w:vMerge/>
          </w:tcPr>
          <w:p w14:paraId="24683892" w14:textId="77777777" w:rsidR="004F3A08" w:rsidRPr="0033528B" w:rsidRDefault="004F3A08">
            <w:pPr>
              <w:spacing w:after="0" w:line="240" w:lineRule="auto"/>
              <w:rPr>
                <w:rFonts w:ascii="Poppins" w:hAnsi="Poppins" w:cs="Poppins"/>
                <w:sz w:val="16"/>
                <w:szCs w:val="16"/>
              </w:rPr>
            </w:pPr>
          </w:p>
        </w:tc>
        <w:tc>
          <w:tcPr>
            <w:tcW w:w="1676" w:type="dxa"/>
          </w:tcPr>
          <w:p w14:paraId="4D4EF7E7" w14:textId="77777777" w:rsidR="004F3A08" w:rsidRPr="0033528B" w:rsidRDefault="1B5BCE64" w:rsidP="65DC00A7">
            <w:pPr>
              <w:spacing w:after="0" w:line="240" w:lineRule="auto"/>
              <w:rPr>
                <w:rFonts w:ascii="Poppins" w:eastAsiaTheme="minorEastAsia" w:hAnsi="Poppins" w:cs="Poppins"/>
                <w:sz w:val="16"/>
                <w:szCs w:val="16"/>
              </w:rPr>
            </w:pPr>
            <w:r w:rsidRPr="0033528B">
              <w:rPr>
                <w:rStyle w:val="cf01"/>
                <w:rFonts w:ascii="Poppins" w:eastAsiaTheme="minorEastAsia" w:hAnsi="Poppins" w:cs="Poppins"/>
                <w:sz w:val="16"/>
                <w:szCs w:val="16"/>
              </w:rPr>
              <w:t xml:space="preserve">Pastāvīgs programmu izlaides </w:t>
            </w:r>
            <w:r w:rsidRPr="0033528B">
              <w:rPr>
                <w:rStyle w:val="cf01"/>
                <w:rFonts w:ascii="Poppins" w:eastAsiaTheme="minorEastAsia" w:hAnsi="Poppins" w:cs="Poppins"/>
                <w:i/>
                <w:iCs/>
                <w:sz w:val="16"/>
                <w:szCs w:val="16"/>
              </w:rPr>
              <w:t>(play out</w:t>
            </w:r>
            <w:r w:rsidRPr="0033528B">
              <w:rPr>
                <w:rStyle w:val="cf01"/>
                <w:rFonts w:ascii="Poppins" w:eastAsiaTheme="minorEastAsia" w:hAnsi="Poppins" w:cs="Poppins"/>
                <w:sz w:val="16"/>
                <w:szCs w:val="16"/>
              </w:rPr>
              <w:t>) mākoņservisu risinājums.</w:t>
            </w:r>
          </w:p>
        </w:tc>
        <w:tc>
          <w:tcPr>
            <w:tcW w:w="1275" w:type="dxa"/>
          </w:tcPr>
          <w:p w14:paraId="698941F7" w14:textId="77777777" w:rsidR="004F3A08" w:rsidRPr="0033528B" w:rsidRDefault="1B5BCE64" w:rsidP="65DC00A7">
            <w:pPr>
              <w:spacing w:after="0" w:line="240" w:lineRule="auto"/>
              <w:jc w:val="center"/>
              <w:rPr>
                <w:rFonts w:ascii="Poppins" w:eastAsiaTheme="minorEastAsia" w:hAnsi="Poppins" w:cs="Poppins"/>
                <w:sz w:val="16"/>
                <w:szCs w:val="16"/>
              </w:rPr>
            </w:pPr>
            <w:r w:rsidRPr="0033528B">
              <w:rPr>
                <w:rFonts w:ascii="Poppins" w:eastAsiaTheme="minorEastAsia" w:hAnsi="Poppins" w:cs="Poppins"/>
                <w:sz w:val="16"/>
                <w:szCs w:val="16"/>
              </w:rPr>
              <w:t>1</w:t>
            </w:r>
          </w:p>
        </w:tc>
        <w:tc>
          <w:tcPr>
            <w:tcW w:w="9751" w:type="dxa"/>
          </w:tcPr>
          <w:p w14:paraId="51B493E5"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b/>
                <w:bCs/>
                <w:sz w:val="16"/>
                <w:szCs w:val="16"/>
              </w:rPr>
              <w:t>Plāns</w:t>
            </w:r>
          </w:p>
          <w:p w14:paraId="179A9900"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Līdz 2025. gada jūnijam noslēgts iepirkuma līgums.</w:t>
            </w:r>
          </w:p>
          <w:p w14:paraId="20EC628E"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Izpilde</w:t>
            </w:r>
          </w:p>
          <w:p w14:paraId="278D94FD" w14:textId="49C4B474"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Līgums ir noslēgts.</w:t>
            </w:r>
          </w:p>
          <w:p w14:paraId="03B4FC8D" w14:textId="47C56D2D" w:rsidR="004F3A08" w:rsidRPr="0033528B" w:rsidRDefault="004F3A08" w:rsidP="6C01DB7C">
            <w:pPr>
              <w:spacing w:after="0" w:line="240" w:lineRule="auto"/>
              <w:rPr>
                <w:rFonts w:ascii="Poppins" w:eastAsiaTheme="minorEastAsia" w:hAnsi="Poppins" w:cs="Poppins"/>
                <w:b/>
                <w:bCs/>
                <w:sz w:val="16"/>
                <w:szCs w:val="16"/>
              </w:rPr>
            </w:pPr>
          </w:p>
        </w:tc>
      </w:tr>
      <w:tr w:rsidR="004F3A08" w:rsidRPr="00591C28" w14:paraId="4DEA5DAC" w14:textId="77777777" w:rsidTr="2D4EF104">
        <w:trPr>
          <w:trHeight w:val="117"/>
        </w:trPr>
        <w:tc>
          <w:tcPr>
            <w:tcW w:w="736" w:type="dxa"/>
          </w:tcPr>
          <w:p w14:paraId="05439965" w14:textId="77777777" w:rsidR="004F3A08" w:rsidRPr="0033528B" w:rsidRDefault="004F3A08" w:rsidP="65DC00A7">
            <w:pPr>
              <w:spacing w:after="0" w:line="240" w:lineRule="auto"/>
              <w:rPr>
                <w:rFonts w:ascii="Poppins" w:eastAsiaTheme="minorEastAsia" w:hAnsi="Poppins" w:cs="Poppins"/>
                <w:sz w:val="16"/>
                <w:szCs w:val="16"/>
              </w:rPr>
            </w:pPr>
          </w:p>
        </w:tc>
        <w:tc>
          <w:tcPr>
            <w:tcW w:w="1583" w:type="dxa"/>
            <w:vMerge/>
          </w:tcPr>
          <w:p w14:paraId="0D6071EA" w14:textId="77777777" w:rsidR="004F3A08" w:rsidRPr="0033528B" w:rsidRDefault="004F3A08">
            <w:pPr>
              <w:spacing w:after="0" w:line="240" w:lineRule="auto"/>
              <w:rPr>
                <w:rFonts w:ascii="Poppins" w:hAnsi="Poppins" w:cs="Poppins"/>
                <w:sz w:val="16"/>
                <w:szCs w:val="16"/>
              </w:rPr>
            </w:pPr>
          </w:p>
        </w:tc>
        <w:tc>
          <w:tcPr>
            <w:tcW w:w="1676" w:type="dxa"/>
          </w:tcPr>
          <w:p w14:paraId="47FED6A7" w14:textId="77777777" w:rsidR="004F3A08" w:rsidRPr="0033528B" w:rsidRDefault="1B5BCE64" w:rsidP="65DC00A7">
            <w:pPr>
              <w:spacing w:after="0" w:line="240" w:lineRule="auto"/>
              <w:rPr>
                <w:rFonts w:ascii="Poppins" w:eastAsiaTheme="minorEastAsia" w:hAnsi="Poppins" w:cs="Poppins"/>
                <w:sz w:val="16"/>
                <w:szCs w:val="16"/>
              </w:rPr>
            </w:pPr>
            <w:r w:rsidRPr="0033528B">
              <w:rPr>
                <w:rStyle w:val="cf01"/>
                <w:rFonts w:ascii="Poppins" w:eastAsiaTheme="minorEastAsia" w:hAnsi="Poppins" w:cs="Poppins"/>
                <w:sz w:val="16"/>
                <w:szCs w:val="16"/>
              </w:rPr>
              <w:t>Satura vadības sistēmas (MAM) 2.kārtas realizācija (integrācija ar arhīvu un montāžas IKT sistēmām, LR integrācija, lietotāju licences).</w:t>
            </w:r>
          </w:p>
        </w:tc>
        <w:tc>
          <w:tcPr>
            <w:tcW w:w="1275" w:type="dxa"/>
          </w:tcPr>
          <w:p w14:paraId="167DAACC" w14:textId="77777777" w:rsidR="004F3A08" w:rsidRPr="0033528B" w:rsidRDefault="1B5BCE64" w:rsidP="65DC00A7">
            <w:pPr>
              <w:spacing w:after="0" w:line="240" w:lineRule="auto"/>
              <w:jc w:val="center"/>
              <w:rPr>
                <w:rFonts w:ascii="Poppins" w:eastAsiaTheme="minorEastAsia" w:hAnsi="Poppins" w:cs="Poppins"/>
                <w:sz w:val="16"/>
                <w:szCs w:val="16"/>
              </w:rPr>
            </w:pPr>
            <w:r w:rsidRPr="0033528B">
              <w:rPr>
                <w:rFonts w:ascii="Poppins" w:eastAsiaTheme="minorEastAsia" w:hAnsi="Poppins" w:cs="Poppins"/>
                <w:sz w:val="16"/>
                <w:szCs w:val="16"/>
              </w:rPr>
              <w:t>1</w:t>
            </w:r>
          </w:p>
        </w:tc>
        <w:tc>
          <w:tcPr>
            <w:tcW w:w="9751" w:type="dxa"/>
          </w:tcPr>
          <w:p w14:paraId="6E0E1DB0"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b/>
                <w:bCs/>
                <w:sz w:val="16"/>
                <w:szCs w:val="16"/>
              </w:rPr>
              <w:t>Plāns</w:t>
            </w:r>
          </w:p>
          <w:p w14:paraId="2E95D104"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Līdz 2025. gada novembrim realizēta projekta 2.kārta.</w:t>
            </w:r>
          </w:p>
          <w:p w14:paraId="44804578" w14:textId="77777777" w:rsidR="004F3A08" w:rsidRPr="0033528B" w:rsidRDefault="004F3A08" w:rsidP="65DC00A7">
            <w:pPr>
              <w:spacing w:after="0" w:line="240" w:lineRule="auto"/>
              <w:rPr>
                <w:rFonts w:ascii="Poppins" w:eastAsiaTheme="minorEastAsia" w:hAnsi="Poppins" w:cs="Poppins"/>
                <w:sz w:val="16"/>
                <w:szCs w:val="16"/>
              </w:rPr>
            </w:pPr>
          </w:p>
          <w:p w14:paraId="07F5DD38"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Izpilde</w:t>
            </w:r>
          </w:p>
          <w:p w14:paraId="00D78FC3" w14:textId="77777777" w:rsidR="0062308F" w:rsidRPr="0033528B" w:rsidRDefault="00837426"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R</w:t>
            </w:r>
            <w:r w:rsidR="1B5BCE64" w:rsidRPr="0033528B">
              <w:rPr>
                <w:rFonts w:ascii="Poppins" w:eastAsiaTheme="minorEastAsia" w:hAnsi="Poppins" w:cs="Poppins"/>
                <w:sz w:val="16"/>
                <w:szCs w:val="16"/>
              </w:rPr>
              <w:t>ealizēts Amberfin un BPN licenču iepirkums</w:t>
            </w:r>
            <w:r w:rsidR="0062308F" w:rsidRPr="0033528B">
              <w:rPr>
                <w:rFonts w:ascii="Poppins" w:eastAsiaTheme="minorEastAsia" w:hAnsi="Poppins" w:cs="Poppins"/>
                <w:sz w:val="16"/>
                <w:szCs w:val="16"/>
              </w:rPr>
              <w:t>.</w:t>
            </w:r>
          </w:p>
          <w:p w14:paraId="3D028C7A" w14:textId="139D39E6" w:rsidR="004F3A08" w:rsidRPr="0033528B" w:rsidRDefault="489C31A1" w:rsidP="4BCE0F4E">
            <w:pPr>
              <w:spacing w:after="0" w:line="240" w:lineRule="auto"/>
              <w:rPr>
                <w:rFonts w:ascii="Poppins" w:eastAsiaTheme="minorEastAsia" w:hAnsi="Poppins" w:cs="Poppins"/>
                <w:b/>
                <w:bCs/>
                <w:sz w:val="16"/>
                <w:szCs w:val="16"/>
              </w:rPr>
            </w:pPr>
            <w:r w:rsidRPr="4BCE0F4E">
              <w:rPr>
                <w:rFonts w:ascii="Poppins" w:eastAsiaTheme="minorEastAsia" w:hAnsi="Poppins" w:cs="Poppins"/>
                <w:sz w:val="16"/>
                <w:szCs w:val="16"/>
              </w:rPr>
              <w:t>Pabeigta MAM darbaplūsmu automatizācija un papildus</w:t>
            </w:r>
            <w:r w:rsidR="7A29FA56" w:rsidRPr="4BCE0F4E">
              <w:rPr>
                <w:rFonts w:ascii="Poppins" w:eastAsiaTheme="minorEastAsia" w:hAnsi="Poppins" w:cs="Poppins"/>
                <w:sz w:val="16"/>
                <w:szCs w:val="16"/>
              </w:rPr>
              <w:t xml:space="preserve"> mo</w:t>
            </w:r>
            <w:r w:rsidR="342C6922" w:rsidRPr="4BCE0F4E">
              <w:rPr>
                <w:rFonts w:ascii="Poppins" w:eastAsiaTheme="minorEastAsia" w:hAnsi="Poppins" w:cs="Poppins"/>
                <w:sz w:val="16"/>
                <w:szCs w:val="16"/>
              </w:rPr>
              <w:t xml:space="preserve">duļu </w:t>
            </w:r>
            <w:r w:rsidRPr="4BCE0F4E">
              <w:rPr>
                <w:rFonts w:ascii="Poppins" w:eastAsiaTheme="minorEastAsia" w:hAnsi="Poppins" w:cs="Poppins"/>
                <w:sz w:val="16"/>
                <w:szCs w:val="16"/>
              </w:rPr>
              <w:t xml:space="preserve"> pievienošana. Noslēgts līgums, notiek realizācija par video izspēles un ierakstu servera papildinājumiem, LTO lentu bibliotēkas pārvaldības sistēmu integrāciju.</w:t>
            </w:r>
          </w:p>
          <w:p w14:paraId="1A733CB5" w14:textId="77777777" w:rsidR="00807C85" w:rsidRPr="0033528B" w:rsidRDefault="00807C85" w:rsidP="65DC00A7">
            <w:pPr>
              <w:spacing w:after="0" w:line="240" w:lineRule="auto"/>
              <w:rPr>
                <w:rFonts w:ascii="Poppins" w:eastAsiaTheme="minorEastAsia" w:hAnsi="Poppins" w:cs="Poppins"/>
                <w:color w:val="000000" w:themeColor="text1"/>
                <w:sz w:val="16"/>
                <w:szCs w:val="16"/>
              </w:rPr>
            </w:pPr>
          </w:p>
          <w:p w14:paraId="25D3EAFB" w14:textId="63648BDD"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color w:val="000000" w:themeColor="text1"/>
                <w:sz w:val="16"/>
                <w:szCs w:val="16"/>
              </w:rPr>
              <w:t>Valde apstiprina MAM projektu vadītāja štata viet</w:t>
            </w:r>
            <w:r w:rsidR="00891BA7" w:rsidRPr="0033528B">
              <w:rPr>
                <w:rFonts w:ascii="Poppins" w:eastAsiaTheme="minorEastAsia" w:hAnsi="Poppins" w:cs="Poppins"/>
                <w:color w:val="000000" w:themeColor="text1"/>
                <w:sz w:val="16"/>
                <w:szCs w:val="16"/>
              </w:rPr>
              <w:t>u</w:t>
            </w:r>
            <w:r w:rsidRPr="0033528B">
              <w:rPr>
                <w:rFonts w:ascii="Poppins" w:eastAsiaTheme="minorEastAsia" w:hAnsi="Poppins" w:cs="Poppins"/>
                <w:color w:val="000000" w:themeColor="text1"/>
                <w:sz w:val="16"/>
                <w:szCs w:val="16"/>
              </w:rPr>
              <w:t>. Teksta režīma aprites ieviešana (novembra sākumā), pēdējās apmācības. Lielākā daļa laika veltīta lietotāju atbalstam sākotnējā procesā, pielāgojumiem un atsauksmju uzklausīšanai ieviešanai. Pirmajos algu ciklos pielāgots un uzlabots arī gabaldarbu aplēšu un atskaišu sagatavošanas process Dalet raidījumiem. Sākta uz Dalet pārcelto raidījumu SEPLP integrētā satura uzskaites tagošanas sistēmas izveide - to ieviesīsim 2026. Q1.</w:t>
            </w:r>
          </w:p>
        </w:tc>
      </w:tr>
      <w:tr w:rsidR="004F3A08" w:rsidRPr="00591C28" w14:paraId="5C5E0A8E" w14:textId="77777777" w:rsidTr="2D4EF104">
        <w:trPr>
          <w:trHeight w:val="117"/>
        </w:trPr>
        <w:tc>
          <w:tcPr>
            <w:tcW w:w="736" w:type="dxa"/>
          </w:tcPr>
          <w:p w14:paraId="33187C0E" w14:textId="77777777" w:rsidR="004F3A08" w:rsidRPr="0033528B" w:rsidRDefault="004F3A08" w:rsidP="65DC00A7">
            <w:pPr>
              <w:spacing w:after="0" w:line="240" w:lineRule="auto"/>
              <w:rPr>
                <w:rFonts w:ascii="Poppins" w:eastAsiaTheme="minorEastAsia" w:hAnsi="Poppins" w:cs="Poppins"/>
                <w:sz w:val="16"/>
                <w:szCs w:val="16"/>
              </w:rPr>
            </w:pPr>
          </w:p>
        </w:tc>
        <w:tc>
          <w:tcPr>
            <w:tcW w:w="1583" w:type="dxa"/>
            <w:vMerge/>
          </w:tcPr>
          <w:p w14:paraId="4D5C067E" w14:textId="77777777" w:rsidR="004F3A08" w:rsidRPr="0033528B" w:rsidRDefault="004F3A08">
            <w:pPr>
              <w:spacing w:after="0" w:line="240" w:lineRule="auto"/>
              <w:rPr>
                <w:rFonts w:ascii="Poppins" w:hAnsi="Poppins" w:cs="Poppins"/>
                <w:sz w:val="16"/>
                <w:szCs w:val="16"/>
              </w:rPr>
            </w:pPr>
          </w:p>
        </w:tc>
        <w:tc>
          <w:tcPr>
            <w:tcW w:w="1676" w:type="dxa"/>
          </w:tcPr>
          <w:p w14:paraId="5E71EEB5" w14:textId="77777777" w:rsidR="004F3A08" w:rsidRPr="0033528B" w:rsidRDefault="1B5BCE64" w:rsidP="65DC00A7">
            <w:pPr>
              <w:pStyle w:val="pf0"/>
              <w:rPr>
                <w:rFonts w:ascii="Poppins" w:eastAsiaTheme="minorEastAsia" w:hAnsi="Poppins" w:cs="Poppins"/>
                <w:sz w:val="16"/>
                <w:szCs w:val="16"/>
              </w:rPr>
            </w:pPr>
            <w:r w:rsidRPr="0033528B">
              <w:rPr>
                <w:rStyle w:val="cf01"/>
                <w:rFonts w:ascii="Poppins" w:eastAsiaTheme="minorEastAsia" w:hAnsi="Poppins" w:cs="Poppins"/>
                <w:sz w:val="16"/>
                <w:szCs w:val="16"/>
              </w:rPr>
              <w:t>Darbības nepārtrauktības plāna pārbaude mācībās.</w:t>
            </w:r>
          </w:p>
        </w:tc>
        <w:tc>
          <w:tcPr>
            <w:tcW w:w="1275" w:type="dxa"/>
          </w:tcPr>
          <w:p w14:paraId="53DF74E9" w14:textId="77777777" w:rsidR="004F3A08" w:rsidRPr="0033528B" w:rsidRDefault="1B5BCE64" w:rsidP="65DC00A7">
            <w:pPr>
              <w:spacing w:after="0" w:line="240" w:lineRule="auto"/>
              <w:jc w:val="center"/>
              <w:rPr>
                <w:rFonts w:ascii="Poppins" w:eastAsiaTheme="minorEastAsia" w:hAnsi="Poppins" w:cs="Poppins"/>
                <w:sz w:val="16"/>
                <w:szCs w:val="16"/>
              </w:rPr>
            </w:pPr>
            <w:r w:rsidRPr="0033528B">
              <w:rPr>
                <w:rFonts w:ascii="Poppins" w:eastAsiaTheme="minorEastAsia" w:hAnsi="Poppins" w:cs="Poppins"/>
                <w:sz w:val="16"/>
                <w:szCs w:val="16"/>
              </w:rPr>
              <w:t>1</w:t>
            </w:r>
          </w:p>
        </w:tc>
        <w:tc>
          <w:tcPr>
            <w:tcW w:w="9751" w:type="dxa"/>
          </w:tcPr>
          <w:p w14:paraId="3E9502B5"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b/>
                <w:bCs/>
                <w:sz w:val="16"/>
                <w:szCs w:val="16"/>
              </w:rPr>
              <w:t>Plāns</w:t>
            </w:r>
          </w:p>
          <w:p w14:paraId="7595C174"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3.-4. ceturksnī Latvijas Sabiedriskā medija konsolidētā darbības nepārtrauktības plāna pārbaude mācībās (trīs mācību sesijas).</w:t>
            </w:r>
          </w:p>
          <w:p w14:paraId="0D2B67F8" w14:textId="77777777" w:rsidR="004F3A08" w:rsidRPr="0033528B" w:rsidRDefault="004F3A08" w:rsidP="65DC00A7">
            <w:pPr>
              <w:spacing w:after="0" w:line="240" w:lineRule="auto"/>
              <w:rPr>
                <w:rFonts w:ascii="Poppins" w:eastAsiaTheme="minorEastAsia" w:hAnsi="Poppins" w:cs="Poppins"/>
                <w:sz w:val="16"/>
                <w:szCs w:val="16"/>
              </w:rPr>
            </w:pPr>
          </w:p>
          <w:p w14:paraId="55404D10"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Izpilde</w:t>
            </w:r>
          </w:p>
          <w:p w14:paraId="1ED952F4" w14:textId="28640180" w:rsidR="004F3A08" w:rsidRPr="0033528B" w:rsidRDefault="005145F2"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sz w:val="16"/>
                <w:szCs w:val="16"/>
              </w:rPr>
              <w:t>V</w:t>
            </w:r>
            <w:r w:rsidR="1B5BCE64" w:rsidRPr="0033528B">
              <w:rPr>
                <w:rFonts w:ascii="Poppins" w:eastAsiaTheme="minorEastAsia" w:hAnsi="Poppins" w:cs="Poppins"/>
                <w:sz w:val="16"/>
                <w:szCs w:val="16"/>
              </w:rPr>
              <w:t>eikta ziņu izlaidumu pārnese no LTV uz LR infrastruktūru ārkārtas situācijā mācības.</w:t>
            </w:r>
            <w:r w:rsidR="1B5BCE64" w:rsidRPr="0033528B">
              <w:rPr>
                <w:rFonts w:ascii="Poppins" w:eastAsiaTheme="minorEastAsia" w:hAnsi="Poppins" w:cs="Poppins"/>
                <w:b/>
                <w:bCs/>
                <w:sz w:val="16"/>
                <w:szCs w:val="16"/>
              </w:rPr>
              <w:t xml:space="preserve"> </w:t>
            </w:r>
          </w:p>
          <w:p w14:paraId="125022F3" w14:textId="6E45CE8B"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lastRenderedPageBreak/>
              <w:t xml:space="preserve">Satura struktūrvienību darbinieku dalība Civilās aizsardzības Operacionālās vadības centra mācībās militāro mācību “Namejs” ietvaros </w:t>
            </w:r>
          </w:p>
          <w:p w14:paraId="2759829F" w14:textId="2D37E953"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 xml:space="preserve">Oktobra sākumā, LSM ziņu dienesta pārstāvji  piedalījās mācībās, simulācijas spēlē, mācību “ Namejs” ietvaros. Notikušas darba grupu tikšanās, lai izvērtētu mācību “Namejs” rezultātus, kā arī izstrādātu jaunas iniciatīvas nākamajām mācībām (starpresoru darba grupas). </w:t>
            </w:r>
          </w:p>
          <w:p w14:paraId="2FF4C609" w14:textId="77777777" w:rsidR="004F3A08" w:rsidRPr="0033528B" w:rsidRDefault="004F3A08" w:rsidP="65DC00A7">
            <w:pPr>
              <w:spacing w:after="0" w:line="240" w:lineRule="auto"/>
              <w:rPr>
                <w:rFonts w:ascii="Poppins" w:eastAsiaTheme="minorEastAsia" w:hAnsi="Poppins" w:cs="Poppins"/>
                <w:sz w:val="16"/>
                <w:szCs w:val="16"/>
              </w:rPr>
            </w:pPr>
          </w:p>
        </w:tc>
      </w:tr>
      <w:tr w:rsidR="004F3A08" w:rsidRPr="00591C28" w14:paraId="52EA1E01" w14:textId="77777777" w:rsidTr="2D4EF104">
        <w:trPr>
          <w:trHeight w:val="117"/>
        </w:trPr>
        <w:tc>
          <w:tcPr>
            <w:tcW w:w="736" w:type="dxa"/>
          </w:tcPr>
          <w:p w14:paraId="1EC7C7C6" w14:textId="77777777" w:rsidR="004F3A08" w:rsidRPr="0033528B" w:rsidRDefault="004F3A08" w:rsidP="65DC00A7">
            <w:pPr>
              <w:spacing w:after="0" w:line="240" w:lineRule="auto"/>
              <w:rPr>
                <w:rFonts w:ascii="Poppins" w:eastAsiaTheme="minorEastAsia" w:hAnsi="Poppins" w:cs="Poppins"/>
                <w:sz w:val="16"/>
                <w:szCs w:val="16"/>
              </w:rPr>
            </w:pPr>
          </w:p>
        </w:tc>
        <w:tc>
          <w:tcPr>
            <w:tcW w:w="1583" w:type="dxa"/>
            <w:vMerge/>
          </w:tcPr>
          <w:p w14:paraId="7147B6C4" w14:textId="77777777" w:rsidR="004F3A08" w:rsidRPr="0033528B" w:rsidRDefault="004F3A08">
            <w:pPr>
              <w:spacing w:after="0" w:line="240" w:lineRule="auto"/>
              <w:rPr>
                <w:rFonts w:ascii="Poppins" w:hAnsi="Poppins" w:cs="Poppins"/>
                <w:sz w:val="16"/>
                <w:szCs w:val="16"/>
              </w:rPr>
            </w:pPr>
          </w:p>
        </w:tc>
        <w:tc>
          <w:tcPr>
            <w:tcW w:w="1676" w:type="dxa"/>
          </w:tcPr>
          <w:p w14:paraId="673B741D" w14:textId="77777777" w:rsidR="004F3A08" w:rsidRPr="0033528B" w:rsidRDefault="1B5BCE64" w:rsidP="65DC00A7">
            <w:pPr>
              <w:pStyle w:val="pf0"/>
              <w:rPr>
                <w:rFonts w:ascii="Poppins" w:eastAsiaTheme="minorEastAsia" w:hAnsi="Poppins" w:cs="Poppins"/>
                <w:sz w:val="16"/>
                <w:szCs w:val="16"/>
              </w:rPr>
            </w:pPr>
            <w:r w:rsidRPr="0033528B">
              <w:rPr>
                <w:rStyle w:val="cf01"/>
                <w:rFonts w:ascii="Poppins" w:eastAsiaTheme="minorEastAsia" w:hAnsi="Poppins" w:cs="Poppins"/>
                <w:sz w:val="16"/>
                <w:szCs w:val="16"/>
              </w:rPr>
              <w:t>Ieviesta elektrības rezervācijas sistēma.</w:t>
            </w:r>
          </w:p>
        </w:tc>
        <w:tc>
          <w:tcPr>
            <w:tcW w:w="1275" w:type="dxa"/>
          </w:tcPr>
          <w:p w14:paraId="6EE26090" w14:textId="77777777" w:rsidR="004F3A08" w:rsidRPr="0033528B" w:rsidRDefault="1B5BCE64" w:rsidP="65DC00A7">
            <w:pPr>
              <w:spacing w:after="0" w:line="240" w:lineRule="auto"/>
              <w:jc w:val="center"/>
              <w:rPr>
                <w:rFonts w:ascii="Poppins" w:eastAsiaTheme="minorEastAsia" w:hAnsi="Poppins" w:cs="Poppins"/>
                <w:sz w:val="16"/>
                <w:szCs w:val="16"/>
              </w:rPr>
            </w:pPr>
            <w:r w:rsidRPr="0033528B">
              <w:rPr>
                <w:rFonts w:ascii="Poppins" w:eastAsiaTheme="minorEastAsia" w:hAnsi="Poppins" w:cs="Poppins"/>
                <w:sz w:val="16"/>
                <w:szCs w:val="16"/>
              </w:rPr>
              <w:t>1</w:t>
            </w:r>
          </w:p>
        </w:tc>
        <w:tc>
          <w:tcPr>
            <w:tcW w:w="9751" w:type="dxa"/>
          </w:tcPr>
          <w:p w14:paraId="7D9F60F5"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b/>
                <w:bCs/>
                <w:sz w:val="16"/>
                <w:szCs w:val="16"/>
              </w:rPr>
              <w:t>Plāns</w:t>
            </w:r>
          </w:p>
          <w:p w14:paraId="66577F87"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Līdz 2025. gada martam pieslēgts elektrības dīzeļģenerators ēkā Zaķusalas krastmalā.</w:t>
            </w:r>
          </w:p>
          <w:p w14:paraId="45C446DE"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Izpilde</w:t>
            </w:r>
          </w:p>
          <w:p w14:paraId="398F8B91" w14:textId="7B55ED5E" w:rsidR="004F3A08" w:rsidRPr="0033528B" w:rsidRDefault="19E469E2" w:rsidP="4BCE0F4E">
            <w:pPr>
              <w:spacing w:after="0" w:line="240" w:lineRule="auto"/>
              <w:rPr>
                <w:rFonts w:ascii="Poppins" w:eastAsiaTheme="minorEastAsia" w:hAnsi="Poppins" w:cs="Poppins"/>
                <w:sz w:val="16"/>
                <w:szCs w:val="16"/>
              </w:rPr>
            </w:pPr>
            <w:r w:rsidRPr="4BCE0F4E">
              <w:rPr>
                <w:rFonts w:ascii="Poppins" w:eastAsiaTheme="minorEastAsia" w:hAnsi="Poppins" w:cs="Poppins"/>
                <w:sz w:val="16"/>
                <w:szCs w:val="16"/>
              </w:rPr>
              <w:t>Ģenerators uzstādīts</w:t>
            </w:r>
            <w:r w:rsidR="4E195227" w:rsidRPr="4BCE0F4E">
              <w:rPr>
                <w:rFonts w:ascii="Poppins" w:eastAsiaTheme="minorEastAsia" w:hAnsi="Poppins" w:cs="Poppins"/>
                <w:sz w:val="16"/>
                <w:szCs w:val="16"/>
              </w:rPr>
              <w:t xml:space="preserve">. </w:t>
            </w:r>
          </w:p>
        </w:tc>
      </w:tr>
      <w:tr w:rsidR="004F3A08" w:rsidRPr="00591C28" w14:paraId="27C1E7B2" w14:textId="77777777" w:rsidTr="2D4EF104">
        <w:trPr>
          <w:trHeight w:val="557"/>
        </w:trPr>
        <w:tc>
          <w:tcPr>
            <w:tcW w:w="736" w:type="dxa"/>
          </w:tcPr>
          <w:p w14:paraId="7A8DEE84"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6.2.</w:t>
            </w:r>
          </w:p>
        </w:tc>
        <w:tc>
          <w:tcPr>
            <w:tcW w:w="1583" w:type="dxa"/>
            <w:vMerge w:val="restart"/>
          </w:tcPr>
          <w:p w14:paraId="32043C35"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Modernu un inovatīvu tehnoloģisko risinājumu ieviešana.</w:t>
            </w:r>
          </w:p>
        </w:tc>
        <w:tc>
          <w:tcPr>
            <w:tcW w:w="1676" w:type="dxa"/>
          </w:tcPr>
          <w:p w14:paraId="678699A3" w14:textId="77777777" w:rsidR="004F3A08" w:rsidRPr="0033528B" w:rsidRDefault="1B5BCE64" w:rsidP="65DC00A7">
            <w:pPr>
              <w:pStyle w:val="pf0"/>
              <w:rPr>
                <w:rFonts w:ascii="Poppins" w:eastAsiaTheme="minorEastAsia" w:hAnsi="Poppins" w:cs="Poppins"/>
                <w:sz w:val="16"/>
                <w:szCs w:val="16"/>
              </w:rPr>
            </w:pPr>
            <w:r w:rsidRPr="0033528B">
              <w:rPr>
                <w:rStyle w:val="cf01"/>
                <w:rFonts w:ascii="Poppins" w:eastAsiaTheme="minorEastAsia" w:hAnsi="Poppins" w:cs="Poppins"/>
                <w:sz w:val="16"/>
                <w:szCs w:val="16"/>
              </w:rPr>
              <w:t>Vienotā medija tehnoloģiju un IT sistēmu arhitektūra.</w:t>
            </w:r>
          </w:p>
        </w:tc>
        <w:tc>
          <w:tcPr>
            <w:tcW w:w="1275" w:type="dxa"/>
          </w:tcPr>
          <w:p w14:paraId="31C100FF" w14:textId="77777777" w:rsidR="004F3A08" w:rsidRPr="0033528B" w:rsidRDefault="1B5BCE64" w:rsidP="65DC00A7">
            <w:pPr>
              <w:spacing w:after="0" w:line="240" w:lineRule="auto"/>
              <w:jc w:val="center"/>
              <w:rPr>
                <w:rFonts w:ascii="Poppins" w:eastAsiaTheme="minorEastAsia" w:hAnsi="Poppins" w:cs="Poppins"/>
                <w:sz w:val="16"/>
                <w:szCs w:val="16"/>
              </w:rPr>
            </w:pPr>
            <w:r w:rsidRPr="0033528B">
              <w:rPr>
                <w:rFonts w:ascii="Poppins" w:eastAsiaTheme="minorEastAsia" w:hAnsi="Poppins" w:cs="Poppins"/>
                <w:sz w:val="16"/>
                <w:szCs w:val="16"/>
              </w:rPr>
              <w:t>1</w:t>
            </w:r>
          </w:p>
        </w:tc>
        <w:tc>
          <w:tcPr>
            <w:tcW w:w="9751" w:type="dxa"/>
          </w:tcPr>
          <w:p w14:paraId="544FF700"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b/>
                <w:bCs/>
                <w:sz w:val="16"/>
                <w:szCs w:val="16"/>
              </w:rPr>
              <w:t>Plāns</w:t>
            </w:r>
          </w:p>
          <w:p w14:paraId="1AC395F7"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Līdz 30. decembrim izstrādāta LTV/LR/LSM (</w:t>
            </w:r>
            <w:r w:rsidRPr="0033528B">
              <w:rPr>
                <w:rFonts w:ascii="Poppins" w:eastAsiaTheme="minorEastAsia" w:hAnsi="Poppins" w:cs="Poppins"/>
                <w:i/>
                <w:iCs/>
                <w:sz w:val="16"/>
                <w:szCs w:val="16"/>
              </w:rPr>
              <w:t>backend</w:t>
            </w:r>
            <w:r w:rsidRPr="0033528B">
              <w:rPr>
                <w:rFonts w:ascii="Poppins" w:eastAsiaTheme="minorEastAsia" w:hAnsi="Poppins" w:cs="Poppins"/>
                <w:sz w:val="16"/>
                <w:szCs w:val="16"/>
              </w:rPr>
              <w:t>) TV, Radio un Interneta ražošanas un apraides tehnoloģiju vienotā IKT arhitektūra.</w:t>
            </w:r>
          </w:p>
          <w:p w14:paraId="5C5CEBD6" w14:textId="77777777" w:rsidR="004F3A08" w:rsidRPr="0033528B" w:rsidRDefault="004F3A08" w:rsidP="65DC00A7">
            <w:pPr>
              <w:spacing w:after="0" w:line="240" w:lineRule="auto"/>
              <w:rPr>
                <w:rFonts w:ascii="Poppins" w:eastAsiaTheme="minorEastAsia" w:hAnsi="Poppins" w:cs="Poppins"/>
                <w:sz w:val="16"/>
                <w:szCs w:val="16"/>
              </w:rPr>
            </w:pPr>
          </w:p>
          <w:p w14:paraId="73D0590A" w14:textId="62777C44"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Izpilde</w:t>
            </w:r>
          </w:p>
          <w:p w14:paraId="3CAFF1D6" w14:textId="334BE638" w:rsidR="004F3A08" w:rsidRPr="0033528B" w:rsidRDefault="731E5DF4" w:rsidP="6C01DB7C">
            <w:pPr>
              <w:spacing w:after="0" w:line="240" w:lineRule="auto"/>
              <w:rPr>
                <w:rFonts w:ascii="Poppins" w:eastAsiaTheme="minorEastAsia" w:hAnsi="Poppins" w:cs="Poppins"/>
                <w:sz w:val="16"/>
                <w:szCs w:val="16"/>
              </w:rPr>
            </w:pPr>
            <w:r w:rsidRPr="6C01DB7C">
              <w:rPr>
                <w:rFonts w:ascii="Poppins" w:eastAsiaTheme="minorEastAsia" w:hAnsi="Poppins" w:cs="Poppins"/>
                <w:sz w:val="16"/>
                <w:szCs w:val="16"/>
              </w:rPr>
              <w:t>Noslēgta iepirkumu</w:t>
            </w:r>
            <w:r w:rsidR="159F6D05" w:rsidRPr="6C01DB7C">
              <w:rPr>
                <w:rFonts w:ascii="Poppins" w:eastAsiaTheme="minorEastAsia" w:hAnsi="Poppins" w:cs="Poppins"/>
                <w:sz w:val="16"/>
                <w:szCs w:val="16"/>
              </w:rPr>
              <w:t xml:space="preserve"> procedūra, tika veikta pirmā (</w:t>
            </w:r>
            <w:r w:rsidR="159F6D05" w:rsidRPr="6C01DB7C">
              <w:rPr>
                <w:rFonts w:ascii="Poppins" w:eastAsiaTheme="minorEastAsia" w:hAnsi="Poppins" w:cs="Poppins"/>
                <w:i/>
                <w:iCs/>
                <w:sz w:val="16"/>
                <w:szCs w:val="16"/>
              </w:rPr>
              <w:t>backend</w:t>
            </w:r>
            <w:r w:rsidR="159F6D05" w:rsidRPr="6C01DB7C">
              <w:rPr>
                <w:rFonts w:ascii="Poppins" w:eastAsiaTheme="minorEastAsia" w:hAnsi="Poppins" w:cs="Poppins"/>
                <w:sz w:val="16"/>
                <w:szCs w:val="16"/>
              </w:rPr>
              <w:t>) un otrā (</w:t>
            </w:r>
            <w:r w:rsidR="159F6D05" w:rsidRPr="6C01DB7C">
              <w:rPr>
                <w:rFonts w:ascii="Poppins" w:eastAsiaTheme="minorEastAsia" w:hAnsi="Poppins" w:cs="Poppins"/>
                <w:i/>
                <w:iCs/>
                <w:sz w:val="16"/>
                <w:szCs w:val="16"/>
              </w:rPr>
              <w:t>backend</w:t>
            </w:r>
            <w:r w:rsidR="159F6D05" w:rsidRPr="6C01DB7C">
              <w:rPr>
                <w:rFonts w:ascii="Poppins" w:eastAsiaTheme="minorEastAsia" w:hAnsi="Poppins" w:cs="Poppins"/>
                <w:sz w:val="16"/>
                <w:szCs w:val="16"/>
              </w:rPr>
              <w:t xml:space="preserve">) iepirkuma </w:t>
            </w:r>
            <w:r w:rsidR="7E99DDF2" w:rsidRPr="6C01DB7C">
              <w:rPr>
                <w:rFonts w:ascii="Poppins" w:eastAsiaTheme="minorEastAsia" w:hAnsi="Poppins" w:cs="Poppins"/>
                <w:sz w:val="16"/>
                <w:szCs w:val="16"/>
              </w:rPr>
              <w:t>integrācija.</w:t>
            </w:r>
          </w:p>
          <w:p w14:paraId="44DD6F84" w14:textId="31A97D90" w:rsidR="004F3A08" w:rsidRPr="0033528B" w:rsidRDefault="1B5BCE64" w:rsidP="65DC00A7">
            <w:pPr>
              <w:spacing w:after="0" w:line="240" w:lineRule="auto"/>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Darbu uzsācis IS tehnoloģiju daļas vadītājs, kurš strādā pie vienotas LR un LTV IT struktūras izveides.</w:t>
            </w:r>
          </w:p>
          <w:p w14:paraId="11C54ED7" w14:textId="2B0621EB" w:rsidR="00310C1B" w:rsidRPr="0033528B" w:rsidRDefault="00310C1B" w:rsidP="65DC00A7">
            <w:pPr>
              <w:spacing w:after="0" w:line="240" w:lineRule="auto"/>
              <w:rPr>
                <w:rFonts w:ascii="Poppins" w:eastAsiaTheme="minorEastAsia" w:hAnsi="Poppins" w:cs="Poppins"/>
                <w:color w:val="000000" w:themeColor="text1"/>
                <w:sz w:val="16"/>
                <w:szCs w:val="16"/>
              </w:rPr>
            </w:pPr>
          </w:p>
          <w:p w14:paraId="047215FB" w14:textId="0ADA1803" w:rsidR="004F3A08" w:rsidRPr="00ED6620" w:rsidRDefault="4E195227" w:rsidP="65DC00A7">
            <w:pPr>
              <w:spacing w:after="0" w:line="240" w:lineRule="auto"/>
              <w:rPr>
                <w:rFonts w:ascii="Poppins" w:eastAsiaTheme="minorEastAsia" w:hAnsi="Poppins" w:cs="Poppins"/>
                <w:color w:val="000000" w:themeColor="text1"/>
                <w:sz w:val="16"/>
                <w:szCs w:val="16"/>
              </w:rPr>
            </w:pPr>
            <w:r w:rsidRPr="4BCE0F4E">
              <w:rPr>
                <w:rFonts w:ascii="Poppins" w:eastAsiaTheme="minorEastAsia" w:hAnsi="Poppins" w:cs="Poppins"/>
                <w:color w:val="000000" w:themeColor="text1"/>
                <w:sz w:val="16"/>
                <w:szCs w:val="16"/>
              </w:rPr>
              <w:t xml:space="preserve">Saņemta SIA </w:t>
            </w:r>
            <w:r w:rsidR="5651A835" w:rsidRPr="4BCE0F4E">
              <w:rPr>
                <w:rFonts w:ascii="Poppins" w:eastAsiaTheme="minorEastAsia" w:hAnsi="Poppins" w:cs="Poppins"/>
                <w:color w:val="000000" w:themeColor="text1"/>
                <w:sz w:val="16"/>
                <w:szCs w:val="16"/>
              </w:rPr>
              <w:t>“</w:t>
            </w:r>
            <w:r w:rsidRPr="4BCE0F4E">
              <w:rPr>
                <w:rFonts w:ascii="Poppins" w:eastAsiaTheme="minorEastAsia" w:hAnsi="Poppins" w:cs="Poppins"/>
                <w:color w:val="000000" w:themeColor="text1"/>
                <w:sz w:val="16"/>
                <w:szCs w:val="16"/>
              </w:rPr>
              <w:t>Corporate Consulting</w:t>
            </w:r>
            <w:r w:rsidR="1D311528" w:rsidRPr="4BCE0F4E">
              <w:rPr>
                <w:rFonts w:ascii="Poppins" w:eastAsiaTheme="minorEastAsia" w:hAnsi="Poppins" w:cs="Poppins"/>
                <w:color w:val="000000" w:themeColor="text1"/>
                <w:sz w:val="16"/>
                <w:szCs w:val="16"/>
              </w:rPr>
              <w:t>”</w:t>
            </w:r>
            <w:r w:rsidRPr="4BCE0F4E">
              <w:rPr>
                <w:rFonts w:ascii="Poppins" w:eastAsiaTheme="minorEastAsia" w:hAnsi="Poppins" w:cs="Poppins"/>
                <w:color w:val="000000" w:themeColor="text1"/>
                <w:sz w:val="16"/>
                <w:szCs w:val="16"/>
              </w:rPr>
              <w:t xml:space="preserve"> (CS) sagatavotā ziņojuma sagatave par LSM tehnoloģiju arhitektūras izstrādi. </w:t>
            </w:r>
            <w:r w:rsidR="1B5BCE64" w:rsidRPr="0033528B">
              <w:rPr>
                <w:rFonts w:ascii="Poppins" w:eastAsiaTheme="minorEastAsia" w:hAnsi="Poppins" w:cs="Poppins"/>
                <w:color w:val="000000" w:themeColor="text1"/>
                <w:sz w:val="16"/>
                <w:szCs w:val="16"/>
              </w:rPr>
              <w:t>Uzsākta MS365 ieviešana un paveikti visi nepieciešamie sagatavošanās darbi pirmo 300 lietotāju pārslēgšanai 2026. g. janvāra sākumā.</w:t>
            </w:r>
          </w:p>
        </w:tc>
      </w:tr>
      <w:tr w:rsidR="004F3A08" w:rsidRPr="00591C28" w14:paraId="313D9656" w14:textId="77777777" w:rsidTr="2D4EF104">
        <w:trPr>
          <w:trHeight w:val="229"/>
        </w:trPr>
        <w:tc>
          <w:tcPr>
            <w:tcW w:w="736" w:type="dxa"/>
          </w:tcPr>
          <w:p w14:paraId="54E26344" w14:textId="77777777" w:rsidR="004F3A08" w:rsidRPr="0033528B" w:rsidRDefault="004F3A08" w:rsidP="65DC00A7">
            <w:pPr>
              <w:spacing w:after="0" w:line="240" w:lineRule="auto"/>
              <w:rPr>
                <w:rFonts w:ascii="Poppins" w:eastAsiaTheme="minorEastAsia" w:hAnsi="Poppins" w:cs="Poppins"/>
                <w:sz w:val="16"/>
                <w:szCs w:val="16"/>
              </w:rPr>
            </w:pPr>
          </w:p>
        </w:tc>
        <w:tc>
          <w:tcPr>
            <w:tcW w:w="1583" w:type="dxa"/>
            <w:vMerge/>
          </w:tcPr>
          <w:p w14:paraId="0C070C1C" w14:textId="77777777" w:rsidR="004F3A08" w:rsidRPr="0033528B" w:rsidRDefault="004F3A08">
            <w:pPr>
              <w:spacing w:after="0" w:line="240" w:lineRule="auto"/>
              <w:rPr>
                <w:rFonts w:ascii="Poppins" w:hAnsi="Poppins" w:cs="Poppins"/>
                <w:sz w:val="16"/>
                <w:szCs w:val="16"/>
              </w:rPr>
            </w:pPr>
          </w:p>
        </w:tc>
        <w:tc>
          <w:tcPr>
            <w:tcW w:w="1676" w:type="dxa"/>
          </w:tcPr>
          <w:p w14:paraId="056850F0" w14:textId="77777777" w:rsidR="004F3A08" w:rsidRPr="0033528B" w:rsidRDefault="1B5BCE64" w:rsidP="65DC00A7">
            <w:pPr>
              <w:pStyle w:val="pf0"/>
              <w:rPr>
                <w:rFonts w:ascii="Poppins" w:eastAsiaTheme="minorEastAsia" w:hAnsi="Poppins" w:cs="Poppins"/>
                <w:sz w:val="16"/>
                <w:szCs w:val="16"/>
              </w:rPr>
            </w:pPr>
            <w:r w:rsidRPr="0033528B">
              <w:rPr>
                <w:rFonts w:ascii="Poppins" w:eastAsiaTheme="minorEastAsia" w:hAnsi="Poppins" w:cs="Poppins"/>
                <w:sz w:val="16"/>
                <w:szCs w:val="16"/>
              </w:rPr>
              <w:t>Vienotās LSM biroja komunikāciju sistēmas izveide</w:t>
            </w:r>
          </w:p>
        </w:tc>
        <w:tc>
          <w:tcPr>
            <w:tcW w:w="1275" w:type="dxa"/>
          </w:tcPr>
          <w:p w14:paraId="0DF5B499" w14:textId="77777777" w:rsidR="004F3A08" w:rsidRPr="0033528B" w:rsidRDefault="1B5BCE64" w:rsidP="65DC00A7">
            <w:pPr>
              <w:spacing w:after="0" w:line="240" w:lineRule="auto"/>
              <w:jc w:val="center"/>
              <w:rPr>
                <w:rFonts w:ascii="Poppins" w:eastAsiaTheme="minorEastAsia" w:hAnsi="Poppins" w:cs="Poppins"/>
                <w:sz w:val="16"/>
                <w:szCs w:val="16"/>
              </w:rPr>
            </w:pPr>
            <w:r w:rsidRPr="0033528B">
              <w:rPr>
                <w:rFonts w:ascii="Poppins" w:eastAsiaTheme="minorEastAsia" w:hAnsi="Poppins" w:cs="Poppins"/>
                <w:sz w:val="16"/>
                <w:szCs w:val="16"/>
              </w:rPr>
              <w:t>2</w:t>
            </w:r>
          </w:p>
        </w:tc>
        <w:tc>
          <w:tcPr>
            <w:tcW w:w="9751" w:type="dxa"/>
          </w:tcPr>
          <w:p w14:paraId="261E07E8"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b/>
                <w:bCs/>
                <w:sz w:val="16"/>
                <w:szCs w:val="16"/>
              </w:rPr>
              <w:t>Plāns</w:t>
            </w:r>
          </w:p>
          <w:p w14:paraId="69221D34"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Līdz 2025.gada augustam izveidot vienotu e-pastu, kalendāru, iekšējās komunikācijas sistēmu..</w:t>
            </w:r>
          </w:p>
          <w:p w14:paraId="5CC7507F"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Izpilde</w:t>
            </w:r>
          </w:p>
          <w:p w14:paraId="601F70F7" w14:textId="327E1DD0" w:rsidR="004F3A08" w:rsidRPr="0033528B" w:rsidRDefault="1B5BCE64" w:rsidP="65DC00A7">
            <w:pPr>
              <w:spacing w:after="0" w:line="240" w:lineRule="auto"/>
              <w:rPr>
                <w:rFonts w:ascii="Poppins" w:eastAsiaTheme="minorEastAsia" w:hAnsi="Poppins" w:cs="Poppins"/>
                <w:b/>
                <w:bCs/>
                <w:sz w:val="16"/>
                <w:szCs w:val="16"/>
                <w:highlight w:val="green"/>
              </w:rPr>
            </w:pPr>
            <w:r w:rsidRPr="0033528B">
              <w:rPr>
                <w:rFonts w:ascii="Poppins" w:eastAsiaTheme="minorEastAsia" w:hAnsi="Poppins" w:cs="Poppins"/>
                <w:sz w:val="16"/>
                <w:szCs w:val="16"/>
              </w:rPr>
              <w:t>Uzsākta MS365 ieviešana un paveikti visi nepieciešamie sagatavošanās darbi pirmo 300 lietotāju pārslēgšanai 2026. g. janvāra sākumā. Ir veikta sagatavošana lietotāju izveides automatizācijai un pilnīgai LSM lietotāju migrācijai uz MS365 2026. g. 2. ceturksnī. Vienlaikus lietotājiem tiek ieviesta divu faktoru autentifikācija, kas būtiski uzlabo kiberdrošību koplietošanas resursiem.</w:t>
            </w:r>
          </w:p>
        </w:tc>
      </w:tr>
      <w:tr w:rsidR="004F3A08" w:rsidRPr="00591C28" w14:paraId="62D069B9" w14:textId="77777777" w:rsidTr="2D4EF104">
        <w:trPr>
          <w:trHeight w:val="229"/>
        </w:trPr>
        <w:tc>
          <w:tcPr>
            <w:tcW w:w="736" w:type="dxa"/>
          </w:tcPr>
          <w:p w14:paraId="22BD3C95" w14:textId="77777777" w:rsidR="004F3A08" w:rsidRPr="0033528B" w:rsidRDefault="004F3A08" w:rsidP="65DC00A7">
            <w:pPr>
              <w:spacing w:after="0" w:line="240" w:lineRule="auto"/>
              <w:rPr>
                <w:rFonts w:ascii="Poppins" w:eastAsiaTheme="minorEastAsia" w:hAnsi="Poppins" w:cs="Poppins"/>
                <w:sz w:val="16"/>
                <w:szCs w:val="16"/>
              </w:rPr>
            </w:pPr>
          </w:p>
        </w:tc>
        <w:tc>
          <w:tcPr>
            <w:tcW w:w="1583" w:type="dxa"/>
            <w:vMerge/>
          </w:tcPr>
          <w:p w14:paraId="50C9E3B7" w14:textId="77777777" w:rsidR="004F3A08" w:rsidRPr="0033528B" w:rsidRDefault="004F3A08">
            <w:pPr>
              <w:spacing w:after="0" w:line="240" w:lineRule="auto"/>
              <w:rPr>
                <w:rFonts w:ascii="Poppins" w:hAnsi="Poppins" w:cs="Poppins"/>
                <w:sz w:val="16"/>
                <w:szCs w:val="16"/>
              </w:rPr>
            </w:pPr>
          </w:p>
        </w:tc>
        <w:tc>
          <w:tcPr>
            <w:tcW w:w="1676" w:type="dxa"/>
          </w:tcPr>
          <w:p w14:paraId="6C31B72C" w14:textId="77777777" w:rsidR="004F3A08" w:rsidRPr="0033528B" w:rsidRDefault="1B5BCE64" w:rsidP="65DC00A7">
            <w:pPr>
              <w:pStyle w:val="pf0"/>
              <w:rPr>
                <w:rFonts w:ascii="Poppins" w:eastAsiaTheme="minorEastAsia" w:hAnsi="Poppins" w:cs="Poppins"/>
                <w:sz w:val="16"/>
                <w:szCs w:val="16"/>
              </w:rPr>
            </w:pPr>
            <w:r w:rsidRPr="0033528B">
              <w:rPr>
                <w:rStyle w:val="cf01"/>
                <w:rFonts w:ascii="Poppins" w:eastAsiaTheme="minorEastAsia" w:hAnsi="Poppins" w:cs="Poppins"/>
                <w:sz w:val="16"/>
                <w:szCs w:val="16"/>
              </w:rPr>
              <w:t>Televīzijas un radio studiju modernizācija un automatizācija.</w:t>
            </w:r>
          </w:p>
        </w:tc>
        <w:tc>
          <w:tcPr>
            <w:tcW w:w="1275" w:type="dxa"/>
          </w:tcPr>
          <w:p w14:paraId="4A4D0F11" w14:textId="77777777" w:rsidR="004F3A08" w:rsidRPr="0033528B" w:rsidRDefault="1B5BCE64" w:rsidP="65DC00A7">
            <w:pPr>
              <w:spacing w:after="0" w:line="240" w:lineRule="auto"/>
              <w:jc w:val="center"/>
              <w:rPr>
                <w:rFonts w:ascii="Poppins" w:eastAsiaTheme="minorEastAsia" w:hAnsi="Poppins" w:cs="Poppins"/>
                <w:sz w:val="16"/>
                <w:szCs w:val="16"/>
              </w:rPr>
            </w:pPr>
            <w:r w:rsidRPr="0033528B">
              <w:rPr>
                <w:rFonts w:ascii="Poppins" w:eastAsiaTheme="minorEastAsia" w:hAnsi="Poppins" w:cs="Poppins"/>
                <w:sz w:val="16"/>
                <w:szCs w:val="16"/>
              </w:rPr>
              <w:t>2</w:t>
            </w:r>
          </w:p>
        </w:tc>
        <w:tc>
          <w:tcPr>
            <w:tcW w:w="9751" w:type="dxa"/>
          </w:tcPr>
          <w:p w14:paraId="0947D13A"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b/>
                <w:bCs/>
                <w:sz w:val="16"/>
                <w:szCs w:val="16"/>
              </w:rPr>
              <w:t>Plāns</w:t>
            </w:r>
          </w:p>
          <w:p w14:paraId="23324D94"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Plānota radio 6. ierakstu studijas modernizācijas projekta izstrāde (atbilstoši projekta realizācijas ciklam, modernizētās studijas nodošana ekspluatācijā plānota 2026. gadā).</w:t>
            </w:r>
          </w:p>
          <w:p w14:paraId="5BD6E062" w14:textId="5F4605C6" w:rsidR="004F3A08" w:rsidRPr="0033528B" w:rsidRDefault="7E99DDF2" w:rsidP="6C01DB7C">
            <w:pPr>
              <w:spacing w:after="0" w:line="240" w:lineRule="auto"/>
              <w:rPr>
                <w:rFonts w:ascii="Poppins" w:eastAsiaTheme="minorEastAsia" w:hAnsi="Poppins" w:cs="Poppins"/>
                <w:sz w:val="16"/>
                <w:szCs w:val="16"/>
              </w:rPr>
            </w:pPr>
            <w:r w:rsidRPr="6C01DB7C">
              <w:rPr>
                <w:rFonts w:ascii="Poppins" w:eastAsiaTheme="minorEastAsia" w:hAnsi="Poppins" w:cs="Poppins"/>
                <w:sz w:val="16"/>
                <w:szCs w:val="16"/>
              </w:rPr>
              <w:t>Televīzijas mazo (t.sk.</w:t>
            </w:r>
            <w:r w:rsidR="0DBCCF1D" w:rsidRPr="6C01DB7C">
              <w:rPr>
                <w:rFonts w:ascii="Poppins" w:eastAsiaTheme="minorEastAsia" w:hAnsi="Poppins" w:cs="Poppins"/>
                <w:sz w:val="16"/>
                <w:szCs w:val="16"/>
              </w:rPr>
              <w:t xml:space="preserve"> zīmju valodas</w:t>
            </w:r>
            <w:r w:rsidRPr="6C01DB7C">
              <w:rPr>
                <w:rFonts w:ascii="Poppins" w:eastAsiaTheme="minorEastAsia" w:hAnsi="Poppins" w:cs="Poppins"/>
                <w:sz w:val="16"/>
                <w:szCs w:val="16"/>
              </w:rPr>
              <w:t>) studiju modernizācija, tai skaitā izmantojot robotkameru tehnoloģiju un citus multimediālus risinājumus, lai attīstītu kultūras un sporta studiju modernizāciju.</w:t>
            </w:r>
          </w:p>
          <w:p w14:paraId="5D6B0397" w14:textId="77777777" w:rsidR="00F4126A"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Izpilde</w:t>
            </w:r>
          </w:p>
          <w:p w14:paraId="6D759896" w14:textId="31D22C19"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sz w:val="16"/>
                <w:szCs w:val="16"/>
              </w:rPr>
              <w:t>Notiek TV mazo studiju (t.sk. surdotulkojumu) modernizācijas projekta realizācija. Tiek pielāgotas telpas plāna konceptam. Aprīkojuma iepirkuma procedūras ir izsludinātas.</w:t>
            </w:r>
          </w:p>
          <w:p w14:paraId="536B9F70" w14:textId="4E3BDD97" w:rsidR="004F3A08" w:rsidRPr="0033528B" w:rsidRDefault="1B5BCE64" w:rsidP="65DC00A7">
            <w:pPr>
              <w:spacing w:after="0" w:line="240" w:lineRule="auto"/>
              <w:rPr>
                <w:rFonts w:ascii="Poppins" w:eastAsiaTheme="minorEastAsia" w:hAnsi="Poppins" w:cs="Poppins"/>
                <w:b/>
                <w:bCs/>
                <w:sz w:val="16"/>
                <w:szCs w:val="16"/>
                <w:highlight w:val="green"/>
              </w:rPr>
            </w:pPr>
            <w:r w:rsidRPr="0033528B">
              <w:rPr>
                <w:rFonts w:ascii="Poppins" w:eastAsiaTheme="minorEastAsia" w:hAnsi="Poppins" w:cs="Poppins"/>
                <w:sz w:val="16"/>
                <w:szCs w:val="16"/>
              </w:rPr>
              <w:t>Darbību uzsākušas 3 jaunas “zaļā fona” studijas. Notiek darbs pie jauna studiju koncepta ieviešanas.</w:t>
            </w:r>
          </w:p>
        </w:tc>
      </w:tr>
      <w:tr w:rsidR="004F3A08" w:rsidRPr="00591C28" w14:paraId="6287D9E1" w14:textId="77777777" w:rsidTr="2D4EF104">
        <w:trPr>
          <w:trHeight w:val="229"/>
        </w:trPr>
        <w:tc>
          <w:tcPr>
            <w:tcW w:w="736" w:type="dxa"/>
          </w:tcPr>
          <w:p w14:paraId="7074B678" w14:textId="77777777" w:rsidR="004F3A08" w:rsidRPr="0033528B" w:rsidRDefault="004F3A08" w:rsidP="65DC00A7">
            <w:pPr>
              <w:spacing w:after="0" w:line="240" w:lineRule="auto"/>
              <w:rPr>
                <w:rFonts w:ascii="Poppins" w:eastAsiaTheme="minorEastAsia" w:hAnsi="Poppins" w:cs="Poppins"/>
                <w:sz w:val="16"/>
                <w:szCs w:val="16"/>
              </w:rPr>
            </w:pPr>
          </w:p>
        </w:tc>
        <w:tc>
          <w:tcPr>
            <w:tcW w:w="1583" w:type="dxa"/>
            <w:vMerge/>
          </w:tcPr>
          <w:p w14:paraId="488918BF" w14:textId="77777777" w:rsidR="004F3A08" w:rsidRPr="0033528B" w:rsidRDefault="004F3A08">
            <w:pPr>
              <w:spacing w:after="0" w:line="240" w:lineRule="auto"/>
              <w:rPr>
                <w:rFonts w:ascii="Poppins" w:hAnsi="Poppins" w:cs="Poppins"/>
                <w:sz w:val="16"/>
                <w:szCs w:val="16"/>
              </w:rPr>
            </w:pPr>
          </w:p>
        </w:tc>
        <w:tc>
          <w:tcPr>
            <w:tcW w:w="1676" w:type="dxa"/>
          </w:tcPr>
          <w:p w14:paraId="4E873AAB" w14:textId="77777777" w:rsidR="004F3A08" w:rsidRPr="0033528B" w:rsidRDefault="1B5BCE64" w:rsidP="65DC00A7">
            <w:pPr>
              <w:pStyle w:val="pf0"/>
              <w:rPr>
                <w:rFonts w:ascii="Poppins" w:eastAsiaTheme="minorEastAsia" w:hAnsi="Poppins" w:cs="Poppins"/>
                <w:sz w:val="16"/>
                <w:szCs w:val="16"/>
              </w:rPr>
            </w:pPr>
            <w:r w:rsidRPr="0033528B">
              <w:rPr>
                <w:rStyle w:val="cf01"/>
                <w:rFonts w:ascii="Poppins" w:eastAsiaTheme="minorEastAsia" w:hAnsi="Poppins" w:cs="Poppins"/>
                <w:sz w:val="16"/>
                <w:szCs w:val="16"/>
              </w:rPr>
              <w:t>Valodu tulkošanas automatizētas sistēmas ieviešana.</w:t>
            </w:r>
          </w:p>
        </w:tc>
        <w:tc>
          <w:tcPr>
            <w:tcW w:w="1275" w:type="dxa"/>
          </w:tcPr>
          <w:p w14:paraId="34E27F73" w14:textId="77777777" w:rsidR="004F3A08" w:rsidRPr="0033528B" w:rsidRDefault="1B5BCE64" w:rsidP="65DC00A7">
            <w:pPr>
              <w:spacing w:after="0" w:line="240" w:lineRule="auto"/>
              <w:jc w:val="center"/>
              <w:rPr>
                <w:rFonts w:ascii="Poppins" w:eastAsiaTheme="minorEastAsia" w:hAnsi="Poppins" w:cs="Poppins"/>
                <w:sz w:val="16"/>
                <w:szCs w:val="16"/>
              </w:rPr>
            </w:pPr>
            <w:r w:rsidRPr="0033528B">
              <w:rPr>
                <w:rFonts w:ascii="Poppins" w:eastAsiaTheme="minorEastAsia" w:hAnsi="Poppins" w:cs="Poppins"/>
                <w:sz w:val="16"/>
                <w:szCs w:val="16"/>
              </w:rPr>
              <w:t>1</w:t>
            </w:r>
          </w:p>
        </w:tc>
        <w:tc>
          <w:tcPr>
            <w:tcW w:w="9751" w:type="dxa"/>
          </w:tcPr>
          <w:p w14:paraId="704023A2"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b/>
                <w:bCs/>
                <w:sz w:val="16"/>
                <w:szCs w:val="16"/>
              </w:rPr>
              <w:t>Plāns</w:t>
            </w:r>
          </w:p>
          <w:p w14:paraId="67A3FB48"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Izveidot multimediju satura tulkošanas automatizācijas risinājumu (transskriptēšana, tulkošana, titrēšana), integrācija ar esošajiem risinājumu. Līdz 2025. gada augustam uzsākt testus satura ražošanas un apraides procesos.</w:t>
            </w:r>
          </w:p>
          <w:p w14:paraId="18EBD5B2"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Izpilde</w:t>
            </w:r>
          </w:p>
          <w:p w14:paraId="6AEB5E26" w14:textId="72BAF9E9" w:rsidR="004F3A08" w:rsidRPr="0033528B" w:rsidRDefault="1B5BCE64" w:rsidP="65DC00A7">
            <w:pPr>
              <w:spacing w:after="0" w:line="240" w:lineRule="auto"/>
              <w:rPr>
                <w:rFonts w:ascii="Poppins" w:eastAsiaTheme="minorEastAsia" w:hAnsi="Poppins" w:cs="Poppins"/>
                <w:b/>
                <w:bCs/>
                <w:sz w:val="16"/>
                <w:szCs w:val="16"/>
                <w:highlight w:val="green"/>
              </w:rPr>
            </w:pPr>
            <w:r w:rsidRPr="0033528B">
              <w:rPr>
                <w:rFonts w:ascii="Poppins" w:eastAsiaTheme="minorEastAsia" w:hAnsi="Poppins" w:cs="Poppins"/>
                <w:sz w:val="16"/>
                <w:szCs w:val="16"/>
              </w:rPr>
              <w:t>Notikusi publiskā apspriede</w:t>
            </w:r>
            <w:r w:rsidR="00ED40C2" w:rsidRPr="0033528B">
              <w:rPr>
                <w:rFonts w:ascii="Poppins" w:eastAsiaTheme="minorEastAsia" w:hAnsi="Poppins" w:cs="Poppins"/>
                <w:sz w:val="16"/>
                <w:szCs w:val="16"/>
              </w:rPr>
              <w:t xml:space="preserve"> iepirkuma procedūras kontekstā</w:t>
            </w:r>
            <w:r w:rsidRPr="0033528B">
              <w:rPr>
                <w:rFonts w:ascii="Poppins" w:eastAsiaTheme="minorEastAsia" w:hAnsi="Poppins" w:cs="Poppins"/>
                <w:sz w:val="16"/>
                <w:szCs w:val="16"/>
              </w:rPr>
              <w:t>, kas šobrīd norāda uz iespējamiem riskiem attiecībā uz esošo risinājumu kvalitāti un integrācijas iespējām. 2026. Q1 tiks pieņemts lēmums par projekta turpmāko gaitu.</w:t>
            </w:r>
          </w:p>
        </w:tc>
      </w:tr>
      <w:tr w:rsidR="004F3A08" w:rsidRPr="00591C28" w14:paraId="35548FFA" w14:textId="77777777" w:rsidTr="2D4EF104">
        <w:trPr>
          <w:trHeight w:val="229"/>
        </w:trPr>
        <w:tc>
          <w:tcPr>
            <w:tcW w:w="736" w:type="dxa"/>
          </w:tcPr>
          <w:p w14:paraId="10BE732B" w14:textId="77777777" w:rsidR="004F3A08" w:rsidRPr="0033528B" w:rsidRDefault="004F3A08" w:rsidP="65DC00A7">
            <w:pPr>
              <w:spacing w:after="0" w:line="240" w:lineRule="auto"/>
              <w:rPr>
                <w:rFonts w:ascii="Poppins" w:eastAsiaTheme="minorEastAsia" w:hAnsi="Poppins" w:cs="Poppins"/>
                <w:sz w:val="16"/>
                <w:szCs w:val="16"/>
              </w:rPr>
            </w:pPr>
          </w:p>
        </w:tc>
        <w:tc>
          <w:tcPr>
            <w:tcW w:w="1583" w:type="dxa"/>
            <w:vMerge/>
          </w:tcPr>
          <w:p w14:paraId="7554F7B5" w14:textId="77777777" w:rsidR="004F3A08" w:rsidRPr="0033528B" w:rsidRDefault="004F3A08">
            <w:pPr>
              <w:spacing w:after="0" w:line="240" w:lineRule="auto"/>
              <w:rPr>
                <w:rFonts w:ascii="Poppins" w:hAnsi="Poppins" w:cs="Poppins"/>
                <w:sz w:val="16"/>
                <w:szCs w:val="16"/>
              </w:rPr>
            </w:pPr>
          </w:p>
        </w:tc>
        <w:tc>
          <w:tcPr>
            <w:tcW w:w="1676" w:type="dxa"/>
          </w:tcPr>
          <w:p w14:paraId="57AFD8B5" w14:textId="77777777" w:rsidR="004F3A08" w:rsidRPr="0033528B" w:rsidRDefault="1B5BCE64" w:rsidP="65DC00A7">
            <w:pPr>
              <w:spacing w:after="0" w:line="240" w:lineRule="auto"/>
              <w:rPr>
                <w:rFonts w:ascii="Poppins" w:eastAsiaTheme="minorEastAsia" w:hAnsi="Poppins" w:cs="Poppins"/>
                <w:sz w:val="16"/>
                <w:szCs w:val="16"/>
              </w:rPr>
            </w:pPr>
            <w:r w:rsidRPr="0033528B">
              <w:rPr>
                <w:rStyle w:val="cf01"/>
                <w:rFonts w:ascii="Poppins" w:eastAsiaTheme="minorEastAsia" w:hAnsi="Poppins" w:cs="Poppins"/>
                <w:sz w:val="16"/>
                <w:szCs w:val="16"/>
              </w:rPr>
              <w:t>Satura vadības sistēmas (MAM) ieviešana ziņu ražošanas procesos.</w:t>
            </w:r>
          </w:p>
        </w:tc>
        <w:tc>
          <w:tcPr>
            <w:tcW w:w="1275" w:type="dxa"/>
          </w:tcPr>
          <w:p w14:paraId="10197EA2" w14:textId="77777777" w:rsidR="004F3A08" w:rsidRPr="0033528B" w:rsidRDefault="1B5BCE64" w:rsidP="65DC00A7">
            <w:pPr>
              <w:spacing w:after="0" w:line="240" w:lineRule="auto"/>
              <w:jc w:val="center"/>
              <w:rPr>
                <w:rFonts w:ascii="Poppins" w:eastAsiaTheme="minorEastAsia" w:hAnsi="Poppins" w:cs="Poppins"/>
                <w:sz w:val="16"/>
                <w:szCs w:val="16"/>
              </w:rPr>
            </w:pPr>
            <w:r w:rsidRPr="0033528B">
              <w:rPr>
                <w:rFonts w:ascii="Poppins" w:eastAsiaTheme="minorEastAsia" w:hAnsi="Poppins" w:cs="Poppins"/>
                <w:sz w:val="16"/>
                <w:szCs w:val="16"/>
              </w:rPr>
              <w:t>1</w:t>
            </w:r>
          </w:p>
        </w:tc>
        <w:tc>
          <w:tcPr>
            <w:tcW w:w="9751" w:type="dxa"/>
          </w:tcPr>
          <w:p w14:paraId="3D1BCF63"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b/>
                <w:bCs/>
                <w:sz w:val="16"/>
                <w:szCs w:val="16"/>
              </w:rPr>
              <w:t>Plāns</w:t>
            </w:r>
          </w:p>
          <w:p w14:paraId="6EEFEE31"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Līdz 2025. gada augustam ieviest MAM integrēto NRCS (</w:t>
            </w:r>
            <w:r w:rsidRPr="0033528B">
              <w:rPr>
                <w:rFonts w:ascii="Poppins" w:eastAsiaTheme="minorEastAsia" w:hAnsi="Poppins" w:cs="Poppins"/>
                <w:i/>
                <w:iCs/>
                <w:sz w:val="16"/>
                <w:szCs w:val="16"/>
              </w:rPr>
              <w:t>newsroom</w:t>
            </w:r>
            <w:r w:rsidRPr="0033528B">
              <w:rPr>
                <w:rFonts w:ascii="Poppins" w:eastAsiaTheme="minorEastAsia" w:hAnsi="Poppins" w:cs="Poppins"/>
                <w:sz w:val="16"/>
                <w:szCs w:val="16"/>
              </w:rPr>
              <w:t xml:space="preserve"> funkcijas televīzijas ZD).</w:t>
            </w:r>
          </w:p>
          <w:p w14:paraId="0591B6DB"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Izpilde</w:t>
            </w:r>
          </w:p>
          <w:p w14:paraId="133A0EC0" w14:textId="7EC99100" w:rsidR="004F3A08" w:rsidRPr="0033528B" w:rsidRDefault="7E99DDF2" w:rsidP="6C01DB7C">
            <w:pPr>
              <w:spacing w:after="0" w:line="240" w:lineRule="auto"/>
              <w:rPr>
                <w:rFonts w:ascii="Poppins" w:eastAsiaTheme="minorEastAsia" w:hAnsi="Poppins" w:cs="Poppins"/>
                <w:sz w:val="16"/>
                <w:szCs w:val="16"/>
              </w:rPr>
            </w:pPr>
            <w:r w:rsidRPr="6C01DB7C">
              <w:rPr>
                <w:rFonts w:ascii="Poppins" w:eastAsiaTheme="minorEastAsia" w:hAnsi="Poppins" w:cs="Poppins"/>
                <w:sz w:val="16"/>
                <w:szCs w:val="16"/>
              </w:rPr>
              <w:t xml:space="preserve">Novembra sākumā </w:t>
            </w:r>
            <w:r w:rsidR="0A892180" w:rsidRPr="6C01DB7C">
              <w:rPr>
                <w:rFonts w:ascii="Poppins" w:eastAsiaTheme="minorEastAsia" w:hAnsi="Poppins" w:cs="Poppins"/>
                <w:sz w:val="16"/>
                <w:szCs w:val="16"/>
              </w:rPr>
              <w:t xml:space="preserve">uzsākta </w:t>
            </w:r>
            <w:r w:rsidRPr="6C01DB7C">
              <w:rPr>
                <w:rFonts w:ascii="Poppins" w:eastAsiaTheme="minorEastAsia" w:hAnsi="Poppins" w:cs="Poppins"/>
                <w:sz w:val="16"/>
                <w:szCs w:val="16"/>
              </w:rPr>
              <w:t xml:space="preserve">teksta režīma aprites ieviešana, </w:t>
            </w:r>
            <w:r w:rsidR="0A892180" w:rsidRPr="6C01DB7C">
              <w:rPr>
                <w:rFonts w:ascii="Poppins" w:eastAsiaTheme="minorEastAsia" w:hAnsi="Poppins" w:cs="Poppins"/>
                <w:sz w:val="16"/>
                <w:szCs w:val="16"/>
              </w:rPr>
              <w:t xml:space="preserve">tika organizētas </w:t>
            </w:r>
            <w:r w:rsidRPr="6C01DB7C">
              <w:rPr>
                <w:rFonts w:ascii="Poppins" w:eastAsiaTheme="minorEastAsia" w:hAnsi="Poppins" w:cs="Poppins"/>
                <w:sz w:val="16"/>
                <w:szCs w:val="16"/>
              </w:rPr>
              <w:t>pēdējās</w:t>
            </w:r>
            <w:r w:rsidR="0A892180" w:rsidRPr="6C01DB7C">
              <w:rPr>
                <w:rFonts w:ascii="Poppins" w:eastAsiaTheme="minorEastAsia" w:hAnsi="Poppins" w:cs="Poppins"/>
                <w:sz w:val="16"/>
                <w:szCs w:val="16"/>
              </w:rPr>
              <w:t xml:space="preserve"> darbinieku</w:t>
            </w:r>
            <w:r w:rsidRPr="6C01DB7C">
              <w:rPr>
                <w:rFonts w:ascii="Poppins" w:eastAsiaTheme="minorEastAsia" w:hAnsi="Poppins" w:cs="Poppins"/>
                <w:sz w:val="16"/>
                <w:szCs w:val="16"/>
              </w:rPr>
              <w:t xml:space="preserve"> apmācības. Lielākā daļa laika veltīta lietotāju atbalstam sākotnējā procesā, pielāgojumiem un atsauksmju uzklausīšanai ieviešanai. </w:t>
            </w:r>
            <w:r w:rsidR="18B668D7" w:rsidRPr="6C01DB7C">
              <w:rPr>
                <w:rFonts w:ascii="Poppins" w:eastAsiaTheme="minorEastAsia" w:hAnsi="Poppins" w:cs="Poppins"/>
                <w:sz w:val="16"/>
                <w:szCs w:val="16"/>
              </w:rPr>
              <w:t>P</w:t>
            </w:r>
            <w:r w:rsidRPr="6C01DB7C">
              <w:rPr>
                <w:rFonts w:ascii="Poppins" w:eastAsiaTheme="minorEastAsia" w:hAnsi="Poppins" w:cs="Poppins"/>
                <w:sz w:val="16"/>
                <w:szCs w:val="16"/>
              </w:rPr>
              <w:t xml:space="preserve">irmajos algu ciklos pielāgots un uzlabots arī gabaldarbu aplēšu un atskaišu sagatavošanas process Dalet raidījumiem. Sākta arī Dalet pārcelto raidījumu </w:t>
            </w:r>
            <w:r w:rsidR="495ABE17" w:rsidRPr="6C01DB7C">
              <w:rPr>
                <w:rFonts w:ascii="Poppins" w:eastAsiaTheme="minorEastAsia" w:hAnsi="Poppins" w:cs="Poppins"/>
                <w:sz w:val="16"/>
                <w:szCs w:val="16"/>
              </w:rPr>
              <w:t>SEPLP</w:t>
            </w:r>
            <w:r w:rsidRPr="6C01DB7C">
              <w:rPr>
                <w:rFonts w:ascii="Poppins" w:eastAsiaTheme="minorEastAsia" w:hAnsi="Poppins" w:cs="Poppins"/>
                <w:sz w:val="16"/>
                <w:szCs w:val="16"/>
              </w:rPr>
              <w:t xml:space="preserve"> integrētā satura uzskaites tagošanas sistēmas izveide - to ieviesīsim 2026. Q1. Notiek MAM sistēmas konceptuāla paplašināšana, iekļaujot AI sistēmas integratorus</w:t>
            </w:r>
          </w:p>
        </w:tc>
      </w:tr>
      <w:tr w:rsidR="004F3A08" w:rsidRPr="00591C28" w14:paraId="7B76602D" w14:textId="77777777" w:rsidTr="2D4EF104">
        <w:trPr>
          <w:trHeight w:val="340"/>
        </w:trPr>
        <w:tc>
          <w:tcPr>
            <w:tcW w:w="736" w:type="dxa"/>
          </w:tcPr>
          <w:p w14:paraId="08243474"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6.3.</w:t>
            </w:r>
          </w:p>
        </w:tc>
        <w:tc>
          <w:tcPr>
            <w:tcW w:w="1583" w:type="dxa"/>
            <w:vMerge w:val="restart"/>
          </w:tcPr>
          <w:p w14:paraId="6FFCF651"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Darbam drošas un labvēlīgas vides nodrošināšana.</w:t>
            </w:r>
          </w:p>
        </w:tc>
        <w:tc>
          <w:tcPr>
            <w:tcW w:w="1676" w:type="dxa"/>
          </w:tcPr>
          <w:p w14:paraId="568279C2" w14:textId="77777777" w:rsidR="004F3A08" w:rsidRPr="0033528B" w:rsidRDefault="1B5BCE64" w:rsidP="65DC00A7">
            <w:pPr>
              <w:pStyle w:val="pf0"/>
              <w:rPr>
                <w:rFonts w:ascii="Poppins" w:eastAsiaTheme="minorEastAsia" w:hAnsi="Poppins" w:cs="Poppins"/>
                <w:sz w:val="16"/>
                <w:szCs w:val="16"/>
              </w:rPr>
            </w:pPr>
            <w:r w:rsidRPr="0033528B">
              <w:rPr>
                <w:rStyle w:val="cf01"/>
                <w:rFonts w:ascii="Poppins" w:eastAsiaTheme="minorEastAsia" w:hAnsi="Poppins" w:cs="Poppins"/>
                <w:sz w:val="16"/>
                <w:szCs w:val="16"/>
              </w:rPr>
              <w:t>Ēku Doma laukumā 8 un  Zaķusalas krastmalā 33 modernizācijas plāna īstenošana.</w:t>
            </w:r>
          </w:p>
        </w:tc>
        <w:tc>
          <w:tcPr>
            <w:tcW w:w="1275" w:type="dxa"/>
          </w:tcPr>
          <w:p w14:paraId="6685FCE3" w14:textId="77777777" w:rsidR="004F3A08" w:rsidRPr="0033528B" w:rsidRDefault="1B5BCE64" w:rsidP="65DC00A7">
            <w:pPr>
              <w:spacing w:after="0" w:line="240" w:lineRule="auto"/>
              <w:jc w:val="center"/>
              <w:rPr>
                <w:rFonts w:ascii="Poppins" w:eastAsiaTheme="minorEastAsia" w:hAnsi="Poppins" w:cs="Poppins"/>
                <w:sz w:val="16"/>
                <w:szCs w:val="16"/>
              </w:rPr>
            </w:pPr>
            <w:r w:rsidRPr="0033528B">
              <w:rPr>
                <w:rFonts w:ascii="Poppins" w:eastAsiaTheme="minorEastAsia" w:hAnsi="Poppins" w:cs="Poppins"/>
                <w:sz w:val="16"/>
                <w:szCs w:val="16"/>
              </w:rPr>
              <w:t>1</w:t>
            </w:r>
          </w:p>
        </w:tc>
        <w:tc>
          <w:tcPr>
            <w:tcW w:w="9751" w:type="dxa"/>
          </w:tcPr>
          <w:p w14:paraId="7EE111FE" w14:textId="7453B843" w:rsidR="004F3A08" w:rsidRPr="0033528B" w:rsidRDefault="750F1A4C" w:rsidP="20903E24">
            <w:pPr>
              <w:spacing w:after="0" w:line="240" w:lineRule="auto"/>
              <w:rPr>
                <w:rFonts w:ascii="Poppins" w:eastAsiaTheme="minorEastAsia" w:hAnsi="Poppins" w:cs="Poppins"/>
                <w:sz w:val="16"/>
                <w:szCs w:val="16"/>
              </w:rPr>
            </w:pPr>
            <w:r w:rsidRPr="20903E24">
              <w:rPr>
                <w:rFonts w:ascii="Poppins" w:eastAsiaTheme="minorEastAsia" w:hAnsi="Poppins" w:cs="Poppins"/>
                <w:sz w:val="16"/>
                <w:szCs w:val="16"/>
              </w:rPr>
              <w:t xml:space="preserve">Veikti </w:t>
            </w:r>
            <w:r w:rsidR="083981C5" w:rsidRPr="20903E24">
              <w:rPr>
                <w:rFonts w:ascii="Poppins" w:eastAsiaTheme="minorEastAsia" w:hAnsi="Poppins" w:cs="Poppins"/>
                <w:sz w:val="16"/>
                <w:szCs w:val="16"/>
              </w:rPr>
              <w:t>biroju, studiju, koplietošanas telpu remontdarbi</w:t>
            </w:r>
            <w:r w:rsidR="68B57F76" w:rsidRPr="20903E24">
              <w:rPr>
                <w:rFonts w:ascii="Poppins" w:eastAsiaTheme="minorEastAsia" w:hAnsi="Poppins" w:cs="Poppins"/>
                <w:sz w:val="16"/>
                <w:szCs w:val="16"/>
              </w:rPr>
              <w:t>.</w:t>
            </w:r>
          </w:p>
          <w:p w14:paraId="080D25F8" w14:textId="591ED699" w:rsidR="004F3A08" w:rsidRPr="0033528B" w:rsidRDefault="1B5BCE64" w:rsidP="00145C69">
            <w:pPr>
              <w:spacing w:after="0" w:line="240" w:lineRule="auto"/>
              <w:rPr>
                <w:rFonts w:ascii="Poppins" w:eastAsiaTheme="minorEastAsia" w:hAnsi="Poppins" w:cs="Poppins"/>
                <w:b/>
                <w:bCs/>
                <w:sz w:val="16"/>
                <w:szCs w:val="16"/>
              </w:rPr>
            </w:pPr>
            <w:r w:rsidRPr="0033528B">
              <w:rPr>
                <w:rFonts w:ascii="Poppins" w:eastAsiaTheme="minorEastAsia" w:hAnsi="Poppins" w:cs="Poppins"/>
                <w:sz w:val="16"/>
                <w:szCs w:val="16"/>
              </w:rPr>
              <w:t>Noslēgts līgums par Radio mājas jumta seguma nomaiņu.</w:t>
            </w:r>
            <w:r w:rsidR="00145C69" w:rsidRPr="0033528B">
              <w:rPr>
                <w:rFonts w:ascii="Poppins" w:eastAsiaTheme="minorEastAsia" w:hAnsi="Poppins" w:cs="Poppins"/>
                <w:sz w:val="16"/>
                <w:szCs w:val="16"/>
              </w:rPr>
              <w:t xml:space="preserve"> </w:t>
            </w:r>
            <w:r w:rsidRPr="0033528B">
              <w:rPr>
                <w:rFonts w:ascii="Poppins" w:eastAsiaTheme="minorEastAsia" w:hAnsi="Poppins" w:cs="Poppins"/>
                <w:sz w:val="16"/>
                <w:szCs w:val="16"/>
              </w:rPr>
              <w:t>Uzsākti jumta seguma nomaiņas darbi.</w:t>
            </w:r>
          </w:p>
        </w:tc>
      </w:tr>
      <w:tr w:rsidR="004F3A08" w:rsidRPr="00591C28" w14:paraId="693A0529" w14:textId="77777777" w:rsidTr="2D4EF104">
        <w:trPr>
          <w:trHeight w:val="340"/>
        </w:trPr>
        <w:tc>
          <w:tcPr>
            <w:tcW w:w="736" w:type="dxa"/>
            <w:tcBorders>
              <w:bottom w:val="single" w:sz="4" w:space="0" w:color="auto"/>
            </w:tcBorders>
          </w:tcPr>
          <w:p w14:paraId="07548A53" w14:textId="77777777" w:rsidR="004F3A08" w:rsidRPr="0033528B" w:rsidRDefault="004F3A08" w:rsidP="65DC00A7">
            <w:pPr>
              <w:spacing w:after="0" w:line="240" w:lineRule="auto"/>
              <w:rPr>
                <w:rFonts w:ascii="Poppins" w:eastAsiaTheme="minorEastAsia" w:hAnsi="Poppins" w:cs="Poppins"/>
                <w:sz w:val="16"/>
                <w:szCs w:val="16"/>
              </w:rPr>
            </w:pPr>
          </w:p>
        </w:tc>
        <w:tc>
          <w:tcPr>
            <w:tcW w:w="1583" w:type="dxa"/>
            <w:vMerge/>
          </w:tcPr>
          <w:p w14:paraId="514B3BE3" w14:textId="77777777" w:rsidR="004F3A08" w:rsidRPr="0033528B" w:rsidRDefault="004F3A08">
            <w:pPr>
              <w:spacing w:after="0" w:line="240" w:lineRule="auto"/>
              <w:rPr>
                <w:rFonts w:ascii="Poppins" w:hAnsi="Poppins" w:cs="Poppins"/>
                <w:sz w:val="16"/>
                <w:szCs w:val="16"/>
              </w:rPr>
            </w:pPr>
          </w:p>
        </w:tc>
        <w:tc>
          <w:tcPr>
            <w:tcW w:w="1676" w:type="dxa"/>
            <w:tcBorders>
              <w:bottom w:val="single" w:sz="4" w:space="0" w:color="auto"/>
            </w:tcBorders>
          </w:tcPr>
          <w:p w14:paraId="4E4553F9"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Īstenoti ēku Doma laukumā 8 un Zaķusalas krastmalā 33 rekonstrukcijas iespēju izpētes procesi.</w:t>
            </w:r>
          </w:p>
        </w:tc>
        <w:tc>
          <w:tcPr>
            <w:tcW w:w="1275" w:type="dxa"/>
            <w:tcBorders>
              <w:bottom w:val="single" w:sz="4" w:space="0" w:color="auto"/>
            </w:tcBorders>
          </w:tcPr>
          <w:p w14:paraId="54B34F7F" w14:textId="77777777" w:rsidR="004F3A08" w:rsidRPr="0033528B" w:rsidRDefault="1B5BCE64" w:rsidP="65DC00A7">
            <w:pPr>
              <w:spacing w:after="0" w:line="240" w:lineRule="auto"/>
              <w:jc w:val="center"/>
              <w:rPr>
                <w:rFonts w:ascii="Poppins" w:eastAsiaTheme="minorEastAsia" w:hAnsi="Poppins" w:cs="Poppins"/>
                <w:sz w:val="16"/>
                <w:szCs w:val="16"/>
              </w:rPr>
            </w:pPr>
            <w:r w:rsidRPr="0033528B">
              <w:rPr>
                <w:rFonts w:ascii="Poppins" w:eastAsiaTheme="minorEastAsia" w:hAnsi="Poppins" w:cs="Poppins"/>
                <w:sz w:val="16"/>
                <w:szCs w:val="16"/>
              </w:rPr>
              <w:t>2</w:t>
            </w:r>
          </w:p>
        </w:tc>
        <w:tc>
          <w:tcPr>
            <w:tcW w:w="9751" w:type="dxa"/>
            <w:tcBorders>
              <w:bottom w:val="single" w:sz="4" w:space="0" w:color="auto"/>
            </w:tcBorders>
          </w:tcPr>
          <w:p w14:paraId="7DFDA562"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b/>
                <w:bCs/>
                <w:sz w:val="16"/>
                <w:szCs w:val="16"/>
              </w:rPr>
              <w:t>Plāns</w:t>
            </w:r>
          </w:p>
          <w:p w14:paraId="06BE902C"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Līdz 30.12.2025. izstrādāt vienotu infrastruktūras uzturēšanas un attīstības plānu, pieņemot lēmumu par piemērotāko risinājumu vienotā medija telpu nodrošinājuma.</w:t>
            </w:r>
          </w:p>
          <w:p w14:paraId="57ADAD4B"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Izpilde</w:t>
            </w:r>
          </w:p>
          <w:p w14:paraId="50E99A85" w14:textId="77777777" w:rsidR="001D62C7"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 xml:space="preserve">Noslēdzies atkārtoti izsludinātais konkurss par LSM ēku un infrastruktūras novērtējumu, kurā uzvarējis VAS “Valsts nekustamie īpašumi”. </w:t>
            </w:r>
          </w:p>
          <w:p w14:paraId="296A2C80" w14:textId="443E786D" w:rsidR="004F3A08" w:rsidRPr="0033528B" w:rsidRDefault="001D62C7"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Saņemts VNĪ starpziņojums par LSM TV ēku, notiek darbs pie detalizētā LSM ēku izvērtējuma.</w:t>
            </w:r>
            <w:r w:rsidR="001F4A80" w:rsidRPr="0033528B">
              <w:rPr>
                <w:rFonts w:ascii="Poppins" w:eastAsiaTheme="minorEastAsia" w:hAnsi="Poppins" w:cs="Poppins"/>
                <w:sz w:val="16"/>
                <w:szCs w:val="16"/>
              </w:rPr>
              <w:t xml:space="preserve"> </w:t>
            </w:r>
            <w:r w:rsidR="1B5BCE64" w:rsidRPr="0033528B">
              <w:rPr>
                <w:rFonts w:ascii="Poppins" w:eastAsiaTheme="minorEastAsia" w:hAnsi="Poppins" w:cs="Poppins"/>
                <w:sz w:val="16"/>
                <w:szCs w:val="16"/>
              </w:rPr>
              <w:t>Pilns un detalizēts izvērtējums tiks pabeigts līdz 2026. gada augustam, un tā rezultāti kalpos par pamatu lēmumam par piemērotāko risinājumu vienotā sabiedriskā medija telpu nodrošināšanai.</w:t>
            </w:r>
          </w:p>
        </w:tc>
      </w:tr>
      <w:tr w:rsidR="004F3A08" w:rsidRPr="00591C28" w14:paraId="6361D054" w14:textId="77777777" w:rsidTr="2D4EF104">
        <w:trPr>
          <w:trHeight w:val="340"/>
        </w:trPr>
        <w:tc>
          <w:tcPr>
            <w:tcW w:w="736" w:type="dxa"/>
            <w:tcBorders>
              <w:top w:val="single" w:sz="4" w:space="0" w:color="auto"/>
              <w:left w:val="nil"/>
              <w:bottom w:val="nil"/>
              <w:right w:val="nil"/>
            </w:tcBorders>
          </w:tcPr>
          <w:p w14:paraId="76D29E3D" w14:textId="77777777" w:rsidR="004F3A08" w:rsidRDefault="004F3A08" w:rsidP="65DC00A7">
            <w:pPr>
              <w:spacing w:after="0" w:line="240" w:lineRule="auto"/>
              <w:rPr>
                <w:rFonts w:ascii="Poppins" w:eastAsiaTheme="minorEastAsia" w:hAnsi="Poppins" w:cs="Poppins"/>
                <w:sz w:val="16"/>
                <w:szCs w:val="16"/>
              </w:rPr>
            </w:pPr>
          </w:p>
          <w:p w14:paraId="63999089" w14:textId="77777777" w:rsidR="00ED6620" w:rsidRDefault="00ED6620" w:rsidP="65DC00A7">
            <w:pPr>
              <w:spacing w:after="0" w:line="240" w:lineRule="auto"/>
              <w:rPr>
                <w:rFonts w:ascii="Poppins" w:eastAsiaTheme="minorEastAsia" w:hAnsi="Poppins" w:cs="Poppins"/>
                <w:sz w:val="16"/>
                <w:szCs w:val="16"/>
              </w:rPr>
            </w:pPr>
          </w:p>
          <w:p w14:paraId="70B9FABE" w14:textId="77777777" w:rsidR="00ED6620" w:rsidRDefault="00ED6620" w:rsidP="65DC00A7">
            <w:pPr>
              <w:spacing w:after="0" w:line="240" w:lineRule="auto"/>
              <w:rPr>
                <w:rFonts w:ascii="Poppins" w:eastAsiaTheme="minorEastAsia" w:hAnsi="Poppins" w:cs="Poppins"/>
                <w:sz w:val="16"/>
                <w:szCs w:val="16"/>
              </w:rPr>
            </w:pPr>
          </w:p>
          <w:p w14:paraId="71E4EDDA" w14:textId="77777777" w:rsidR="00ED6620" w:rsidRPr="0033528B" w:rsidRDefault="00ED6620" w:rsidP="65DC00A7">
            <w:pPr>
              <w:spacing w:after="0" w:line="240" w:lineRule="auto"/>
              <w:rPr>
                <w:rFonts w:ascii="Poppins" w:eastAsiaTheme="minorEastAsia" w:hAnsi="Poppins" w:cs="Poppins"/>
                <w:sz w:val="16"/>
                <w:szCs w:val="16"/>
              </w:rPr>
            </w:pPr>
          </w:p>
        </w:tc>
        <w:tc>
          <w:tcPr>
            <w:tcW w:w="1583" w:type="dxa"/>
            <w:tcBorders>
              <w:top w:val="single" w:sz="4" w:space="0" w:color="auto"/>
              <w:left w:val="nil"/>
              <w:bottom w:val="nil"/>
              <w:right w:val="nil"/>
            </w:tcBorders>
          </w:tcPr>
          <w:p w14:paraId="7685BCFA" w14:textId="77777777" w:rsidR="004F3A08" w:rsidRPr="0033528B" w:rsidRDefault="004F3A08" w:rsidP="65DC00A7">
            <w:pPr>
              <w:spacing w:after="0" w:line="240" w:lineRule="auto"/>
              <w:rPr>
                <w:rFonts w:ascii="Poppins" w:eastAsiaTheme="minorEastAsia" w:hAnsi="Poppins" w:cs="Poppins"/>
                <w:sz w:val="16"/>
                <w:szCs w:val="16"/>
              </w:rPr>
            </w:pPr>
          </w:p>
        </w:tc>
        <w:tc>
          <w:tcPr>
            <w:tcW w:w="1676" w:type="dxa"/>
            <w:tcBorders>
              <w:top w:val="single" w:sz="4" w:space="0" w:color="auto"/>
              <w:left w:val="nil"/>
              <w:bottom w:val="nil"/>
              <w:right w:val="nil"/>
            </w:tcBorders>
          </w:tcPr>
          <w:p w14:paraId="03AFBB89" w14:textId="77777777" w:rsidR="004F3A08" w:rsidRPr="0033528B" w:rsidRDefault="004F3A08" w:rsidP="65DC00A7">
            <w:pPr>
              <w:spacing w:after="0" w:line="240" w:lineRule="auto"/>
              <w:rPr>
                <w:rFonts w:ascii="Poppins" w:eastAsiaTheme="minorEastAsia" w:hAnsi="Poppins" w:cs="Poppins"/>
                <w:sz w:val="16"/>
                <w:szCs w:val="16"/>
              </w:rPr>
            </w:pPr>
          </w:p>
        </w:tc>
        <w:tc>
          <w:tcPr>
            <w:tcW w:w="1275" w:type="dxa"/>
            <w:tcBorders>
              <w:top w:val="single" w:sz="4" w:space="0" w:color="auto"/>
              <w:left w:val="nil"/>
              <w:bottom w:val="nil"/>
              <w:right w:val="nil"/>
            </w:tcBorders>
          </w:tcPr>
          <w:p w14:paraId="07BA1BDD" w14:textId="77777777" w:rsidR="004F3A08" w:rsidRPr="0033528B" w:rsidRDefault="004F3A08" w:rsidP="65DC00A7">
            <w:pPr>
              <w:spacing w:after="0" w:line="240" w:lineRule="auto"/>
              <w:jc w:val="center"/>
              <w:rPr>
                <w:rFonts w:ascii="Poppins" w:eastAsiaTheme="minorEastAsia" w:hAnsi="Poppins" w:cs="Poppins"/>
                <w:sz w:val="16"/>
                <w:szCs w:val="16"/>
              </w:rPr>
            </w:pPr>
          </w:p>
        </w:tc>
        <w:tc>
          <w:tcPr>
            <w:tcW w:w="9751" w:type="dxa"/>
            <w:tcBorders>
              <w:top w:val="single" w:sz="4" w:space="0" w:color="auto"/>
              <w:left w:val="nil"/>
              <w:bottom w:val="nil"/>
              <w:right w:val="nil"/>
            </w:tcBorders>
          </w:tcPr>
          <w:p w14:paraId="09CB9D65" w14:textId="77777777" w:rsidR="004F3A08" w:rsidRPr="0033528B" w:rsidRDefault="004F3A08" w:rsidP="65DC00A7">
            <w:pPr>
              <w:spacing w:after="0" w:line="240" w:lineRule="auto"/>
              <w:rPr>
                <w:rFonts w:ascii="Poppins" w:eastAsiaTheme="minorEastAsia" w:hAnsi="Poppins" w:cs="Poppins"/>
                <w:b/>
                <w:bCs/>
                <w:sz w:val="16"/>
                <w:szCs w:val="16"/>
              </w:rPr>
            </w:pPr>
          </w:p>
        </w:tc>
      </w:tr>
      <w:tr w:rsidR="004F3A08" w:rsidRPr="00591C28" w14:paraId="24DB274B" w14:textId="77777777" w:rsidTr="2D4EF104">
        <w:trPr>
          <w:trHeight w:val="408"/>
        </w:trPr>
        <w:tc>
          <w:tcPr>
            <w:tcW w:w="15021" w:type="dxa"/>
            <w:gridSpan w:val="5"/>
            <w:tcBorders>
              <w:top w:val="nil"/>
            </w:tcBorders>
            <w:shd w:val="clear" w:color="auto" w:fill="C00000"/>
          </w:tcPr>
          <w:p w14:paraId="3A821FE6" w14:textId="77777777" w:rsidR="004F3A08" w:rsidRPr="0033528B" w:rsidRDefault="1B5BCE64" w:rsidP="65DC00A7">
            <w:pPr>
              <w:spacing w:after="0" w:line="240" w:lineRule="auto"/>
              <w:rPr>
                <w:rFonts w:ascii="Poppins" w:eastAsiaTheme="minorEastAsia" w:hAnsi="Poppins" w:cs="Poppins"/>
                <w:b/>
                <w:bCs/>
                <w:sz w:val="16"/>
                <w:szCs w:val="16"/>
                <w:u w:val="single"/>
              </w:rPr>
            </w:pPr>
            <w:r w:rsidRPr="0033528B">
              <w:rPr>
                <w:rFonts w:ascii="Poppins" w:eastAsiaTheme="minorEastAsia" w:hAnsi="Poppins" w:cs="Poppins"/>
                <w:b/>
                <w:bCs/>
                <w:sz w:val="16"/>
                <w:szCs w:val="16"/>
                <w:u w:val="single"/>
              </w:rPr>
              <w:t>7. rīcības virziens: Augstākajiem standartiem atbilstoša korporatīvā pārvaldība</w:t>
            </w:r>
          </w:p>
          <w:p w14:paraId="2D0E9E49" w14:textId="77777777" w:rsidR="004F3A08" w:rsidRPr="0033528B" w:rsidRDefault="004F3A08" w:rsidP="65DC00A7">
            <w:pPr>
              <w:spacing w:after="0" w:line="240" w:lineRule="auto"/>
              <w:rPr>
                <w:rFonts w:ascii="Poppins" w:eastAsiaTheme="minorEastAsia" w:hAnsi="Poppins" w:cs="Poppins"/>
                <w:sz w:val="16"/>
                <w:szCs w:val="16"/>
              </w:rPr>
            </w:pPr>
          </w:p>
        </w:tc>
      </w:tr>
      <w:tr w:rsidR="004F3A08" w:rsidRPr="00591C28" w14:paraId="1F82AE8B" w14:textId="77777777" w:rsidTr="2D4EF104">
        <w:trPr>
          <w:trHeight w:val="209"/>
        </w:trPr>
        <w:tc>
          <w:tcPr>
            <w:tcW w:w="736" w:type="dxa"/>
            <w:shd w:val="clear" w:color="auto" w:fill="C00000"/>
          </w:tcPr>
          <w:p w14:paraId="067F3ABF"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Nr.</w:t>
            </w:r>
          </w:p>
        </w:tc>
        <w:tc>
          <w:tcPr>
            <w:tcW w:w="1583" w:type="dxa"/>
            <w:shd w:val="clear" w:color="auto" w:fill="C00000"/>
          </w:tcPr>
          <w:p w14:paraId="59FD6456"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Pasākums</w:t>
            </w:r>
          </w:p>
        </w:tc>
        <w:tc>
          <w:tcPr>
            <w:tcW w:w="1676" w:type="dxa"/>
            <w:shd w:val="clear" w:color="auto" w:fill="C00000"/>
          </w:tcPr>
          <w:p w14:paraId="68FF24DC"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Darbības rezultāts</w:t>
            </w:r>
          </w:p>
        </w:tc>
        <w:tc>
          <w:tcPr>
            <w:tcW w:w="1275" w:type="dxa"/>
            <w:shd w:val="clear" w:color="auto" w:fill="C00000"/>
          </w:tcPr>
          <w:p w14:paraId="1F360229"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Rezultatīvais rādītājs</w:t>
            </w:r>
          </w:p>
        </w:tc>
        <w:tc>
          <w:tcPr>
            <w:tcW w:w="9751" w:type="dxa"/>
            <w:shd w:val="clear" w:color="auto" w:fill="C00000"/>
          </w:tcPr>
          <w:p w14:paraId="75FDAA7F"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Plāns un izpilde</w:t>
            </w:r>
          </w:p>
        </w:tc>
      </w:tr>
      <w:tr w:rsidR="004F3A08" w:rsidRPr="00591C28" w14:paraId="67BB7C8C" w14:textId="77777777" w:rsidTr="2D4EF104">
        <w:trPr>
          <w:trHeight w:val="557"/>
        </w:trPr>
        <w:tc>
          <w:tcPr>
            <w:tcW w:w="736" w:type="dxa"/>
          </w:tcPr>
          <w:p w14:paraId="736ECD41"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lastRenderedPageBreak/>
              <w:t>7.1.</w:t>
            </w:r>
          </w:p>
        </w:tc>
        <w:tc>
          <w:tcPr>
            <w:tcW w:w="1583" w:type="dxa"/>
          </w:tcPr>
          <w:p w14:paraId="7CC530BE" w14:textId="77777777" w:rsidR="004F3A08" w:rsidRPr="0033528B" w:rsidRDefault="1B5BCE64" w:rsidP="65DC00A7">
            <w:pPr>
              <w:spacing w:after="0" w:line="240" w:lineRule="auto"/>
              <w:rPr>
                <w:rFonts w:ascii="Poppins" w:eastAsiaTheme="minorEastAsia" w:hAnsi="Poppins" w:cs="Poppins"/>
                <w:sz w:val="16"/>
                <w:szCs w:val="16"/>
              </w:rPr>
            </w:pPr>
            <w:r w:rsidRPr="0033528B">
              <w:rPr>
                <w:rStyle w:val="cf01"/>
                <w:rFonts w:ascii="Poppins" w:eastAsiaTheme="minorEastAsia" w:hAnsi="Poppins" w:cs="Poppins"/>
                <w:sz w:val="16"/>
                <w:szCs w:val="16"/>
              </w:rPr>
              <w:t>Īstenots SEPLPL noteiktais vispārējais stratēģiskais sabiedriskā medija mērķis un sabiedriskais pasūtījums.</w:t>
            </w:r>
          </w:p>
        </w:tc>
        <w:tc>
          <w:tcPr>
            <w:tcW w:w="1676" w:type="dxa"/>
          </w:tcPr>
          <w:p w14:paraId="33EBEC39"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Izstrādāta uzņēmuma vidēja termiņa darbības stratēģija 2026.-2029. gadam un ar to saistīto dokumentu kopums.</w:t>
            </w:r>
          </w:p>
        </w:tc>
        <w:tc>
          <w:tcPr>
            <w:tcW w:w="1275" w:type="dxa"/>
          </w:tcPr>
          <w:p w14:paraId="7CD222A4" w14:textId="77777777" w:rsidR="004F3A08" w:rsidRPr="0033528B" w:rsidRDefault="1B5BCE64" w:rsidP="65DC00A7">
            <w:pPr>
              <w:spacing w:after="0" w:line="240" w:lineRule="auto"/>
              <w:jc w:val="center"/>
              <w:rPr>
                <w:rFonts w:ascii="Poppins" w:eastAsiaTheme="minorEastAsia" w:hAnsi="Poppins" w:cs="Poppins"/>
                <w:sz w:val="16"/>
                <w:szCs w:val="16"/>
              </w:rPr>
            </w:pPr>
            <w:r w:rsidRPr="0033528B">
              <w:rPr>
                <w:rFonts w:ascii="Poppins" w:eastAsiaTheme="minorEastAsia" w:hAnsi="Poppins" w:cs="Poppins"/>
                <w:sz w:val="16"/>
                <w:szCs w:val="16"/>
              </w:rPr>
              <w:t>1</w:t>
            </w:r>
          </w:p>
        </w:tc>
        <w:tc>
          <w:tcPr>
            <w:tcW w:w="9751" w:type="dxa"/>
          </w:tcPr>
          <w:p w14:paraId="59D98F0B" w14:textId="52F45B8F" w:rsidR="00935A34" w:rsidRPr="0033528B" w:rsidRDefault="00935A34" w:rsidP="65DC00A7">
            <w:pPr>
              <w:spacing w:after="0" w:line="240" w:lineRule="auto"/>
              <w:ind w:left="87"/>
              <w:rPr>
                <w:rFonts w:ascii="Poppins" w:eastAsiaTheme="minorEastAsia" w:hAnsi="Poppins" w:cs="Poppins"/>
                <w:b/>
                <w:bCs/>
                <w:sz w:val="16"/>
                <w:szCs w:val="16"/>
              </w:rPr>
            </w:pPr>
            <w:r w:rsidRPr="0033528B">
              <w:rPr>
                <w:rFonts w:ascii="Poppins" w:eastAsiaTheme="minorEastAsia" w:hAnsi="Poppins" w:cs="Poppins"/>
                <w:b/>
                <w:bCs/>
                <w:sz w:val="16"/>
                <w:szCs w:val="16"/>
              </w:rPr>
              <w:t>Plāns</w:t>
            </w:r>
          </w:p>
          <w:p w14:paraId="7AEE5828" w14:textId="1D0903AF" w:rsidR="00935A34" w:rsidRPr="0033528B" w:rsidRDefault="00935A34" w:rsidP="65DC00A7">
            <w:pPr>
              <w:spacing w:after="0" w:line="240" w:lineRule="auto"/>
              <w:ind w:left="87"/>
              <w:rPr>
                <w:rFonts w:ascii="Poppins" w:eastAsiaTheme="minorEastAsia" w:hAnsi="Poppins" w:cs="Poppins"/>
                <w:sz w:val="16"/>
                <w:szCs w:val="16"/>
              </w:rPr>
            </w:pPr>
            <w:r w:rsidRPr="0033528B">
              <w:rPr>
                <w:rFonts w:ascii="Poppins" w:eastAsiaTheme="minorEastAsia" w:hAnsi="Poppins" w:cs="Poppins"/>
                <w:sz w:val="16"/>
                <w:szCs w:val="16"/>
              </w:rPr>
              <w:t>Līdz 2025. gada jūnijam izstrādāt vidēja termiņa darbības stratēģiju 2026.-2029. gadam.</w:t>
            </w:r>
          </w:p>
          <w:p w14:paraId="6FB6B7E0" w14:textId="77777777" w:rsidR="00935A34" w:rsidRPr="0033528B" w:rsidRDefault="00935A34" w:rsidP="65DC00A7">
            <w:pPr>
              <w:spacing w:after="0" w:line="240" w:lineRule="auto"/>
              <w:ind w:left="87"/>
              <w:rPr>
                <w:rFonts w:ascii="Poppins" w:eastAsiaTheme="minorEastAsia" w:hAnsi="Poppins" w:cs="Poppins"/>
                <w:b/>
                <w:bCs/>
                <w:sz w:val="16"/>
                <w:szCs w:val="16"/>
              </w:rPr>
            </w:pPr>
          </w:p>
          <w:p w14:paraId="2487E8E9" w14:textId="7DDF0459" w:rsidR="004F3A08" w:rsidRPr="0033528B" w:rsidRDefault="1B5BCE64" w:rsidP="65DC00A7">
            <w:pPr>
              <w:spacing w:after="0" w:line="240" w:lineRule="auto"/>
              <w:ind w:left="87"/>
              <w:rPr>
                <w:rFonts w:ascii="Poppins" w:eastAsiaTheme="minorEastAsia" w:hAnsi="Poppins" w:cs="Poppins"/>
                <w:sz w:val="16"/>
                <w:szCs w:val="16"/>
              </w:rPr>
            </w:pPr>
            <w:r w:rsidRPr="0033528B">
              <w:rPr>
                <w:rFonts w:ascii="Poppins" w:eastAsiaTheme="minorEastAsia" w:hAnsi="Poppins" w:cs="Poppins"/>
                <w:b/>
                <w:bCs/>
                <w:sz w:val="16"/>
                <w:szCs w:val="16"/>
              </w:rPr>
              <w:t>Izpilde</w:t>
            </w:r>
          </w:p>
          <w:p w14:paraId="14994EC5" w14:textId="77777777" w:rsidR="006A4F6E" w:rsidRPr="0033528B" w:rsidRDefault="006A4F6E" w:rsidP="006A4F6E">
            <w:pPr>
              <w:spacing w:after="0" w:line="240" w:lineRule="auto"/>
              <w:ind w:left="87"/>
              <w:rPr>
                <w:rFonts w:ascii="Poppins" w:eastAsiaTheme="minorEastAsia" w:hAnsi="Poppins" w:cs="Poppins"/>
                <w:sz w:val="16"/>
                <w:szCs w:val="16"/>
              </w:rPr>
            </w:pPr>
            <w:r w:rsidRPr="0033528B">
              <w:rPr>
                <w:rFonts w:ascii="Poppins" w:eastAsiaTheme="minorEastAsia" w:hAnsi="Poppins" w:cs="Poppins"/>
                <w:sz w:val="16"/>
                <w:szCs w:val="16"/>
              </w:rPr>
              <w:t>Ar 10.10.2025. ar vēstuli Nr. 197/4-9 tika iesniegts Padomei vidēja termiņa darbības stratēģijas projekts, vienlaikus tika turpināts darbs pie stratēģijas izstrādes, nodrošinot atbilstību stratēģiskās plānošanas labajai praksei.</w:t>
            </w:r>
          </w:p>
          <w:p w14:paraId="586FAA8A" w14:textId="77777777" w:rsidR="006A4F6E" w:rsidRPr="0033528B" w:rsidRDefault="006A4F6E" w:rsidP="006A4F6E">
            <w:pPr>
              <w:spacing w:after="0" w:line="240" w:lineRule="auto"/>
              <w:ind w:left="87"/>
              <w:rPr>
                <w:rFonts w:ascii="Poppins" w:eastAsiaTheme="minorEastAsia" w:hAnsi="Poppins" w:cs="Poppins"/>
                <w:sz w:val="16"/>
                <w:szCs w:val="16"/>
              </w:rPr>
            </w:pPr>
            <w:r w:rsidRPr="0033528B">
              <w:rPr>
                <w:rFonts w:ascii="Poppins" w:eastAsiaTheme="minorEastAsia" w:hAnsi="Poppins" w:cs="Poppins"/>
                <w:sz w:val="16"/>
                <w:szCs w:val="16"/>
              </w:rPr>
              <w:t>Ar LSM 18.12.2025. vēstuli Nr. 257/4-9 Padomei ir iesniegta LSM vidēja termiņa darbības stratēģijas 2. versija. Ar LSM 19.01.2026. vēstuli Nr. 12/4-9/26 Padomei ir iesniegta LSM vidēja termiņa darbības stratēģijas 3. versija.</w:t>
            </w:r>
          </w:p>
          <w:p w14:paraId="130CA8FC" w14:textId="4EEE5B34" w:rsidR="004F3A08" w:rsidRPr="0033528B" w:rsidRDefault="006A4F6E" w:rsidP="006A4F6E">
            <w:pPr>
              <w:spacing w:after="0" w:line="240" w:lineRule="auto"/>
              <w:ind w:left="87"/>
              <w:rPr>
                <w:rFonts w:ascii="Poppins" w:eastAsiaTheme="minorEastAsia" w:hAnsi="Poppins" w:cs="Poppins"/>
                <w:sz w:val="16"/>
                <w:szCs w:val="16"/>
              </w:rPr>
            </w:pPr>
            <w:r w:rsidRPr="0033528B">
              <w:rPr>
                <w:rFonts w:ascii="Poppins" w:eastAsiaTheme="minorEastAsia" w:hAnsi="Poppins" w:cs="Poppins"/>
                <w:sz w:val="16"/>
                <w:szCs w:val="16"/>
              </w:rPr>
              <w:t>Darbs pie stratēģijas gala redakcijas pilnveides un saskaņošanas turpinās. Lai nodrošinātu datos balstītu lēmumu pieņemšanu un stratēģijas atbilstību faktiskajiem darbības rezultātiem, tās projektā tiek integrēti aktuālākie finanšu dati, kas iegūti gatavojot LSM gada pārskatu par 2025. gadu.</w:t>
            </w:r>
          </w:p>
        </w:tc>
      </w:tr>
      <w:tr w:rsidR="004F3A08" w:rsidRPr="00591C28" w14:paraId="34F0DD09" w14:textId="77777777" w:rsidTr="2D4EF104">
        <w:trPr>
          <w:trHeight w:val="340"/>
        </w:trPr>
        <w:tc>
          <w:tcPr>
            <w:tcW w:w="736" w:type="dxa"/>
          </w:tcPr>
          <w:p w14:paraId="1EA5FF1F" w14:textId="77777777" w:rsidR="004F3A08" w:rsidRPr="0033528B" w:rsidRDefault="1B5BCE64" w:rsidP="65DC00A7">
            <w:pPr>
              <w:spacing w:after="0" w:line="240" w:lineRule="auto"/>
              <w:rPr>
                <w:rFonts w:ascii="Poppins" w:eastAsiaTheme="minorEastAsia" w:hAnsi="Poppins" w:cs="Poppins"/>
                <w:sz w:val="16"/>
                <w:szCs w:val="16"/>
              </w:rPr>
            </w:pPr>
            <w:bookmarkStart w:id="20" w:name="_Hlk204605960"/>
            <w:r w:rsidRPr="0033528B">
              <w:rPr>
                <w:rFonts w:ascii="Poppins" w:eastAsiaTheme="minorEastAsia" w:hAnsi="Poppins" w:cs="Poppins"/>
                <w:sz w:val="16"/>
                <w:szCs w:val="16"/>
              </w:rPr>
              <w:t>7.2.</w:t>
            </w:r>
          </w:p>
        </w:tc>
        <w:tc>
          <w:tcPr>
            <w:tcW w:w="1583" w:type="dxa"/>
            <w:vMerge w:val="restart"/>
          </w:tcPr>
          <w:p w14:paraId="61391031" w14:textId="77777777" w:rsidR="004F3A08" w:rsidRPr="0033528B" w:rsidRDefault="1B5BCE64" w:rsidP="65DC00A7">
            <w:pPr>
              <w:spacing w:after="0" w:line="240" w:lineRule="auto"/>
              <w:rPr>
                <w:rFonts w:ascii="Poppins" w:eastAsiaTheme="minorEastAsia" w:hAnsi="Poppins" w:cs="Poppins"/>
                <w:sz w:val="16"/>
                <w:szCs w:val="16"/>
              </w:rPr>
            </w:pPr>
            <w:r w:rsidRPr="0033528B">
              <w:rPr>
                <w:rStyle w:val="cf01"/>
                <w:rFonts w:ascii="Poppins" w:eastAsiaTheme="minorEastAsia" w:hAnsi="Poppins" w:cs="Poppins"/>
                <w:sz w:val="16"/>
                <w:szCs w:val="16"/>
              </w:rPr>
              <w:t>Uzlabota darbinieku atalgojuma konkurētspēja.</w:t>
            </w:r>
          </w:p>
        </w:tc>
        <w:tc>
          <w:tcPr>
            <w:tcW w:w="1676" w:type="dxa"/>
          </w:tcPr>
          <w:p w14:paraId="652F1006"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Vienotas atalgojuma politikas un  sistēmas izveide.</w:t>
            </w:r>
          </w:p>
        </w:tc>
        <w:tc>
          <w:tcPr>
            <w:tcW w:w="1275" w:type="dxa"/>
          </w:tcPr>
          <w:p w14:paraId="5986A96B" w14:textId="77777777" w:rsidR="004F3A08" w:rsidRPr="0033528B" w:rsidRDefault="1B5BCE64" w:rsidP="65DC00A7">
            <w:pPr>
              <w:spacing w:after="0" w:line="240" w:lineRule="auto"/>
              <w:jc w:val="center"/>
              <w:rPr>
                <w:rFonts w:ascii="Poppins" w:eastAsiaTheme="minorEastAsia" w:hAnsi="Poppins" w:cs="Poppins"/>
                <w:sz w:val="16"/>
                <w:szCs w:val="16"/>
              </w:rPr>
            </w:pPr>
            <w:r w:rsidRPr="0033528B">
              <w:rPr>
                <w:rFonts w:ascii="Poppins" w:eastAsiaTheme="minorEastAsia" w:hAnsi="Poppins" w:cs="Poppins"/>
                <w:sz w:val="16"/>
                <w:szCs w:val="16"/>
              </w:rPr>
              <w:t>1</w:t>
            </w:r>
          </w:p>
        </w:tc>
        <w:tc>
          <w:tcPr>
            <w:tcW w:w="9751" w:type="dxa"/>
          </w:tcPr>
          <w:p w14:paraId="53C7C430" w14:textId="4D754497" w:rsidR="00DB1520" w:rsidRPr="0033528B" w:rsidRDefault="00DB1520"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Plāns</w:t>
            </w:r>
          </w:p>
          <w:p w14:paraId="4CC3D0A7" w14:textId="77777777" w:rsidR="0084632C" w:rsidRPr="0033528B" w:rsidRDefault="69BF0EDA" w:rsidP="3C8DC067">
            <w:pPr>
              <w:spacing w:after="0" w:line="240" w:lineRule="auto"/>
              <w:rPr>
                <w:rFonts w:ascii="Poppins" w:eastAsiaTheme="minorEastAsia" w:hAnsi="Poppins" w:cs="Poppins"/>
                <w:sz w:val="16"/>
                <w:szCs w:val="16"/>
              </w:rPr>
            </w:pPr>
            <w:r w:rsidRPr="3C8DC067">
              <w:rPr>
                <w:rFonts w:ascii="Poppins" w:eastAsiaTheme="minorEastAsia" w:hAnsi="Poppins" w:cs="Poppins"/>
                <w:sz w:val="16"/>
                <w:szCs w:val="16"/>
              </w:rPr>
              <w:t>Izvērtēt LTV un LR esošās atalgojuma sistēmas, sagatavot priekšlikumus atalgojuma sistēmu maiņai Latvijas Sabiedriskajā medijā un saskaņot tos ar arodbiedrībām līdz 2025.gada jūnijam.</w:t>
            </w:r>
          </w:p>
          <w:p w14:paraId="0F286618" w14:textId="77777777" w:rsidR="0084632C" w:rsidRPr="0033528B" w:rsidRDefault="0084632C" w:rsidP="0084632C">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Līdz 30. jūnijam atalgojuma politiku iesniedz apstiprināšanai SEPLP.</w:t>
            </w:r>
          </w:p>
          <w:p w14:paraId="5E8C5062" w14:textId="1BE16EE1" w:rsidR="00DB1520" w:rsidRPr="0033528B" w:rsidRDefault="0084632C" w:rsidP="0084632C">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 xml:space="preserve">Līdz 2025. gada 1. septembrim sagatavot nepieciešamos normatīvos aktus atalgojuma sistēmas ieviešanai, tai skaitā darba samaksas nolikums, gabaldarbu izcenojumi un apraksti, amatu katalogs, amatu līmeņu karte.  </w:t>
            </w:r>
          </w:p>
          <w:p w14:paraId="6B96CC91" w14:textId="77777777" w:rsidR="00DB1520" w:rsidRPr="0033528B" w:rsidRDefault="00DB1520" w:rsidP="65DC00A7">
            <w:pPr>
              <w:spacing w:after="0" w:line="240" w:lineRule="auto"/>
              <w:rPr>
                <w:rFonts w:ascii="Poppins" w:eastAsiaTheme="minorEastAsia" w:hAnsi="Poppins" w:cs="Poppins"/>
                <w:sz w:val="16"/>
                <w:szCs w:val="16"/>
              </w:rPr>
            </w:pPr>
          </w:p>
          <w:p w14:paraId="1E1E55A6" w14:textId="31BE462C"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Izpilde</w:t>
            </w:r>
          </w:p>
          <w:p w14:paraId="03242AB6" w14:textId="3BBEEB5C" w:rsidR="0C254076" w:rsidRPr="0028606A" w:rsidRDefault="5357F5B9" w:rsidP="46127F63">
            <w:pPr>
              <w:spacing w:after="0" w:line="240" w:lineRule="auto"/>
              <w:rPr>
                <w:rFonts w:ascii="Poppins" w:eastAsia="Poppins" w:hAnsi="Poppins" w:cs="Poppins"/>
                <w:sz w:val="16"/>
                <w:szCs w:val="16"/>
              </w:rPr>
            </w:pPr>
            <w:r w:rsidRPr="46127F63">
              <w:rPr>
                <w:rFonts w:ascii="Poppins" w:eastAsiaTheme="minorEastAsia" w:hAnsi="Poppins" w:cs="Poppins"/>
                <w:sz w:val="16"/>
                <w:szCs w:val="16"/>
              </w:rPr>
              <w:t xml:space="preserve">2025.gada aprīlī darbu uzsāka atalgojuma jomas biznesa partnere. Maijā tika apstiprinātas amatu vērtēšanas komisijas un amatu vērtēšanas kritēriji, </w:t>
            </w:r>
            <w:r w:rsidR="3EF3D911" w:rsidRPr="46127F63">
              <w:rPr>
                <w:rFonts w:ascii="Poppins" w:eastAsiaTheme="minorEastAsia" w:hAnsi="Poppins" w:cs="Poppins"/>
                <w:sz w:val="16"/>
                <w:szCs w:val="16"/>
              </w:rPr>
              <w:t>jūlijā pabeigta visā uzņēmumā amatu vērtēšana pēc izstrādātiem vienotiem kritērijiem</w:t>
            </w:r>
            <w:r w:rsidR="5D9ED675" w:rsidRPr="46127F63">
              <w:rPr>
                <w:rFonts w:ascii="Poppins" w:eastAsiaTheme="minorEastAsia" w:hAnsi="Poppins" w:cs="Poppins"/>
                <w:sz w:val="16"/>
                <w:szCs w:val="16"/>
              </w:rPr>
              <w:t>.</w:t>
            </w:r>
            <w:r w:rsidR="0028606A">
              <w:rPr>
                <w:rFonts w:ascii="Poppins" w:eastAsiaTheme="minorEastAsia" w:hAnsi="Poppins" w:cs="Poppins"/>
                <w:sz w:val="16"/>
                <w:szCs w:val="16"/>
              </w:rPr>
              <w:t xml:space="preserve"> </w:t>
            </w:r>
            <w:r w:rsidR="0C254076" w:rsidRPr="0028606A">
              <w:rPr>
                <w:rFonts w:ascii="Poppins" w:eastAsia="Poppins" w:hAnsi="Poppins" w:cs="Poppins"/>
                <w:sz w:val="16"/>
                <w:szCs w:val="16"/>
              </w:rPr>
              <w:t>Vienotā atalgojuma politika un darba samaksas nolikums pirms apstiprināšanas valdes sēdē un Padomē tika saskaņots ar arodbiedrībām.</w:t>
            </w:r>
          </w:p>
          <w:p w14:paraId="0221C6DA" w14:textId="32ADB1C5" w:rsidR="46127F63" w:rsidRDefault="46127F63" w:rsidP="46127F63">
            <w:pPr>
              <w:spacing w:after="0" w:line="240" w:lineRule="auto"/>
              <w:rPr>
                <w:rFonts w:ascii="Poppins" w:eastAsiaTheme="minorEastAsia" w:hAnsi="Poppins" w:cs="Poppins"/>
                <w:sz w:val="16"/>
                <w:szCs w:val="16"/>
              </w:rPr>
            </w:pPr>
          </w:p>
          <w:p w14:paraId="74FA3D89" w14:textId="6215FFD5" w:rsidR="00CD284F" w:rsidRPr="0033528B" w:rsidRDefault="00006F10"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Vienota atalgojuma politika apstiprināta ar Padomes 23.10.2025 lēmumu Nr. 45/1-1.</w:t>
            </w:r>
          </w:p>
          <w:p w14:paraId="6DAD85BF" w14:textId="72E748B8" w:rsidR="004F3A08" w:rsidRPr="0028606A" w:rsidRDefault="5357F5B9" w:rsidP="0028606A">
            <w:pPr>
              <w:spacing w:after="0" w:line="240" w:lineRule="auto"/>
              <w:jc w:val="both"/>
              <w:rPr>
                <w:rFonts w:ascii="Poppins" w:eastAsia="Poppins" w:hAnsi="Poppins" w:cs="Poppins"/>
                <w:sz w:val="16"/>
                <w:szCs w:val="16"/>
              </w:rPr>
            </w:pPr>
            <w:r w:rsidRPr="46127F63">
              <w:rPr>
                <w:rFonts w:ascii="Poppins" w:eastAsiaTheme="minorEastAsia" w:hAnsi="Poppins" w:cs="Poppins"/>
                <w:sz w:val="16"/>
                <w:szCs w:val="16"/>
              </w:rPr>
              <w:t>Balstoties</w:t>
            </w:r>
            <w:r w:rsidR="6EEE1B44" w:rsidRPr="46127F63">
              <w:rPr>
                <w:rFonts w:ascii="Poppins" w:eastAsiaTheme="minorEastAsia" w:hAnsi="Poppins" w:cs="Poppins"/>
                <w:sz w:val="16"/>
                <w:szCs w:val="16"/>
              </w:rPr>
              <w:t xml:space="preserve"> uz apstiprināto</w:t>
            </w:r>
            <w:r w:rsidRPr="46127F63">
              <w:rPr>
                <w:rFonts w:ascii="Poppins" w:eastAsiaTheme="minorEastAsia" w:hAnsi="Poppins" w:cs="Poppins"/>
                <w:sz w:val="16"/>
                <w:szCs w:val="16"/>
              </w:rPr>
              <w:t xml:space="preserve"> atalgojuma politik</w:t>
            </w:r>
            <w:r w:rsidR="6EEE1B44" w:rsidRPr="46127F63">
              <w:rPr>
                <w:rFonts w:ascii="Poppins" w:eastAsiaTheme="minorEastAsia" w:hAnsi="Poppins" w:cs="Poppins"/>
                <w:sz w:val="16"/>
                <w:szCs w:val="16"/>
              </w:rPr>
              <w:t>u</w:t>
            </w:r>
            <w:r w:rsidRPr="46127F63">
              <w:rPr>
                <w:rFonts w:ascii="Poppins" w:eastAsiaTheme="minorEastAsia" w:hAnsi="Poppins" w:cs="Poppins"/>
                <w:sz w:val="16"/>
                <w:szCs w:val="16"/>
              </w:rPr>
              <w:t xml:space="preserve">, izstrādāts un Valdes sēdē 10.12.2025. ar lēmumu Nr. Nr.151/2-2 apstiprināts vienots darba samaksas nolikums. Padomei nosūtīts 12.12.2025 ar vēstuli Nr. 251/4-9. Uzsākta atalgojuma politikas un darba samaksas nolikuma ieviešana organizācijā. </w:t>
            </w:r>
            <w:r w:rsidR="00772D8A">
              <w:rPr>
                <w:rFonts w:ascii="Poppins" w:eastAsiaTheme="minorEastAsia" w:hAnsi="Poppins" w:cs="Poppins"/>
                <w:sz w:val="16"/>
                <w:szCs w:val="16"/>
              </w:rPr>
              <w:t xml:space="preserve"> </w:t>
            </w:r>
            <w:r w:rsidR="0FCE7BDE" w:rsidRPr="0028606A">
              <w:rPr>
                <w:rFonts w:ascii="Poppins" w:eastAsia="Poppins" w:hAnsi="Poppins" w:cs="Poppins"/>
                <w:sz w:val="16"/>
                <w:szCs w:val="16"/>
              </w:rPr>
              <w:t>Ar 01.01.2026. Vienota atalgojuma sistēma ir ieviesta – iepirkumu daļa, grāmatvedības daļa, finanšu daļa, budžeta plānošanas un analītikas daļa, juridiskā daļa, administratīvā daļa, stratēģisko projektu vadības daļa, personāla daļa, personāla atalgojuma un analītikas daļa, Latgales redakcija, jauniešu redakcija, auditorijas izpētes un iesaistes daļa, jauniešu satura redakcija, interneta platforma LSM.lv</w:t>
            </w:r>
            <w:r w:rsidR="00970E6F">
              <w:rPr>
                <w:rFonts w:ascii="Poppins" w:eastAsia="Poppins" w:hAnsi="Poppins" w:cs="Poppins"/>
                <w:sz w:val="16"/>
                <w:szCs w:val="16"/>
              </w:rPr>
              <w:t xml:space="preserve"> - </w:t>
            </w:r>
            <w:r w:rsidR="00970E6F" w:rsidRPr="001D71DA">
              <w:rPr>
                <w:rFonts w:ascii="Poppins" w:eastAsia="Poppins" w:hAnsi="Poppins" w:cs="Poppins"/>
                <w:sz w:val="16"/>
                <w:szCs w:val="16"/>
              </w:rPr>
              <w:t>187 darbinieki no 853</w:t>
            </w:r>
            <w:r w:rsidR="00970E6F">
              <w:rPr>
                <w:rFonts w:ascii="Poppins" w:eastAsia="Poppins" w:hAnsi="Poppins" w:cs="Poppins"/>
                <w:sz w:val="16"/>
                <w:szCs w:val="16"/>
              </w:rPr>
              <w:t xml:space="preserve"> </w:t>
            </w:r>
            <w:r w:rsidR="00970E6F" w:rsidRPr="001D71DA">
              <w:rPr>
                <w:rFonts w:ascii="Poppins" w:eastAsia="Poppins" w:hAnsi="Poppins" w:cs="Poppins"/>
                <w:sz w:val="16"/>
                <w:szCs w:val="16"/>
              </w:rPr>
              <w:t>jeb 22%</w:t>
            </w:r>
            <w:r w:rsidR="00970E6F">
              <w:rPr>
                <w:rFonts w:ascii="Poppins" w:eastAsia="Poppins" w:hAnsi="Poppins" w:cs="Poppins"/>
                <w:sz w:val="16"/>
                <w:szCs w:val="16"/>
              </w:rPr>
              <w:t>.</w:t>
            </w:r>
          </w:p>
        </w:tc>
      </w:tr>
      <w:tr w:rsidR="004F3A08" w:rsidRPr="00591C28" w14:paraId="6CE920B0" w14:textId="77777777" w:rsidTr="2D4EF104">
        <w:trPr>
          <w:trHeight w:val="340"/>
        </w:trPr>
        <w:tc>
          <w:tcPr>
            <w:tcW w:w="736" w:type="dxa"/>
          </w:tcPr>
          <w:p w14:paraId="175C646F" w14:textId="77777777" w:rsidR="004F3A08" w:rsidRPr="0033528B" w:rsidRDefault="004F3A08" w:rsidP="65DC00A7">
            <w:pPr>
              <w:spacing w:after="0" w:line="240" w:lineRule="auto"/>
              <w:rPr>
                <w:rFonts w:ascii="Poppins" w:eastAsiaTheme="minorEastAsia" w:hAnsi="Poppins" w:cs="Poppins"/>
                <w:sz w:val="16"/>
                <w:szCs w:val="16"/>
              </w:rPr>
            </w:pPr>
          </w:p>
        </w:tc>
        <w:tc>
          <w:tcPr>
            <w:tcW w:w="1583" w:type="dxa"/>
            <w:vMerge/>
          </w:tcPr>
          <w:p w14:paraId="4E85B8B6" w14:textId="77777777" w:rsidR="004F3A08" w:rsidRPr="0033528B" w:rsidRDefault="004F3A08">
            <w:pPr>
              <w:spacing w:after="0" w:line="240" w:lineRule="auto"/>
              <w:rPr>
                <w:rStyle w:val="cf01"/>
                <w:rFonts w:ascii="Poppins" w:hAnsi="Poppins" w:cs="Poppins"/>
                <w:sz w:val="16"/>
                <w:szCs w:val="16"/>
              </w:rPr>
            </w:pPr>
          </w:p>
        </w:tc>
        <w:tc>
          <w:tcPr>
            <w:tcW w:w="1676" w:type="dxa"/>
          </w:tcPr>
          <w:p w14:paraId="7B0BF568"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Samazināta darba algu atpalicība no tirgus mediānas.</w:t>
            </w:r>
          </w:p>
        </w:tc>
        <w:tc>
          <w:tcPr>
            <w:tcW w:w="1275" w:type="dxa"/>
          </w:tcPr>
          <w:p w14:paraId="14D28813"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 xml:space="preserve">Salīdzinot ar iepriekšējo gadu, samazinājies darbinieku skaita īpatsvars, </w:t>
            </w:r>
            <w:r w:rsidRPr="0033528B">
              <w:rPr>
                <w:rFonts w:ascii="Poppins" w:eastAsiaTheme="minorEastAsia" w:hAnsi="Poppins" w:cs="Poppins"/>
                <w:sz w:val="16"/>
                <w:szCs w:val="16"/>
              </w:rPr>
              <w:lastRenderedPageBreak/>
              <w:t>kuru atalgojums atpaliek no tirgus mediānas par vairāk nekā 10%.</w:t>
            </w:r>
          </w:p>
        </w:tc>
        <w:tc>
          <w:tcPr>
            <w:tcW w:w="9751" w:type="dxa"/>
          </w:tcPr>
          <w:p w14:paraId="7D7A859B" w14:textId="3B7829E5" w:rsidR="004F6C1E" w:rsidRPr="0033528B" w:rsidRDefault="004F6C1E"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lastRenderedPageBreak/>
              <w:t>Plāns</w:t>
            </w:r>
          </w:p>
          <w:p w14:paraId="2D81B28B" w14:textId="77777777" w:rsidR="009A6179" w:rsidRPr="0033528B" w:rsidRDefault="009A6179" w:rsidP="009A6179">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Realizēt darba algu un likmju palielinājumu 2025. gada budžeta ietvaros.</w:t>
            </w:r>
          </w:p>
          <w:p w14:paraId="789D66AE" w14:textId="63AB44A1" w:rsidR="004F6C1E" w:rsidRPr="0033528B" w:rsidRDefault="009A6179" w:rsidP="009A6179">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Līdz 2025. gada 1. novembrim, balstoties uz “Figure Baltic Advisory” atalgojuma pētījumu, sagatavot atalgojuma palielinājuma plānu no 2026. gada.</w:t>
            </w:r>
          </w:p>
          <w:p w14:paraId="19B12006" w14:textId="77777777" w:rsidR="00046643" w:rsidRPr="0033528B" w:rsidRDefault="00046643" w:rsidP="009A6179">
            <w:pPr>
              <w:spacing w:after="0" w:line="240" w:lineRule="auto"/>
              <w:rPr>
                <w:rFonts w:ascii="Poppins" w:eastAsiaTheme="minorEastAsia" w:hAnsi="Poppins" w:cs="Poppins"/>
                <w:sz w:val="16"/>
                <w:szCs w:val="16"/>
              </w:rPr>
            </w:pPr>
          </w:p>
          <w:p w14:paraId="6BBB0CF4"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b/>
                <w:bCs/>
                <w:sz w:val="16"/>
                <w:szCs w:val="16"/>
              </w:rPr>
              <w:t>Izpilde</w:t>
            </w:r>
          </w:p>
          <w:p w14:paraId="4D6F4B68" w14:textId="51857E02" w:rsidR="000C4F75" w:rsidRPr="0033528B" w:rsidRDefault="000C4F75" w:rsidP="000C4F75">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lastRenderedPageBreak/>
              <w:t xml:space="preserve">Atalgojuma pārskatīšana veikta ar mērķi samazināt to darbinieku īpatsvaru, kuru atalgojums ir vairāk nekā 10% zem tirgus mediānas. Procesā īpaša uzmanība tika pievērsta tam, lai saglabātu fokusu uz prioritārajiem uzdevumiem un nodrošinātu tiem atbilstošu administratīvo kapacitāti, ievērojot Padomes noteiktos kritērijus un pieejamo budžetu. </w:t>
            </w:r>
          </w:p>
          <w:p w14:paraId="4C74C038" w14:textId="41ACB2BE" w:rsidR="000C4F75" w:rsidRPr="0033528B" w:rsidRDefault="000C4F75" w:rsidP="000C4F75">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Iesniegta informācija Padomei 21.05.2025.</w:t>
            </w:r>
          </w:p>
          <w:p w14:paraId="11BAD61A" w14:textId="3A354E9C" w:rsidR="000C4F75" w:rsidRPr="0033528B" w:rsidRDefault="000C4F75" w:rsidP="65DC00A7">
            <w:pPr>
              <w:spacing w:after="0" w:line="240" w:lineRule="auto"/>
              <w:rPr>
                <w:rFonts w:ascii="Poppins" w:eastAsiaTheme="minorEastAsia" w:hAnsi="Poppins" w:cs="Poppins"/>
                <w:b/>
                <w:bCs/>
                <w:sz w:val="16"/>
                <w:szCs w:val="16"/>
              </w:rPr>
            </w:pPr>
          </w:p>
          <w:p w14:paraId="7B89B4C7" w14:textId="3F064091"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Saplānots atalgojuma budžets un sagatavoti priekšlikumi darbinieku atalgojuma konkurētspējas celšanai, ar  2026. gada 1.janvāri, samazinot darbinieku skaita īpatsvaru, kuru atalgojuma atpalicība ir vairāk nekā 10% no tirgus mediānas. Veiktas diskusijas un uzklausīti katra valdes locekļa priekšlikumi par potenciālām atalgojuma izmaiņām darbiniekiem un vadītājiem ar 01.01.2026., uzsāktas sarunas ar struktūrvienības vadītājiem par atalgojuma izmaiņas priekšlikumiem struktūrvienības darbiniekiem.</w:t>
            </w:r>
            <w:r w:rsidR="6FBF2C0B" w:rsidRPr="0033528B">
              <w:rPr>
                <w:rFonts w:ascii="Poppins" w:eastAsiaTheme="minorEastAsia" w:hAnsi="Poppins" w:cs="Poppins"/>
                <w:sz w:val="16"/>
                <w:szCs w:val="16"/>
              </w:rPr>
              <w:t xml:space="preserve"> Ar 01.01.2026. Palielināti darbinieku atalgojumi, ievērojot augstāk minētos kritērijus.</w:t>
            </w:r>
          </w:p>
        </w:tc>
      </w:tr>
      <w:tr w:rsidR="004F3A08" w:rsidRPr="00591C28" w14:paraId="538D486A" w14:textId="77777777" w:rsidTr="2D4EF104">
        <w:trPr>
          <w:trHeight w:val="143"/>
        </w:trPr>
        <w:tc>
          <w:tcPr>
            <w:tcW w:w="736" w:type="dxa"/>
          </w:tcPr>
          <w:p w14:paraId="4697FD71" w14:textId="77777777" w:rsidR="004F3A08" w:rsidRPr="0033528B" w:rsidRDefault="1B5BCE64" w:rsidP="65DC00A7">
            <w:pPr>
              <w:spacing w:after="0" w:line="240" w:lineRule="auto"/>
              <w:rPr>
                <w:rFonts w:ascii="Poppins" w:eastAsiaTheme="minorEastAsia" w:hAnsi="Poppins" w:cs="Poppins"/>
                <w:sz w:val="16"/>
                <w:szCs w:val="16"/>
              </w:rPr>
            </w:pPr>
            <w:bookmarkStart w:id="21" w:name="_Hlk204606431"/>
            <w:bookmarkEnd w:id="20"/>
            <w:r w:rsidRPr="0033528B">
              <w:rPr>
                <w:rFonts w:ascii="Poppins" w:eastAsiaTheme="minorEastAsia" w:hAnsi="Poppins" w:cs="Poppins"/>
                <w:sz w:val="16"/>
                <w:szCs w:val="16"/>
              </w:rPr>
              <w:lastRenderedPageBreak/>
              <w:t>7.3.</w:t>
            </w:r>
          </w:p>
        </w:tc>
        <w:tc>
          <w:tcPr>
            <w:tcW w:w="1583" w:type="dxa"/>
          </w:tcPr>
          <w:p w14:paraId="4FE2BB7B"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Efektīva risku pārvaldība un iekšējās kontroles sistēma.</w:t>
            </w:r>
          </w:p>
        </w:tc>
        <w:tc>
          <w:tcPr>
            <w:tcW w:w="1676" w:type="dxa"/>
          </w:tcPr>
          <w:p w14:paraId="483F38F2"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Ieviestas iekšējā audita funkcijas.</w:t>
            </w:r>
          </w:p>
        </w:tc>
        <w:tc>
          <w:tcPr>
            <w:tcW w:w="1275" w:type="dxa"/>
          </w:tcPr>
          <w:p w14:paraId="3C787EE5" w14:textId="77777777" w:rsidR="004F3A08" w:rsidRPr="0033528B" w:rsidRDefault="1B5BCE64" w:rsidP="65DC00A7">
            <w:pPr>
              <w:spacing w:after="0" w:line="240" w:lineRule="auto"/>
              <w:jc w:val="center"/>
              <w:rPr>
                <w:rFonts w:ascii="Poppins" w:eastAsiaTheme="minorEastAsia" w:hAnsi="Poppins" w:cs="Poppins"/>
                <w:sz w:val="16"/>
                <w:szCs w:val="16"/>
              </w:rPr>
            </w:pPr>
            <w:r w:rsidRPr="0033528B">
              <w:rPr>
                <w:rFonts w:ascii="Poppins" w:eastAsiaTheme="minorEastAsia" w:hAnsi="Poppins" w:cs="Poppins"/>
                <w:sz w:val="16"/>
                <w:szCs w:val="16"/>
              </w:rPr>
              <w:t>1</w:t>
            </w:r>
          </w:p>
        </w:tc>
        <w:tc>
          <w:tcPr>
            <w:tcW w:w="9751" w:type="dxa"/>
          </w:tcPr>
          <w:p w14:paraId="520947C7" w14:textId="13D2EEB1" w:rsidR="008E0F11" w:rsidRPr="0033528B" w:rsidRDefault="008E0F11"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Plāns</w:t>
            </w:r>
          </w:p>
          <w:p w14:paraId="268F5E57" w14:textId="6598F0D8" w:rsidR="008E0F11" w:rsidRPr="0033528B" w:rsidRDefault="008E0F11"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Līdz 1. aprīlim izveidot iekšējā audita amata vietu.</w:t>
            </w:r>
          </w:p>
          <w:p w14:paraId="749AF100" w14:textId="77777777" w:rsidR="008E0F11" w:rsidRPr="0033528B" w:rsidRDefault="008E0F11" w:rsidP="65DC00A7">
            <w:pPr>
              <w:spacing w:after="0" w:line="240" w:lineRule="auto"/>
              <w:rPr>
                <w:rFonts w:ascii="Poppins" w:eastAsiaTheme="minorEastAsia" w:hAnsi="Poppins" w:cs="Poppins"/>
                <w:b/>
                <w:bCs/>
                <w:sz w:val="16"/>
                <w:szCs w:val="16"/>
              </w:rPr>
            </w:pPr>
          </w:p>
          <w:p w14:paraId="75A8EF01"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Izpilde</w:t>
            </w:r>
          </w:p>
          <w:p w14:paraId="1D52813C" w14:textId="77777777" w:rsidR="009C23B2" w:rsidRPr="0033528B" w:rsidRDefault="009C23B2" w:rsidP="009C23B2">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Iekšējā auditora amata apraksts ar Padomi saskaņots, valdes virzītais amata pretendents amatā apstiprināts ar Padomes 16.04.2025. lēmumu Nr.22/1-1, kandidāts darbu uzsāka 12.05.2025. Uzdevums sākotnēji izpildīts. Padomes apstiprinātais amata pretendents 25.07.2025. (pēdējā darba diena) ir izbeidzis darba tiesiskās attiecības ar LSM.</w:t>
            </w:r>
          </w:p>
          <w:p w14:paraId="0134A6C7" w14:textId="77777777" w:rsidR="009C23B2" w:rsidRPr="0033528B" w:rsidRDefault="009C23B2" w:rsidP="009C23B2">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Ar Padomes 19.08.2025 lēmumu Nr. 39/1-1 pagarināts izpildes termiņš jauna konkursa nolikuma iekšējā auditora atlasei, deleģējot Padomes pārstāvjus atlases konkursa komisijā ar balsstiesībām.</w:t>
            </w:r>
          </w:p>
          <w:p w14:paraId="150DF56E" w14:textId="5BEEDAD0" w:rsidR="004F3A08" w:rsidRPr="0033528B" w:rsidRDefault="009C23B2" w:rsidP="009C23B2">
            <w:pPr>
              <w:rPr>
                <w:rFonts w:ascii="Poppins" w:eastAsiaTheme="minorEastAsia" w:hAnsi="Poppins" w:cs="Poppins"/>
                <w:b/>
                <w:bCs/>
                <w:sz w:val="16"/>
                <w:szCs w:val="16"/>
              </w:rPr>
            </w:pPr>
            <w:r w:rsidRPr="0033528B">
              <w:rPr>
                <w:rFonts w:ascii="Poppins" w:eastAsiaTheme="minorEastAsia" w:hAnsi="Poppins" w:cs="Poppins"/>
                <w:sz w:val="16"/>
                <w:szCs w:val="16"/>
              </w:rPr>
              <w:t>Ar Padomes 07.01.2026. lēmumu Nr. 1/1-1 valdes virzītais kandidāts apstiprināts Iekšējā auditora amatā un darbu uzsāka 19.01.2026.</w:t>
            </w:r>
          </w:p>
        </w:tc>
      </w:tr>
      <w:bookmarkEnd w:id="21"/>
      <w:tr w:rsidR="004F3A08" w:rsidRPr="00591C28" w14:paraId="28681EBF" w14:textId="77777777" w:rsidTr="2D4EF104">
        <w:trPr>
          <w:trHeight w:val="83"/>
        </w:trPr>
        <w:tc>
          <w:tcPr>
            <w:tcW w:w="736" w:type="dxa"/>
          </w:tcPr>
          <w:p w14:paraId="6E1FE0F9"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7.4.</w:t>
            </w:r>
          </w:p>
        </w:tc>
        <w:tc>
          <w:tcPr>
            <w:tcW w:w="1583" w:type="dxa"/>
            <w:vMerge w:val="restart"/>
          </w:tcPr>
          <w:p w14:paraId="5806A1D3"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Pārmaiņu vadība, nodrošinot apvienotā uzņēmuma strukturālās pārmaiņas.</w:t>
            </w:r>
          </w:p>
        </w:tc>
        <w:tc>
          <w:tcPr>
            <w:tcW w:w="1676" w:type="dxa"/>
          </w:tcPr>
          <w:p w14:paraId="117AEEC0"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Izveidota vienotā uzņēmuma struktūra.</w:t>
            </w:r>
          </w:p>
        </w:tc>
        <w:tc>
          <w:tcPr>
            <w:tcW w:w="1275" w:type="dxa"/>
          </w:tcPr>
          <w:p w14:paraId="34260016" w14:textId="77777777" w:rsidR="004F3A08" w:rsidRPr="0033528B" w:rsidRDefault="1B5BCE64" w:rsidP="65DC00A7">
            <w:pPr>
              <w:spacing w:after="0" w:line="240" w:lineRule="auto"/>
              <w:jc w:val="center"/>
              <w:rPr>
                <w:rFonts w:ascii="Poppins" w:eastAsiaTheme="minorEastAsia" w:hAnsi="Poppins" w:cs="Poppins"/>
                <w:sz w:val="16"/>
                <w:szCs w:val="16"/>
              </w:rPr>
            </w:pPr>
            <w:r w:rsidRPr="0033528B">
              <w:rPr>
                <w:rFonts w:ascii="Poppins" w:eastAsiaTheme="minorEastAsia" w:hAnsi="Poppins" w:cs="Poppins"/>
                <w:sz w:val="16"/>
                <w:szCs w:val="16"/>
              </w:rPr>
              <w:t>1</w:t>
            </w:r>
          </w:p>
        </w:tc>
        <w:tc>
          <w:tcPr>
            <w:tcW w:w="9751" w:type="dxa"/>
          </w:tcPr>
          <w:p w14:paraId="147E8CA3" w14:textId="53491C7D" w:rsidR="00BF651A" w:rsidRPr="0033528B" w:rsidRDefault="00BF651A"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Plāns</w:t>
            </w:r>
          </w:p>
          <w:p w14:paraId="71A0027C" w14:textId="54F1D617" w:rsidR="00BF651A" w:rsidRPr="0033528B" w:rsidRDefault="00BF651A"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Līdz 1. jūlijam apvienot administratīvās funkcijas un sagatavot uzņēmuma kopējo jauno struktūru ieviešanai no 2026. gada.</w:t>
            </w:r>
          </w:p>
          <w:p w14:paraId="72724B9A" w14:textId="0DE1B6EA" w:rsidR="00BF651A" w:rsidRPr="0033528B" w:rsidRDefault="00BF651A" w:rsidP="65DC00A7">
            <w:pPr>
              <w:spacing w:after="0" w:line="240" w:lineRule="auto"/>
              <w:rPr>
                <w:rFonts w:ascii="Poppins" w:eastAsiaTheme="minorEastAsia" w:hAnsi="Poppins" w:cs="Poppins"/>
                <w:b/>
                <w:bCs/>
                <w:sz w:val="16"/>
                <w:szCs w:val="16"/>
              </w:rPr>
            </w:pPr>
          </w:p>
          <w:p w14:paraId="30DE18A5" w14:textId="2922D4A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b/>
                <w:bCs/>
                <w:sz w:val="16"/>
                <w:szCs w:val="16"/>
              </w:rPr>
              <w:t>Izpilde</w:t>
            </w:r>
          </w:p>
          <w:p w14:paraId="5A09D5DB" w14:textId="47E0BF14" w:rsidR="001547F9" w:rsidRPr="0033528B" w:rsidRDefault="5A4B18C1" w:rsidP="2D4EF104">
            <w:pPr>
              <w:spacing w:after="0" w:line="240" w:lineRule="auto"/>
              <w:rPr>
                <w:rFonts w:ascii="Poppins" w:eastAsiaTheme="minorEastAsia" w:hAnsi="Poppins" w:cs="Poppins"/>
                <w:sz w:val="16"/>
                <w:szCs w:val="16"/>
              </w:rPr>
            </w:pPr>
            <w:r w:rsidRPr="2D4EF104">
              <w:rPr>
                <w:rFonts w:ascii="Poppins" w:eastAsiaTheme="minorEastAsia" w:hAnsi="Poppins" w:cs="Poppins"/>
                <w:sz w:val="16"/>
                <w:szCs w:val="16"/>
              </w:rPr>
              <w:t>Līdz 1.07.2025. darbu uzsākuši Personāla daļas, Administratīvās daļas, Finanšu daļas</w:t>
            </w:r>
            <w:r w:rsidR="52221C98" w:rsidRPr="2D4EF104">
              <w:rPr>
                <w:rFonts w:ascii="Poppins" w:eastAsiaTheme="minorEastAsia" w:hAnsi="Poppins" w:cs="Poppins"/>
                <w:sz w:val="16"/>
                <w:szCs w:val="16"/>
              </w:rPr>
              <w:t>,</w:t>
            </w:r>
            <w:r w:rsidRPr="2D4EF104">
              <w:rPr>
                <w:rFonts w:ascii="Poppins" w:eastAsiaTheme="minorEastAsia" w:hAnsi="Poppins" w:cs="Poppins"/>
                <w:sz w:val="16"/>
                <w:szCs w:val="16"/>
              </w:rPr>
              <w:t xml:space="preserve"> Mārketinga un komunikācijas daļas</w:t>
            </w:r>
            <w:r w:rsidR="1A6832B6" w:rsidRPr="2D4EF104">
              <w:rPr>
                <w:rFonts w:ascii="Poppins" w:eastAsiaTheme="minorEastAsia" w:hAnsi="Poppins" w:cs="Poppins"/>
                <w:sz w:val="16"/>
                <w:szCs w:val="16"/>
              </w:rPr>
              <w:t xml:space="preserve">, juridiskās daļas, </w:t>
            </w:r>
            <w:r w:rsidR="4935AEB5" w:rsidRPr="2D4EF104">
              <w:rPr>
                <w:rFonts w:ascii="Poppins" w:eastAsiaTheme="minorEastAsia" w:hAnsi="Poppins" w:cs="Poppins"/>
                <w:sz w:val="16"/>
                <w:szCs w:val="16"/>
              </w:rPr>
              <w:t>iepirkumu daļas, budžeta plānošanas un analītikas daļas</w:t>
            </w:r>
            <w:r w:rsidRPr="2D4EF104">
              <w:rPr>
                <w:rFonts w:ascii="Poppins" w:eastAsiaTheme="minorEastAsia" w:hAnsi="Poppins" w:cs="Poppins"/>
                <w:sz w:val="16"/>
                <w:szCs w:val="16"/>
              </w:rPr>
              <w:t xml:space="preserve"> vadītāji.</w:t>
            </w:r>
          </w:p>
          <w:p w14:paraId="25511F2F" w14:textId="27C4359B" w:rsidR="001547F9" w:rsidRPr="0033528B" w:rsidRDefault="46FFAD18" w:rsidP="2D4EF104">
            <w:pPr>
              <w:spacing w:after="0" w:line="240" w:lineRule="auto"/>
              <w:rPr>
                <w:rFonts w:ascii="Poppins" w:eastAsiaTheme="minorEastAsia" w:hAnsi="Poppins" w:cs="Poppins"/>
                <w:sz w:val="16"/>
                <w:szCs w:val="16"/>
              </w:rPr>
            </w:pPr>
            <w:r w:rsidRPr="2D4EF104">
              <w:rPr>
                <w:rFonts w:ascii="Poppins" w:eastAsiaTheme="minorEastAsia" w:hAnsi="Poppins" w:cs="Poppins"/>
                <w:sz w:val="16"/>
                <w:szCs w:val="16"/>
              </w:rPr>
              <w:t>L</w:t>
            </w:r>
            <w:r w:rsidR="2D4EF104" w:rsidRPr="2D4EF104">
              <w:rPr>
                <w:rFonts w:ascii="Poppins" w:eastAsiaTheme="minorEastAsia" w:hAnsi="Poppins" w:cs="Poppins"/>
                <w:sz w:val="16"/>
                <w:szCs w:val="16"/>
              </w:rPr>
              <w:t>ai nodrošinātu skaidrāku funkciju sadalījumu un efektīvāku infrastruktūras pārvaldību, Infrastruktūras pārvaldības daļas ietvaros tika izveidotas trīs nodaļas – Ēku pārvaldīšanas nodaļa, Autotransporta nodaļa un Inženierkomunikāciju nodaļa. Izmaiņas struktūrā apstiprinātas ar valdes 17.09.2025. lēmumu Nr. 100/2-2, kurām dalībnieku sapulcē 07.10.2025. izteikta piekrišana (lēmums Nr. 8/1-5).</w:t>
            </w:r>
            <w:r w:rsidR="0562C654" w:rsidRPr="2D4EF104">
              <w:rPr>
                <w:rFonts w:ascii="Poppins" w:eastAsiaTheme="minorEastAsia" w:hAnsi="Poppins" w:cs="Poppins"/>
                <w:sz w:val="16"/>
                <w:szCs w:val="16"/>
              </w:rPr>
              <w:t xml:space="preserve"> </w:t>
            </w:r>
          </w:p>
          <w:p w14:paraId="1AE90BB0" w14:textId="2A2F995B" w:rsidR="001547F9" w:rsidRPr="0033528B" w:rsidRDefault="0562C654" w:rsidP="2D4EF104">
            <w:pPr>
              <w:spacing w:after="0" w:line="240" w:lineRule="auto"/>
              <w:rPr>
                <w:rFonts w:ascii="Poppins" w:eastAsiaTheme="minorEastAsia" w:hAnsi="Poppins" w:cs="Poppins"/>
                <w:sz w:val="16"/>
                <w:szCs w:val="16"/>
              </w:rPr>
            </w:pPr>
            <w:r w:rsidRPr="2D4EF104">
              <w:rPr>
                <w:rFonts w:ascii="Poppins" w:eastAsiaTheme="minorEastAsia" w:hAnsi="Poppins" w:cs="Poppins"/>
                <w:sz w:val="16"/>
                <w:szCs w:val="16"/>
              </w:rPr>
              <w:t>Valdes 04.12.2025. sēdē apstiprinātas izmaiņas Jauniešu satura redakcijas nosaukumā, par ko dalībnieku sapulce piekrišanu ir devusi 18.12.2025. sēdē (dalībnieku sapulces 18.12.2025. lēmums Nr. 10/1-5). Satura ražošanas struktūras izmaiņas tiks īstenotas VSIA “Latvijas Sabiedriskais medijs” vidēja termiņa darbības stratēģijas 2026.-2029. gadam ieviešanas gaitā.</w:t>
            </w:r>
          </w:p>
          <w:p w14:paraId="0AC45C32" w14:textId="3ACBAFAC" w:rsidR="001547F9" w:rsidRPr="0033528B" w:rsidRDefault="001547F9" w:rsidP="2D4EF104">
            <w:pPr>
              <w:spacing w:after="0" w:line="240" w:lineRule="auto"/>
              <w:rPr>
                <w:rFonts w:ascii="Poppins" w:eastAsiaTheme="minorEastAsia" w:hAnsi="Poppins" w:cs="Poppins"/>
                <w:sz w:val="16"/>
                <w:szCs w:val="16"/>
              </w:rPr>
            </w:pPr>
          </w:p>
          <w:p w14:paraId="2A11A030" w14:textId="6B50DBD7" w:rsidR="001547F9" w:rsidRPr="0033528B" w:rsidRDefault="001547F9" w:rsidP="001547F9">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Līdz 30.12.2025. darbu uzsākuši IT struktūrvienības vadītājs, Grāmatvedības daļas vadītāja un procesu vadītāja. Sakarā ar strukturālajām izmaiņām un darba tiesisko attiecību izbeigšanu, tika turpināts darbs pie Infrastruktūras pārvaldības daļas vadītāja un tam pakļauto 3 nodaļu vadītāju atlases procesa nodrošināšanas.</w:t>
            </w:r>
          </w:p>
          <w:p w14:paraId="013B29DB" w14:textId="03832422" w:rsidR="001547F9" w:rsidRPr="0033528B" w:rsidRDefault="001547F9" w:rsidP="001547F9">
            <w:pPr>
              <w:spacing w:after="0" w:line="240" w:lineRule="auto"/>
              <w:rPr>
                <w:rFonts w:ascii="Poppins" w:eastAsiaTheme="minorEastAsia" w:hAnsi="Poppins" w:cs="Poppins"/>
                <w:sz w:val="16"/>
                <w:szCs w:val="16"/>
              </w:rPr>
            </w:pPr>
          </w:p>
          <w:p w14:paraId="79FC16B2" w14:textId="0A84BCE0" w:rsidR="001547F9" w:rsidRPr="0033528B" w:rsidRDefault="001547F9" w:rsidP="001547F9">
            <w:pPr>
              <w:spacing w:after="0" w:line="240" w:lineRule="auto"/>
              <w:rPr>
                <w:rFonts w:ascii="Poppins" w:eastAsiaTheme="minorEastAsia" w:hAnsi="Poppins" w:cs="Poppins"/>
                <w:sz w:val="16"/>
                <w:szCs w:val="16"/>
              </w:rPr>
            </w:pPr>
          </w:p>
          <w:p w14:paraId="0AF54211" w14:textId="69094233" w:rsidR="001547F9" w:rsidRPr="0033528B" w:rsidRDefault="001547F9" w:rsidP="001547F9">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Novembrī un decembrī valdes sēdēs tika apstiprināti 11 struktūrvienību nolikumi, kas informācijai ir arī nosūtīti Padomei (LSM 12.12.2025. vēstule Nr. 251/4-9 un 22.12.2025. vēstule Nr. 264/4-9).</w:t>
            </w:r>
          </w:p>
          <w:p w14:paraId="5694E027" w14:textId="77777777" w:rsidR="004F3A08" w:rsidRPr="0033528B" w:rsidRDefault="004F3A08" w:rsidP="003E5BFF">
            <w:pPr>
              <w:spacing w:after="0" w:line="240" w:lineRule="auto"/>
              <w:rPr>
                <w:rFonts w:ascii="Poppins" w:eastAsiaTheme="minorEastAsia" w:hAnsi="Poppins" w:cs="Poppins"/>
                <w:sz w:val="16"/>
                <w:szCs w:val="16"/>
              </w:rPr>
            </w:pPr>
          </w:p>
        </w:tc>
      </w:tr>
      <w:tr w:rsidR="004F3A08" w:rsidRPr="00591C28" w14:paraId="79885D76" w14:textId="77777777" w:rsidTr="2D4EF104">
        <w:trPr>
          <w:trHeight w:val="83"/>
        </w:trPr>
        <w:tc>
          <w:tcPr>
            <w:tcW w:w="736" w:type="dxa"/>
          </w:tcPr>
          <w:p w14:paraId="3D70526A" w14:textId="77777777" w:rsidR="004F3A08" w:rsidRPr="0033528B" w:rsidRDefault="004F3A08" w:rsidP="65DC00A7">
            <w:pPr>
              <w:spacing w:after="0" w:line="240" w:lineRule="auto"/>
              <w:rPr>
                <w:rFonts w:ascii="Poppins" w:eastAsiaTheme="minorEastAsia" w:hAnsi="Poppins" w:cs="Poppins"/>
                <w:sz w:val="16"/>
                <w:szCs w:val="16"/>
              </w:rPr>
            </w:pPr>
          </w:p>
        </w:tc>
        <w:tc>
          <w:tcPr>
            <w:tcW w:w="1583" w:type="dxa"/>
            <w:vMerge/>
          </w:tcPr>
          <w:p w14:paraId="19167BDC" w14:textId="77777777" w:rsidR="004F3A08" w:rsidRPr="0033528B" w:rsidRDefault="004F3A08">
            <w:pPr>
              <w:spacing w:after="0" w:line="240" w:lineRule="auto"/>
              <w:rPr>
                <w:rFonts w:ascii="Poppins" w:hAnsi="Poppins" w:cs="Poppins"/>
                <w:sz w:val="16"/>
                <w:szCs w:val="16"/>
              </w:rPr>
            </w:pPr>
          </w:p>
        </w:tc>
        <w:tc>
          <w:tcPr>
            <w:tcW w:w="1676" w:type="dxa"/>
          </w:tcPr>
          <w:p w14:paraId="0E9A681D"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Izstrādāta vienotā uzņēmuma zīmolu stratēģija.</w:t>
            </w:r>
          </w:p>
        </w:tc>
        <w:tc>
          <w:tcPr>
            <w:tcW w:w="1275" w:type="dxa"/>
          </w:tcPr>
          <w:p w14:paraId="5498D50F" w14:textId="77777777" w:rsidR="004F3A08" w:rsidRPr="0033528B" w:rsidRDefault="1B5BCE64" w:rsidP="65DC00A7">
            <w:pPr>
              <w:spacing w:after="0" w:line="240" w:lineRule="auto"/>
              <w:jc w:val="center"/>
              <w:rPr>
                <w:rFonts w:ascii="Poppins" w:eastAsiaTheme="minorEastAsia" w:hAnsi="Poppins" w:cs="Poppins"/>
                <w:sz w:val="16"/>
                <w:szCs w:val="16"/>
              </w:rPr>
            </w:pPr>
            <w:r w:rsidRPr="0033528B">
              <w:rPr>
                <w:rFonts w:ascii="Poppins" w:eastAsiaTheme="minorEastAsia" w:hAnsi="Poppins" w:cs="Poppins"/>
                <w:sz w:val="16"/>
                <w:szCs w:val="16"/>
              </w:rPr>
              <w:t>1</w:t>
            </w:r>
          </w:p>
        </w:tc>
        <w:tc>
          <w:tcPr>
            <w:tcW w:w="9751" w:type="dxa"/>
          </w:tcPr>
          <w:p w14:paraId="5B94315F" w14:textId="5929B7BB" w:rsidR="0044395C" w:rsidRPr="0033528B" w:rsidRDefault="0044395C"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Plāns</w:t>
            </w:r>
          </w:p>
          <w:p w14:paraId="61F62438" w14:textId="75D67B0C" w:rsidR="0044395C" w:rsidRPr="0033528B" w:rsidRDefault="0060546A"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Sešu mēnešu laikā pēc Latvijas Sabiedriskā medija vidēja termiņa darbības stratēģijas 2026-2029. gadam apstiprināšanas izstrādāt Latvijas Sabiedriskā medija zīmolu stratēģiju.</w:t>
            </w:r>
          </w:p>
          <w:p w14:paraId="1AE94350" w14:textId="77777777" w:rsidR="0044395C" w:rsidRPr="0033528B" w:rsidRDefault="0044395C" w:rsidP="65DC00A7">
            <w:pPr>
              <w:spacing w:after="0" w:line="240" w:lineRule="auto"/>
              <w:rPr>
                <w:rFonts w:ascii="Poppins" w:eastAsiaTheme="minorEastAsia" w:hAnsi="Poppins" w:cs="Poppins"/>
                <w:b/>
                <w:bCs/>
                <w:sz w:val="16"/>
                <w:szCs w:val="16"/>
              </w:rPr>
            </w:pPr>
          </w:p>
          <w:p w14:paraId="063286F4" w14:textId="77777777"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b/>
                <w:bCs/>
                <w:sz w:val="16"/>
                <w:szCs w:val="16"/>
              </w:rPr>
              <w:t>Izpilde</w:t>
            </w:r>
          </w:p>
          <w:p w14:paraId="5FB68E92" w14:textId="46CF2329" w:rsidR="004F3A08" w:rsidRPr="0033528B" w:rsidRDefault="00EB0C0D" w:rsidP="6C6EBD0B">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 xml:space="preserve">Sadarbībā ar aģentūru izstrādāta Zīmola stratēģija, kas ietver zīmola mērķi, arhitektūru, auditorijas un zīmola vizuālās identitātes matricu. Zīmola stratēģija definē arī saukli, solījumu, vērtības u.c. elementus. LSM turpina grafiskā standarta, audio logo u.c. izstrādes. Zīmola stratēģija apstiprināta ar 28.01.2026. Valdes lēmumu Nr.7/2-2/26. </w:t>
            </w:r>
          </w:p>
        </w:tc>
      </w:tr>
      <w:tr w:rsidR="004F3A08" w:rsidRPr="00591C28" w14:paraId="3B20A8A6" w14:textId="77777777" w:rsidTr="2D4EF104">
        <w:trPr>
          <w:trHeight w:val="83"/>
        </w:trPr>
        <w:tc>
          <w:tcPr>
            <w:tcW w:w="736" w:type="dxa"/>
          </w:tcPr>
          <w:p w14:paraId="7F7683AE" w14:textId="77777777" w:rsidR="004F3A08" w:rsidRPr="0033528B" w:rsidRDefault="004F3A08" w:rsidP="65DC00A7">
            <w:pPr>
              <w:spacing w:after="0" w:line="240" w:lineRule="auto"/>
              <w:rPr>
                <w:rFonts w:ascii="Poppins" w:eastAsiaTheme="minorEastAsia" w:hAnsi="Poppins" w:cs="Poppins"/>
                <w:sz w:val="16"/>
                <w:szCs w:val="16"/>
              </w:rPr>
            </w:pPr>
            <w:bookmarkStart w:id="22" w:name="_Hlk204606006"/>
          </w:p>
        </w:tc>
        <w:tc>
          <w:tcPr>
            <w:tcW w:w="1583" w:type="dxa"/>
            <w:vMerge/>
          </w:tcPr>
          <w:p w14:paraId="00A6A852" w14:textId="77777777" w:rsidR="004F3A08" w:rsidRPr="0033528B" w:rsidRDefault="004F3A08">
            <w:pPr>
              <w:spacing w:after="0" w:line="240" w:lineRule="auto"/>
              <w:rPr>
                <w:rFonts w:ascii="Poppins" w:hAnsi="Poppins" w:cs="Poppins"/>
                <w:sz w:val="16"/>
                <w:szCs w:val="16"/>
              </w:rPr>
            </w:pPr>
          </w:p>
        </w:tc>
        <w:tc>
          <w:tcPr>
            <w:tcW w:w="1676" w:type="dxa"/>
          </w:tcPr>
          <w:p w14:paraId="1493F9E1" w14:textId="77777777" w:rsidR="004F3A08" w:rsidRPr="0033528B" w:rsidRDefault="1B5BCE64" w:rsidP="65DC00A7">
            <w:pPr>
              <w:spacing w:after="0" w:line="240" w:lineRule="auto"/>
              <w:rPr>
                <w:rFonts w:ascii="Poppins" w:eastAsiaTheme="minorEastAsia" w:hAnsi="Poppins" w:cs="Poppins"/>
                <w:b/>
                <w:bCs/>
                <w:sz w:val="16"/>
                <w:szCs w:val="16"/>
              </w:rPr>
            </w:pPr>
            <w:r w:rsidRPr="0033528B">
              <w:rPr>
                <w:rStyle w:val="cf21"/>
                <w:rFonts w:ascii="Poppins" w:eastAsiaTheme="minorEastAsia" w:hAnsi="Poppins" w:cs="Poppins"/>
                <w:b w:val="0"/>
                <w:bCs w:val="0"/>
                <w:sz w:val="16"/>
                <w:szCs w:val="16"/>
              </w:rPr>
              <w:t>Noslēgts koplīgums jaunā redakcijā.</w:t>
            </w:r>
          </w:p>
        </w:tc>
        <w:tc>
          <w:tcPr>
            <w:tcW w:w="1275" w:type="dxa"/>
          </w:tcPr>
          <w:p w14:paraId="0BE5E70A" w14:textId="77777777" w:rsidR="004F3A08" w:rsidRPr="0033528B" w:rsidRDefault="1B5BCE64" w:rsidP="65DC00A7">
            <w:pPr>
              <w:spacing w:after="0" w:line="240" w:lineRule="auto"/>
              <w:jc w:val="center"/>
              <w:rPr>
                <w:rFonts w:ascii="Poppins" w:eastAsiaTheme="minorEastAsia" w:hAnsi="Poppins" w:cs="Poppins"/>
                <w:sz w:val="16"/>
                <w:szCs w:val="16"/>
              </w:rPr>
            </w:pPr>
            <w:r w:rsidRPr="0033528B">
              <w:rPr>
                <w:rFonts w:ascii="Poppins" w:eastAsiaTheme="minorEastAsia" w:hAnsi="Poppins" w:cs="Poppins"/>
                <w:sz w:val="16"/>
                <w:szCs w:val="16"/>
              </w:rPr>
              <w:t>1</w:t>
            </w:r>
          </w:p>
        </w:tc>
        <w:tc>
          <w:tcPr>
            <w:tcW w:w="9751" w:type="dxa"/>
          </w:tcPr>
          <w:p w14:paraId="444DDD14" w14:textId="4DEF8DC7" w:rsidR="0060546A" w:rsidRPr="0033528B" w:rsidRDefault="0060546A" w:rsidP="65DC00A7">
            <w:pPr>
              <w:spacing w:after="0" w:line="240" w:lineRule="auto"/>
              <w:rPr>
                <w:rFonts w:ascii="Poppins" w:eastAsiaTheme="minorEastAsia" w:hAnsi="Poppins" w:cs="Poppins"/>
                <w:b/>
                <w:bCs/>
                <w:sz w:val="16"/>
                <w:szCs w:val="16"/>
              </w:rPr>
            </w:pPr>
            <w:r w:rsidRPr="0033528B">
              <w:rPr>
                <w:rFonts w:ascii="Poppins" w:eastAsiaTheme="minorEastAsia" w:hAnsi="Poppins" w:cs="Poppins"/>
                <w:b/>
                <w:bCs/>
                <w:sz w:val="16"/>
                <w:szCs w:val="16"/>
              </w:rPr>
              <w:t>Plāns</w:t>
            </w:r>
          </w:p>
          <w:p w14:paraId="53F5D6D0" w14:textId="50BC4D97" w:rsidR="0060546A" w:rsidRPr="0033528B" w:rsidRDefault="001F22A3" w:rsidP="65DC00A7">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Izstrādāts un ne vēlāk kā līdz 2025. gada 1. novembrim parakstīts jaunais  Latvijas Sabiedriskā medija darba koplīgums.</w:t>
            </w:r>
          </w:p>
          <w:p w14:paraId="1953A727" w14:textId="62AE82B1" w:rsidR="0060546A" w:rsidRPr="0033528B" w:rsidRDefault="0060546A" w:rsidP="65DC00A7">
            <w:pPr>
              <w:spacing w:after="0" w:line="240" w:lineRule="auto"/>
              <w:rPr>
                <w:rFonts w:ascii="Poppins" w:eastAsiaTheme="minorEastAsia" w:hAnsi="Poppins" w:cs="Poppins"/>
                <w:b/>
                <w:bCs/>
                <w:sz w:val="16"/>
                <w:szCs w:val="16"/>
              </w:rPr>
            </w:pPr>
          </w:p>
          <w:p w14:paraId="0DDD0F63" w14:textId="63899C83" w:rsidR="004F3A08" w:rsidRPr="0033528B" w:rsidRDefault="1B5BCE64" w:rsidP="65DC00A7">
            <w:pPr>
              <w:spacing w:after="0" w:line="240" w:lineRule="auto"/>
              <w:rPr>
                <w:rFonts w:ascii="Poppins" w:eastAsiaTheme="minorEastAsia" w:hAnsi="Poppins" w:cs="Poppins"/>
                <w:sz w:val="16"/>
                <w:szCs w:val="16"/>
              </w:rPr>
            </w:pPr>
            <w:r w:rsidRPr="0033528B">
              <w:rPr>
                <w:rFonts w:ascii="Poppins" w:eastAsiaTheme="minorEastAsia" w:hAnsi="Poppins" w:cs="Poppins"/>
                <w:b/>
                <w:bCs/>
                <w:sz w:val="16"/>
                <w:szCs w:val="16"/>
              </w:rPr>
              <w:t>Izpilde</w:t>
            </w:r>
          </w:p>
          <w:p w14:paraId="468F34FF" w14:textId="77777777" w:rsidR="00255898" w:rsidRPr="0033528B" w:rsidRDefault="00255898" w:rsidP="00255898">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Izstrādāts koplīguma labumu grozs, kas izskatīts valdē un 14.10.2025. Arodbiedrībām iesniegts priekšlikums koplīgumu labumu pārskatīšanai.</w:t>
            </w:r>
          </w:p>
          <w:p w14:paraId="7EF10542" w14:textId="77777777" w:rsidR="00255898" w:rsidRPr="0033528B" w:rsidRDefault="00255898" w:rsidP="00255898">
            <w:pPr>
              <w:spacing w:after="0" w:line="240" w:lineRule="auto"/>
              <w:rPr>
                <w:rFonts w:ascii="Poppins" w:eastAsiaTheme="minorEastAsia" w:hAnsi="Poppins" w:cs="Poppins"/>
                <w:sz w:val="16"/>
                <w:szCs w:val="16"/>
              </w:rPr>
            </w:pPr>
            <w:r w:rsidRPr="0033528B">
              <w:rPr>
                <w:rFonts w:ascii="Poppins" w:eastAsiaTheme="minorEastAsia" w:hAnsi="Poppins" w:cs="Poppins"/>
                <w:sz w:val="16"/>
                <w:szCs w:val="16"/>
              </w:rPr>
              <w:t>2025.gada laikā notikušas vairākas diskusijas par iesniegto priekšlikumu ar arodbiedrībām par koplīguma labumu grozu.</w:t>
            </w:r>
          </w:p>
          <w:p w14:paraId="4406275B" w14:textId="25905FDB" w:rsidR="004F3A08" w:rsidRPr="0033528B" w:rsidRDefault="3CFFE3F4" w:rsidP="46127F63">
            <w:pPr>
              <w:spacing w:after="0" w:line="240" w:lineRule="auto"/>
              <w:rPr>
                <w:rFonts w:ascii="Poppins" w:eastAsiaTheme="minorEastAsia" w:hAnsi="Poppins" w:cs="Poppins"/>
                <w:b/>
                <w:bCs/>
                <w:sz w:val="16"/>
                <w:szCs w:val="16"/>
              </w:rPr>
            </w:pPr>
            <w:r w:rsidRPr="46127F63">
              <w:rPr>
                <w:rFonts w:ascii="Poppins" w:eastAsiaTheme="minorEastAsia" w:hAnsi="Poppins" w:cs="Poppins"/>
                <w:sz w:val="16"/>
                <w:szCs w:val="16"/>
              </w:rPr>
              <w:t>05.12.202</w:t>
            </w:r>
            <w:r w:rsidR="34834AB7" w:rsidRPr="46127F63">
              <w:rPr>
                <w:rFonts w:ascii="Poppins" w:eastAsiaTheme="minorEastAsia" w:hAnsi="Poppins" w:cs="Poppins"/>
                <w:sz w:val="16"/>
                <w:szCs w:val="16"/>
              </w:rPr>
              <w:t>5.</w:t>
            </w:r>
            <w:r w:rsidRPr="46127F63">
              <w:rPr>
                <w:rFonts w:ascii="Poppins" w:eastAsiaTheme="minorEastAsia" w:hAnsi="Poppins" w:cs="Poppins"/>
                <w:sz w:val="16"/>
                <w:szCs w:val="16"/>
              </w:rPr>
              <w:t xml:space="preserve"> saņemts arodbiedrību paziņojums, ka tās nepiekrīt izstrādātajam koplīgumam un tajā iekļauto labumu grozam. Sarunas ar arodbiedrībām turpināsies, lai sagatavotu koplīguma versiju, kas būtu pieņemama visām koplīguma pusēm. Valde objektīvu apstākļu dēļ lūdza pārcelt uzdevuma izpildes termiņu uz 2026. gadu. Ar Padomes 20.02.2026. lēmumu Nr.10/1-1 izpildes termiņš pagarināts līdz 30.06.2026., darbs pie jautājuma virzības turpinās.</w:t>
            </w:r>
          </w:p>
        </w:tc>
      </w:tr>
      <w:bookmarkEnd w:id="22"/>
    </w:tbl>
    <w:p w14:paraId="357553FA" w14:textId="77777777" w:rsidR="004F3A08" w:rsidRPr="00591C28" w:rsidRDefault="004F3A08" w:rsidP="65DC00A7">
      <w:pPr>
        <w:rPr>
          <w:rFonts w:ascii="Poppins" w:eastAsiaTheme="minorEastAsia" w:hAnsi="Poppins" w:cs="Poppins"/>
          <w:b/>
          <w:bCs/>
          <w:sz w:val="20"/>
          <w:szCs w:val="20"/>
          <w:u w:val="single"/>
        </w:rPr>
      </w:pPr>
    </w:p>
    <w:p w14:paraId="17555AB6" w14:textId="1897B6EE" w:rsidR="00471F70" w:rsidRPr="00591C28" w:rsidRDefault="00471F70" w:rsidP="65DC00A7">
      <w:pPr>
        <w:rPr>
          <w:rFonts w:ascii="Poppins" w:eastAsiaTheme="minorEastAsia" w:hAnsi="Poppins" w:cs="Poppins"/>
          <w:sz w:val="20"/>
          <w:szCs w:val="20"/>
        </w:rPr>
      </w:pPr>
      <w:r w:rsidRPr="00591C28">
        <w:rPr>
          <w:rFonts w:ascii="Poppins" w:eastAsiaTheme="minorEastAsia" w:hAnsi="Poppins" w:cs="Poppins"/>
          <w:sz w:val="20"/>
          <w:szCs w:val="20"/>
        </w:rPr>
        <w:br w:type="page"/>
      </w:r>
    </w:p>
    <w:p w14:paraId="5614AD41" w14:textId="77777777" w:rsidR="0033528B" w:rsidRDefault="0033528B" w:rsidP="65DC00A7">
      <w:pPr>
        <w:spacing w:line="240" w:lineRule="auto"/>
        <w:jc w:val="center"/>
        <w:rPr>
          <w:rFonts w:ascii="Poppins" w:eastAsiaTheme="minorEastAsia" w:hAnsi="Poppins" w:cs="Poppins"/>
          <w:b/>
          <w:bCs/>
          <w:color w:val="156082" w:themeColor="accent1"/>
          <w:sz w:val="20"/>
          <w:szCs w:val="20"/>
        </w:rPr>
        <w:sectPr w:rsidR="0033528B" w:rsidSect="002F3682">
          <w:pgSz w:w="16838" w:h="11906" w:orient="landscape"/>
          <w:pgMar w:top="1440" w:right="1440" w:bottom="1276" w:left="992" w:header="709" w:footer="709" w:gutter="0"/>
          <w:cols w:space="708"/>
          <w:docGrid w:linePitch="360"/>
        </w:sectPr>
      </w:pPr>
    </w:p>
    <w:p w14:paraId="355FE2A7" w14:textId="12DD872C" w:rsidR="002A292E" w:rsidRPr="007D172A" w:rsidRDefault="007D172A" w:rsidP="004E2FB1">
      <w:pPr>
        <w:pStyle w:val="Heading2"/>
        <w:rPr>
          <w:color w:val="C00000"/>
        </w:rPr>
      </w:pPr>
      <w:bookmarkStart w:id="23" w:name="_Toc230958633"/>
      <w:r>
        <w:rPr>
          <w:color w:val="C00000"/>
        </w:rPr>
        <w:lastRenderedPageBreak/>
        <w:t>2.2.</w:t>
      </w:r>
      <w:r w:rsidR="007C31CF">
        <w:rPr>
          <w:color w:val="C00000"/>
        </w:rPr>
        <w:t xml:space="preserve"> </w:t>
      </w:r>
      <w:r w:rsidR="00A23F8D" w:rsidRPr="00E4333C">
        <w:rPr>
          <w:rFonts w:ascii="Poppins" w:hAnsi="Poppins" w:cs="Poppins"/>
          <w:color w:val="C00000"/>
          <w:sz w:val="28"/>
          <w:szCs w:val="28"/>
        </w:rPr>
        <w:t xml:space="preserve">Informācija par </w:t>
      </w:r>
      <w:r w:rsidR="001A0E8C" w:rsidRPr="00E4333C">
        <w:rPr>
          <w:rFonts w:ascii="Poppins" w:hAnsi="Poppins" w:cs="Poppins"/>
          <w:color w:val="C00000"/>
          <w:sz w:val="28"/>
          <w:szCs w:val="28"/>
        </w:rPr>
        <w:t>uzdevumu izpildi</w:t>
      </w:r>
      <w:bookmarkEnd w:id="23"/>
    </w:p>
    <w:p w14:paraId="67CF18B0" w14:textId="260E1543" w:rsidR="002A292E" w:rsidRPr="000E2B2F" w:rsidRDefault="007C31CF" w:rsidP="00A74E7E">
      <w:pPr>
        <w:pStyle w:val="Heading3"/>
        <w:rPr>
          <w:rFonts w:ascii="Poppins" w:hAnsi="Poppins" w:cs="Poppins"/>
          <w:color w:val="C00000"/>
          <w:sz w:val="24"/>
          <w:szCs w:val="24"/>
        </w:rPr>
      </w:pPr>
      <w:bookmarkStart w:id="24" w:name="_Toc230958634"/>
      <w:r w:rsidRPr="000E2B2F">
        <w:rPr>
          <w:rFonts w:ascii="Poppins" w:hAnsi="Poppins" w:cs="Poppins"/>
          <w:color w:val="C00000"/>
          <w:sz w:val="24"/>
          <w:szCs w:val="24"/>
        </w:rPr>
        <w:t xml:space="preserve">2.2.1. </w:t>
      </w:r>
      <w:r w:rsidR="73C9A52E" w:rsidRPr="000E2B2F">
        <w:rPr>
          <w:rFonts w:ascii="Poppins" w:hAnsi="Poppins" w:cs="Poppins"/>
          <w:color w:val="C00000"/>
          <w:sz w:val="24"/>
          <w:szCs w:val="24"/>
        </w:rPr>
        <w:t>SABIEDRĪBA</w:t>
      </w:r>
      <w:bookmarkEnd w:id="24"/>
    </w:p>
    <w:p w14:paraId="42D9D3AF" w14:textId="3CAF0BBB" w:rsidR="00382962" w:rsidRPr="004728C2" w:rsidRDefault="73C9A52E" w:rsidP="00ED55DC">
      <w:pPr>
        <w:shd w:val="clear" w:color="auto" w:fill="C00000"/>
        <w:jc w:val="both"/>
        <w:rPr>
          <w:rFonts w:ascii="Poppins" w:eastAsiaTheme="minorEastAsia" w:hAnsi="Poppins" w:cs="Poppins"/>
          <w:b/>
          <w:bCs/>
          <w:sz w:val="18"/>
          <w:szCs w:val="18"/>
          <w:lang w:eastAsia="en-GB"/>
        </w:rPr>
      </w:pPr>
      <w:r w:rsidRPr="004728C2">
        <w:rPr>
          <w:rFonts w:ascii="Poppins" w:eastAsiaTheme="minorEastAsia" w:hAnsi="Poppins" w:cs="Poppins"/>
          <w:b/>
          <w:bCs/>
          <w:sz w:val="18"/>
          <w:szCs w:val="18"/>
          <w:lang w:eastAsia="en-GB"/>
        </w:rPr>
        <w:t>Valstiski nozīmīgu un starptautiskas nozīmes notikumu atspoguļošan</w:t>
      </w:r>
      <w:r w:rsidR="006F672D">
        <w:rPr>
          <w:rFonts w:ascii="Poppins" w:eastAsiaTheme="minorEastAsia" w:hAnsi="Poppins" w:cs="Poppins"/>
          <w:b/>
          <w:bCs/>
          <w:sz w:val="18"/>
          <w:szCs w:val="18"/>
          <w:lang w:eastAsia="en-GB"/>
        </w:rPr>
        <w:t>a</w:t>
      </w:r>
    </w:p>
    <w:p w14:paraId="4F565F61" w14:textId="1A75D01D" w:rsidR="00382962" w:rsidRPr="000F6599" w:rsidRDefault="73C9A52E" w:rsidP="004F26D5">
      <w:pPr>
        <w:spacing w:line="276" w:lineRule="auto"/>
        <w:jc w:val="both"/>
        <w:rPr>
          <w:rFonts w:ascii="Poppins" w:eastAsiaTheme="minorEastAsia" w:hAnsi="Poppins" w:cs="Poppins"/>
          <w:sz w:val="18"/>
          <w:szCs w:val="18"/>
          <w:u w:val="single"/>
          <w:lang w:eastAsia="en-GB"/>
        </w:rPr>
      </w:pPr>
      <w:r w:rsidRPr="004728C2">
        <w:rPr>
          <w:rFonts w:ascii="Poppins" w:eastAsiaTheme="minorEastAsia" w:hAnsi="Poppins" w:cs="Poppins"/>
          <w:b/>
          <w:bCs/>
          <w:sz w:val="18"/>
          <w:szCs w:val="18"/>
          <w:lang w:eastAsia="en-GB"/>
        </w:rPr>
        <w:t xml:space="preserve">Uzdevums:  </w:t>
      </w:r>
      <w:r w:rsidRPr="000F6599">
        <w:rPr>
          <w:rFonts w:ascii="Poppins" w:eastAsiaTheme="minorEastAsia" w:hAnsi="Poppins" w:cs="Poppins"/>
          <w:sz w:val="18"/>
          <w:szCs w:val="18"/>
          <w:u w:val="single"/>
          <w:lang w:eastAsia="en-GB"/>
        </w:rPr>
        <w:t>Nodrošināt valstiski nozīmīgu un starptautiskas nozīmes notikumu atspoguļošanu, tajā skaitā atbilstoši normatīvajiem aktiem.</w:t>
      </w:r>
    </w:p>
    <w:p w14:paraId="05BAE56C" w14:textId="77777777" w:rsidR="00BB36C4" w:rsidRPr="004728C2" w:rsidRDefault="36DDAB83" w:rsidP="4BCE0F4E">
      <w:pPr>
        <w:spacing w:line="276" w:lineRule="auto"/>
        <w:jc w:val="both"/>
        <w:rPr>
          <w:rFonts w:ascii="Poppins" w:eastAsiaTheme="minorEastAsia" w:hAnsi="Poppins" w:cs="Poppins"/>
          <w:sz w:val="18"/>
          <w:szCs w:val="18"/>
        </w:rPr>
      </w:pPr>
      <w:r w:rsidRPr="4BCE0F4E">
        <w:rPr>
          <w:rFonts w:ascii="Poppins" w:eastAsiaTheme="minorEastAsia" w:hAnsi="Poppins" w:cs="Poppins"/>
          <w:sz w:val="18"/>
          <w:szCs w:val="18"/>
        </w:rPr>
        <w:t xml:space="preserve">Latvijas Sabiedriskais medijs ir klātesošs un atspoguļo notikumus, kas ir valstiski un starptautiski nozīmīgi. To vidū ir </w:t>
      </w:r>
      <w:r w:rsidRPr="00390C4D">
        <w:rPr>
          <w:rFonts w:ascii="Poppins" w:eastAsiaTheme="minorEastAsia" w:hAnsi="Poppins" w:cs="Poppins"/>
          <w:b/>
          <w:bCs/>
          <w:sz w:val="18"/>
          <w:szCs w:val="18"/>
        </w:rPr>
        <w:t>valsts svētki</w:t>
      </w:r>
      <w:r w:rsidRPr="4BCE0F4E">
        <w:rPr>
          <w:rFonts w:ascii="Poppins" w:eastAsiaTheme="minorEastAsia" w:hAnsi="Poppins" w:cs="Poppins"/>
          <w:sz w:val="18"/>
          <w:szCs w:val="18"/>
        </w:rPr>
        <w:t xml:space="preserve"> 18. novembrī un 4. maijā, atceres un piemiņas dienas, Nacionālo Bruņoto spēku (NBS) parādes, ārvalstu vadītāju oficiālās valsts vizītes, ES un NATO svarīgākie notikumi u.c. </w:t>
      </w:r>
      <w:r w:rsidR="00BB36C4" w:rsidRPr="4BCE0F4E">
        <w:rPr>
          <w:rFonts w:ascii="Poppins" w:eastAsiaTheme="minorEastAsia" w:hAnsi="Poppins" w:cs="Poppins"/>
          <w:sz w:val="18"/>
          <w:szCs w:val="18"/>
        </w:rPr>
        <w:t>Valsts svētku laikā LSM apliecināja savu lomu kā nacionālās identitātes un kopības veidotājs. 18. novembrī skatītājiem un klausītājiem tika piedāvāta plaša, daudzplatformu programma – no dievkalpojuma Rīgas Domā un Saeimas svinīgās sēdes līdz militārajai parādei, koncertiem, Valsts prezidenta uzrunai un dokumentālo filmu pirmizrādēm.</w:t>
      </w:r>
    </w:p>
    <w:p w14:paraId="4A9023EC" w14:textId="70399B92" w:rsidR="00382962" w:rsidRPr="004728C2" w:rsidRDefault="019EDE64" w:rsidP="4BCE0F4E">
      <w:pPr>
        <w:pStyle w:val="NoSpacing"/>
        <w:spacing w:after="160" w:line="276" w:lineRule="auto"/>
        <w:jc w:val="both"/>
        <w:rPr>
          <w:rFonts w:ascii="Poppins" w:eastAsiaTheme="minorEastAsia" w:hAnsi="Poppins" w:cs="Poppins"/>
          <w:color w:val="000000" w:themeColor="text1"/>
          <w:sz w:val="18"/>
          <w:szCs w:val="18"/>
        </w:rPr>
      </w:pPr>
      <w:r w:rsidRPr="4BCE0F4E">
        <w:rPr>
          <w:rFonts w:ascii="Poppins" w:eastAsiaTheme="minorEastAsia" w:hAnsi="Poppins" w:cs="Poppins"/>
          <w:color w:val="000000" w:themeColor="text1"/>
          <w:sz w:val="18"/>
          <w:szCs w:val="18"/>
        </w:rPr>
        <w:t xml:space="preserve">Būtiski LSM resursi tika koncentrēti </w:t>
      </w:r>
      <w:r w:rsidRPr="4BCE0F4E">
        <w:rPr>
          <w:rFonts w:ascii="Poppins" w:eastAsiaTheme="minorEastAsia" w:hAnsi="Poppins" w:cs="Poppins"/>
          <w:b/>
          <w:bCs/>
          <w:color w:val="000000" w:themeColor="text1"/>
          <w:sz w:val="18"/>
          <w:szCs w:val="18"/>
        </w:rPr>
        <w:t>pašvaldību vēlēšanu atspoguļošanai</w:t>
      </w:r>
      <w:r w:rsidRPr="4BCE0F4E">
        <w:rPr>
          <w:rFonts w:ascii="Poppins" w:eastAsiaTheme="minorEastAsia" w:hAnsi="Poppins" w:cs="Poppins"/>
          <w:color w:val="000000" w:themeColor="text1"/>
          <w:sz w:val="18"/>
          <w:szCs w:val="18"/>
        </w:rPr>
        <w:t>. LSM nodrošināja plašu saturu dažādiem auditorijas segmentiem, publicējot to visās LSM un arī trešo pušu platformās. Ar visu pašvaldību deputātu kandidātiem tika rīkotas LTV debates, kā arī visām pašvaldībām LSM.lv tika izveidota “Novadu šķirotava”, kas piedāvāja vēlētājiem pārbaudīt, ar kurām partijām vislabāk sakrīt viņu uzskati, un tādējādi atvieglot izvēli balsošanā. Visās platformās tika piedāvāts kvalitatīvs analītiskais un diskusiju saturs par pašvaldībām svarīgiem tematiem.</w:t>
      </w:r>
      <w:r w:rsidRPr="4BCE0F4E">
        <w:rPr>
          <w:rFonts w:ascii="Poppins" w:eastAsiaTheme="minorEastAsia" w:hAnsi="Poppins" w:cs="Poppins"/>
          <w:sz w:val="18"/>
          <w:szCs w:val="18"/>
        </w:rPr>
        <w:t xml:space="preserve"> </w:t>
      </w:r>
    </w:p>
    <w:p w14:paraId="6A6E249F" w14:textId="52042DC7" w:rsidR="00382962" w:rsidRPr="004728C2" w:rsidRDefault="545E1E7E" w:rsidP="4BCE0F4E">
      <w:pPr>
        <w:pStyle w:val="NoSpacing"/>
        <w:spacing w:after="160" w:line="276" w:lineRule="auto"/>
        <w:jc w:val="both"/>
        <w:rPr>
          <w:rFonts w:ascii="Poppins" w:eastAsiaTheme="minorEastAsia" w:hAnsi="Poppins" w:cs="Poppins"/>
          <w:sz w:val="18"/>
          <w:szCs w:val="18"/>
        </w:rPr>
      </w:pPr>
      <w:r w:rsidRPr="4BCE0F4E">
        <w:rPr>
          <w:rFonts w:ascii="Poppins" w:eastAsiaTheme="minorEastAsia" w:hAnsi="Poppins" w:cs="Poppins"/>
          <w:b/>
          <w:bCs/>
          <w:sz w:val="18"/>
          <w:szCs w:val="18"/>
        </w:rPr>
        <w:t>Krievijas pilna mēroga iebrukums Ukrainā</w:t>
      </w:r>
      <w:r w:rsidRPr="4BCE0F4E">
        <w:rPr>
          <w:rFonts w:ascii="Poppins" w:eastAsiaTheme="minorEastAsia" w:hAnsi="Poppins" w:cs="Poppins"/>
          <w:sz w:val="18"/>
          <w:szCs w:val="18"/>
        </w:rPr>
        <w:t xml:space="preserve"> pārskata periodā joprojām bija uzmanības centrā. Trešajā kara gadadienā visās LSM platformās tika nodrošināti īpaši raidījumi, stāstot par kara nesto postu, ģeopolitiskajiem procesiem un paužot atbalstu ukraiņu tautai. Notikumi Ukrainā un ap to tika atspoguļoti arī LSM ziņu un analītiskajos raidījumos visa gada garumā.</w:t>
      </w:r>
    </w:p>
    <w:p w14:paraId="2BF3C615" w14:textId="45A168C3" w:rsidR="00382962" w:rsidRPr="004728C2" w:rsidRDefault="36DDAB83" w:rsidP="4BCE0F4E">
      <w:pPr>
        <w:pStyle w:val="NoSpacing"/>
        <w:spacing w:after="160" w:line="276" w:lineRule="auto"/>
        <w:jc w:val="both"/>
        <w:rPr>
          <w:rFonts w:ascii="Poppins" w:eastAsiaTheme="minorEastAsia" w:hAnsi="Poppins" w:cs="Poppins"/>
          <w:sz w:val="18"/>
          <w:szCs w:val="18"/>
        </w:rPr>
      </w:pPr>
      <w:r w:rsidRPr="00390C4D">
        <w:rPr>
          <w:rFonts w:ascii="Poppins" w:eastAsiaTheme="minorEastAsia" w:hAnsi="Poppins" w:cs="Poppins"/>
          <w:b/>
          <w:bCs/>
          <w:sz w:val="18"/>
          <w:szCs w:val="18"/>
        </w:rPr>
        <w:t>Kultūras jomā</w:t>
      </w:r>
      <w:r w:rsidRPr="4BCE0F4E">
        <w:rPr>
          <w:rFonts w:ascii="Poppins" w:eastAsiaTheme="minorEastAsia" w:hAnsi="Poppins" w:cs="Poppins"/>
          <w:sz w:val="18"/>
          <w:szCs w:val="18"/>
        </w:rPr>
        <w:t xml:space="preserve"> tika atspoguļoti valstiski svarīgi kultūras notikumi un nozīmīgas apbalvošanas ceremonijas – kino balvas “Lielais Kristaps”, teātra balvas “Spēlmaņu nakts”, “Lielās Mūzikas balvas”, literatūras nozares balvas “LaLiGaBa” piešķiršana, kā arī pirmo reizi 2025. gadā tika pārraidītas Dejas balvas un Kormūzikas balvas pasniegšanas ceremonijas.</w:t>
      </w:r>
      <w:r w:rsidR="675C21A7" w:rsidRPr="4BCE0F4E">
        <w:rPr>
          <w:rFonts w:ascii="Poppins" w:eastAsiaTheme="minorEastAsia" w:hAnsi="Poppins" w:cs="Poppins"/>
          <w:sz w:val="18"/>
          <w:szCs w:val="18"/>
        </w:rPr>
        <w:t xml:space="preserve"> Portālā </w:t>
      </w:r>
      <w:r w:rsidR="675C21A7" w:rsidRPr="4BCE0F4E">
        <w:rPr>
          <w:rFonts w:ascii="Poppins" w:eastAsia="Poppins" w:hAnsi="Poppins" w:cs="Poppins"/>
          <w:sz w:val="18"/>
          <w:szCs w:val="18"/>
          <w:lang w:val="en-GB"/>
        </w:rPr>
        <w:t xml:space="preserve">LSM.lv tika atspoguļotas arī </w:t>
      </w:r>
      <w:r w:rsidR="4772B8F6" w:rsidRPr="4BCE0F4E">
        <w:rPr>
          <w:rFonts w:ascii="Poppins" w:eastAsia="Poppins" w:hAnsi="Poppins" w:cs="Poppins"/>
          <w:sz w:val="18"/>
          <w:szCs w:val="18"/>
          <w:lang w:val="en-GB"/>
        </w:rPr>
        <w:t xml:space="preserve">izdevējdarbībai veltītās </w:t>
      </w:r>
      <w:r w:rsidR="675C21A7" w:rsidRPr="4BCE0F4E">
        <w:rPr>
          <w:rFonts w:ascii="Poppins" w:eastAsia="Poppins" w:hAnsi="Poppins" w:cs="Poppins"/>
          <w:sz w:val="18"/>
          <w:szCs w:val="18"/>
          <w:lang w:val="en-GB"/>
        </w:rPr>
        <w:t xml:space="preserve">“Zelta ābeles” un Jāņa Baltvilka balvas. </w:t>
      </w:r>
    </w:p>
    <w:p w14:paraId="66B8FB61" w14:textId="558438AC" w:rsidR="00382962" w:rsidRPr="004728C2" w:rsidRDefault="00D74EE0" w:rsidP="4BCE0F4E">
      <w:pPr>
        <w:pStyle w:val="NoSpacing"/>
        <w:spacing w:after="160" w:line="276" w:lineRule="auto"/>
        <w:jc w:val="both"/>
        <w:rPr>
          <w:rFonts w:ascii="Poppins" w:eastAsiaTheme="minorEastAsia" w:hAnsi="Poppins" w:cs="Poppins"/>
          <w:sz w:val="18"/>
          <w:szCs w:val="18"/>
        </w:rPr>
      </w:pPr>
      <w:r w:rsidRPr="4BCE0F4E">
        <w:rPr>
          <w:rFonts w:ascii="Poppins" w:eastAsiaTheme="minorEastAsia" w:hAnsi="Poppins" w:cs="Poppins"/>
          <w:color w:val="212529"/>
          <w:sz w:val="18"/>
          <w:szCs w:val="18"/>
        </w:rPr>
        <w:t xml:space="preserve">LSM kā XIII Latvijas Skolu jaunatnes dziesmu un deju svētku galvenais informatīvais partneris no 4. līdz 13. jūlijam auditorijai visā Latvijā un ārpus tās robežām nodrošināja iespēju sekot līdzi svētku spilgtākajiem notikumiem, veidojot augsti kvalitatīvas tiešraides no koncertiem, lieluzvedumiem un gājiena, kā arī veidoja sižetus un stāstus no svētku norises vietām. Portālā LSM.lv bija speciāla dziesmu svētkiem veltīta sadaļa, piedāvājot auditorijai ērti sekot līdzi aktuālajiem svētku notikumiem un dalībnieku emocijām. Vērmanes dārzā darbojās LSM svētku studija, no kuras svētku laikā raidīja visas Latvijas Radio programmas un LTV, ļaujot auditorijai tiešāk sajust svētku atmosfēru. Jauniešu mērķauditorijai tika veidoti īpaši projekti digitālajā vidē. LSM veidotais dziesmu un deju svētku saturs izpelnījās pozitīvas recenzijas. </w:t>
      </w:r>
      <w:r w:rsidR="36DDAB83" w:rsidRPr="4BCE0F4E">
        <w:rPr>
          <w:rFonts w:ascii="Poppins" w:eastAsiaTheme="minorEastAsia" w:hAnsi="Poppins" w:cs="Poppins"/>
          <w:sz w:val="18"/>
          <w:szCs w:val="18"/>
        </w:rPr>
        <w:t>Liela uzmanība tika veltīta starptautiskajam folkloras festivālam “Baltica 2025”, kas notika Rīgā, atspoguļojot to tiešraidēs un ierakstos kultūras raidījumos un digitālajā vidē.</w:t>
      </w:r>
    </w:p>
    <w:p w14:paraId="6F5C9C0E" w14:textId="27F7AC4A" w:rsidR="5F0D1BFC" w:rsidRDefault="5F0D1BFC" w:rsidP="4BCE0F4E">
      <w:pPr>
        <w:pStyle w:val="NoSpacing"/>
        <w:spacing w:after="160" w:line="276" w:lineRule="auto"/>
        <w:jc w:val="both"/>
        <w:rPr>
          <w:rFonts w:ascii="Poppins" w:eastAsiaTheme="minorEastAsia" w:hAnsi="Poppins" w:cs="Poppins"/>
          <w:sz w:val="18"/>
          <w:szCs w:val="18"/>
        </w:rPr>
      </w:pPr>
      <w:r w:rsidRPr="4BCE0F4E">
        <w:rPr>
          <w:rFonts w:ascii="Poppins" w:eastAsiaTheme="minorEastAsia" w:hAnsi="Poppins" w:cs="Poppins"/>
          <w:sz w:val="18"/>
          <w:szCs w:val="18"/>
        </w:rPr>
        <w:t xml:space="preserve">2025. gadā LSM atspoguļoja arī nozīmīgus </w:t>
      </w:r>
      <w:r w:rsidRPr="4BCE0F4E">
        <w:rPr>
          <w:rFonts w:ascii="Poppins" w:eastAsiaTheme="minorEastAsia" w:hAnsi="Poppins" w:cs="Poppins"/>
          <w:b/>
          <w:bCs/>
          <w:sz w:val="18"/>
          <w:szCs w:val="18"/>
        </w:rPr>
        <w:t>sporta notikumus</w:t>
      </w:r>
      <w:r w:rsidRPr="4BCE0F4E">
        <w:rPr>
          <w:rFonts w:ascii="Poppins" w:eastAsiaTheme="minorEastAsia" w:hAnsi="Poppins" w:cs="Poppins"/>
          <w:sz w:val="18"/>
          <w:szCs w:val="18"/>
        </w:rPr>
        <w:t>, tai skaitā Pasaules čempionātu hokejā, Eiropas basketbola čempionātu.</w:t>
      </w:r>
    </w:p>
    <w:p w14:paraId="12B554B0" w14:textId="60C2951B" w:rsidR="00382962" w:rsidRPr="004728C2" w:rsidRDefault="36DDAB83" w:rsidP="4BCE0F4E">
      <w:pPr>
        <w:pStyle w:val="NoSpacing"/>
        <w:spacing w:after="160" w:line="276" w:lineRule="auto"/>
        <w:jc w:val="both"/>
        <w:rPr>
          <w:rFonts w:ascii="Poppins" w:eastAsiaTheme="minorEastAsia" w:hAnsi="Poppins" w:cs="Poppins"/>
          <w:color w:val="156082" w:themeColor="accent1"/>
          <w:sz w:val="18"/>
          <w:szCs w:val="18"/>
        </w:rPr>
      </w:pPr>
      <w:r w:rsidRPr="4BCE0F4E">
        <w:rPr>
          <w:rFonts w:ascii="Poppins" w:eastAsiaTheme="minorEastAsia" w:hAnsi="Poppins" w:cs="Poppins"/>
          <w:sz w:val="18"/>
          <w:szCs w:val="18"/>
        </w:rPr>
        <w:lastRenderedPageBreak/>
        <w:t xml:space="preserve"> Viens no </w:t>
      </w:r>
      <w:r w:rsidRPr="4BCE0F4E">
        <w:rPr>
          <w:rFonts w:ascii="Poppins" w:eastAsiaTheme="minorEastAsia" w:hAnsi="Poppins" w:cs="Poppins"/>
          <w:color w:val="212529"/>
          <w:sz w:val="18"/>
          <w:szCs w:val="18"/>
        </w:rPr>
        <w:t xml:space="preserve">2025.gada noslēdzošajiem notikumiem bija </w:t>
      </w:r>
      <w:r w:rsidRPr="00390C4D">
        <w:rPr>
          <w:rFonts w:ascii="Poppins" w:eastAsiaTheme="minorEastAsia" w:hAnsi="Poppins" w:cs="Poppins"/>
          <w:b/>
          <w:bCs/>
          <w:color w:val="212529"/>
          <w:sz w:val="18"/>
          <w:szCs w:val="18"/>
        </w:rPr>
        <w:t>Latvijas Radio 100 gadu jubileja</w:t>
      </w:r>
      <w:r w:rsidRPr="4BCE0F4E">
        <w:rPr>
          <w:rFonts w:ascii="Poppins" w:eastAsiaTheme="minorEastAsia" w:hAnsi="Poppins" w:cs="Poppins"/>
          <w:color w:val="212529"/>
          <w:sz w:val="18"/>
          <w:szCs w:val="18"/>
        </w:rPr>
        <w:t>. Tā vienoja radio, televīziju un digitālās platformas daudzslāņainā stāstā par radio nozīmi Latvijas kultūrā, vēsturē un sabiedriskajā dzīvē. Simtgades kulminācija bija 1. novembris, kad Latvijas Radio programmu ēterā bija svētku raidījumi, kas ļāva atskatīties uz gadsimta laikā piedzīvoto un izcelt radio radošo daudzveidību – no Radioteātra līdz klasiskajai mūzikai, no latgaliešu valodas līdz populārajai mūzikai. Radio raidījumus visas dienas garumā translēja arī LTV1.</w:t>
      </w:r>
    </w:p>
    <w:p w14:paraId="72B02226" w14:textId="60AA9A98" w:rsidR="76F5FAE0" w:rsidRPr="004728C2" w:rsidRDefault="76F5FAE0" w:rsidP="76F5FAE0">
      <w:pPr>
        <w:spacing w:after="0" w:line="240" w:lineRule="auto"/>
        <w:jc w:val="both"/>
        <w:rPr>
          <w:rFonts w:ascii="Poppins" w:eastAsiaTheme="minorEastAsia" w:hAnsi="Poppins" w:cs="Poppins"/>
          <w:b/>
          <w:bCs/>
          <w:sz w:val="18"/>
          <w:szCs w:val="18"/>
          <w:lang w:eastAsia="en-GB"/>
        </w:rPr>
      </w:pPr>
    </w:p>
    <w:p w14:paraId="3522F6FF" w14:textId="05D0665C" w:rsidR="00382962" w:rsidRPr="004728C2" w:rsidRDefault="73C9A52E" w:rsidP="00ED55DC">
      <w:pPr>
        <w:shd w:val="clear" w:color="auto" w:fill="C00000"/>
        <w:spacing w:after="0" w:line="240" w:lineRule="auto"/>
        <w:jc w:val="both"/>
        <w:rPr>
          <w:rFonts w:ascii="Poppins" w:eastAsiaTheme="minorEastAsia" w:hAnsi="Poppins" w:cs="Poppins"/>
          <w:b/>
          <w:bCs/>
          <w:sz w:val="18"/>
          <w:szCs w:val="18"/>
          <w:lang w:eastAsia="en-GB"/>
        </w:rPr>
      </w:pPr>
      <w:r w:rsidRPr="004728C2">
        <w:rPr>
          <w:rFonts w:ascii="Poppins" w:eastAsiaTheme="minorEastAsia" w:hAnsi="Poppins" w:cs="Poppins"/>
          <w:b/>
          <w:bCs/>
          <w:sz w:val="18"/>
          <w:szCs w:val="18"/>
          <w:lang w:eastAsia="en-GB"/>
        </w:rPr>
        <w:t>Saturs bērniem, pusaudžiem un jauniešiem</w:t>
      </w:r>
    </w:p>
    <w:p w14:paraId="3D786E77" w14:textId="442406BA" w:rsidR="00382962" w:rsidRPr="004728C2" w:rsidRDefault="73C9A52E" w:rsidP="004F26D5">
      <w:pPr>
        <w:spacing w:after="0" w:line="240" w:lineRule="auto"/>
        <w:jc w:val="both"/>
        <w:rPr>
          <w:rFonts w:ascii="Poppins" w:eastAsiaTheme="minorEastAsia" w:hAnsi="Poppins" w:cs="Poppins"/>
          <w:b/>
          <w:bCs/>
          <w:sz w:val="18"/>
          <w:szCs w:val="18"/>
          <w:lang w:eastAsia="en-GB"/>
        </w:rPr>
      </w:pPr>
      <w:r w:rsidRPr="004728C2">
        <w:rPr>
          <w:rFonts w:ascii="Poppins" w:eastAsiaTheme="minorEastAsia" w:hAnsi="Poppins" w:cs="Poppins"/>
          <w:b/>
          <w:bCs/>
          <w:sz w:val="18"/>
          <w:szCs w:val="18"/>
          <w:lang w:eastAsia="en-GB"/>
        </w:rPr>
        <w:t xml:space="preserve">Uzdevums: </w:t>
      </w:r>
      <w:r w:rsidRPr="000F6599">
        <w:rPr>
          <w:rFonts w:ascii="Poppins" w:eastAsiaTheme="minorEastAsia" w:hAnsi="Poppins" w:cs="Poppins"/>
          <w:sz w:val="18"/>
          <w:szCs w:val="18"/>
          <w:u w:val="single"/>
          <w:lang w:eastAsia="en-GB"/>
        </w:rPr>
        <w:t>Nodrošināt saturu bērniem, pusaudžiem, jauniešiem, kas veicina jaunu cilvēku potenciāla atklāšanu un identitātes veidošanu, izmantojot katras šīs auditorijas grupas sasniegšanai piemērotākās platformas lineārajā un digitālajā vidē.</w:t>
      </w:r>
    </w:p>
    <w:p w14:paraId="68ECCDDD" w14:textId="70DF74D7" w:rsidR="000C2F94" w:rsidRDefault="23B32730" w:rsidP="00EC2F92">
      <w:pPr>
        <w:spacing w:line="276" w:lineRule="auto"/>
        <w:jc w:val="both"/>
        <w:rPr>
          <w:rFonts w:ascii="Poppins" w:eastAsiaTheme="minorEastAsia" w:hAnsi="Poppins" w:cs="Poppins"/>
          <w:color w:val="212529"/>
          <w:sz w:val="18"/>
          <w:szCs w:val="18"/>
        </w:rPr>
      </w:pPr>
      <w:r w:rsidRPr="004728C2">
        <w:rPr>
          <w:rFonts w:ascii="Poppins" w:eastAsiaTheme="minorEastAsia" w:hAnsi="Poppins" w:cs="Poppins"/>
          <w:color w:val="212529"/>
          <w:sz w:val="18"/>
          <w:szCs w:val="18"/>
        </w:rPr>
        <w:t xml:space="preserve">Saturu pusaudžiem un jauniešiem turpināja publicēt platformas pieci.lv, “Plusaudzis” un 16+. Līdztekus regulārajam saturam 2025.gadā tika sākti vairāki jauni satura projekti. Pirmo reizi izveidots un “Plusaudzis” kontā publicēts TikTok seriāls pusaudžiem “Četrinieks” – jauns formāts, kas runā ar pusaudžiem par identitāti, draudzību, atšķiršanos un vienaudžu spiedienu. Platformā publicēta arī erudīcijas spēle “ĪSTS VAI NEĪSTS”, kurā divi draugi, kolēģi, ģimenes locekļi tiekas, lai noskaidrotu, kurš spēj atšķirt īsto no viltus. Saturs paredzēts kritiskās domāšanas veicināšanai mediju un interneta pasaulē. </w:t>
      </w:r>
    </w:p>
    <w:p w14:paraId="3F956E78" w14:textId="1AE85BC3" w:rsidR="00E92D2C" w:rsidRPr="000C2F94" w:rsidRDefault="23B32730" w:rsidP="00EC2F92">
      <w:pPr>
        <w:spacing w:line="276" w:lineRule="auto"/>
        <w:jc w:val="both"/>
        <w:rPr>
          <w:rFonts w:ascii="Poppins" w:eastAsiaTheme="minorEastAsia" w:hAnsi="Poppins" w:cs="Poppins"/>
          <w:color w:val="212529"/>
          <w:sz w:val="18"/>
          <w:szCs w:val="18"/>
        </w:rPr>
      </w:pPr>
      <w:r w:rsidRPr="004728C2">
        <w:rPr>
          <w:rFonts w:ascii="Poppins" w:eastAsiaTheme="minorEastAsia" w:hAnsi="Poppins" w:cs="Poppins"/>
          <w:color w:val="212529"/>
          <w:sz w:val="18"/>
          <w:szCs w:val="18"/>
        </w:rPr>
        <w:t>Realizēts pieci.lv ideju konkurss patieso kriminālstāstu (</w:t>
      </w:r>
      <w:r w:rsidRPr="004728C2">
        <w:rPr>
          <w:rFonts w:ascii="Poppins" w:eastAsiaTheme="minorEastAsia" w:hAnsi="Poppins" w:cs="Poppins"/>
          <w:i/>
          <w:iCs/>
          <w:color w:val="212529"/>
          <w:sz w:val="18"/>
          <w:szCs w:val="18"/>
        </w:rPr>
        <w:t>true crime</w:t>
      </w:r>
      <w:r w:rsidRPr="004728C2">
        <w:rPr>
          <w:rFonts w:ascii="Poppins" w:eastAsiaTheme="minorEastAsia" w:hAnsi="Poppins" w:cs="Poppins"/>
          <w:color w:val="212529"/>
          <w:sz w:val="18"/>
          <w:szCs w:val="18"/>
        </w:rPr>
        <w:t xml:space="preserve">) raidierakstam, kura rezultātā tapa raidieraksts “Nāvīgs kokteilis” (10 epizodes) par noziegumiem, kurus vielu ietekmē pastrādājuši jaunieši. </w:t>
      </w:r>
      <w:r w:rsidRPr="004728C2">
        <w:rPr>
          <w:rFonts w:ascii="Poppins" w:eastAsiaTheme="minorEastAsia" w:hAnsi="Poppins" w:cs="Poppins"/>
          <w:sz w:val="18"/>
          <w:szCs w:val="18"/>
        </w:rPr>
        <w:t xml:space="preserve">Šis projekts ne tikai ieviesa Latvijā globāli populāru žanru, bet arī apliecināja sabiedriskā medija spēju runāt par smagām tēmām ar pētniecisku dziļumu un sociālu atbildību. </w:t>
      </w:r>
    </w:p>
    <w:p w14:paraId="3EFFC709" w14:textId="353BBC3F" w:rsidR="00EF6BBA" w:rsidRDefault="23B32730" w:rsidP="00EC2F92">
      <w:pPr>
        <w:spacing w:line="276" w:lineRule="auto"/>
        <w:jc w:val="both"/>
        <w:rPr>
          <w:rFonts w:ascii="Poppins" w:eastAsiaTheme="minorEastAsia" w:hAnsi="Poppins" w:cs="Poppins"/>
          <w:color w:val="212529"/>
          <w:sz w:val="18"/>
          <w:szCs w:val="18"/>
        </w:rPr>
      </w:pPr>
      <w:r w:rsidRPr="004728C2">
        <w:rPr>
          <w:rFonts w:ascii="Poppins" w:eastAsiaTheme="minorEastAsia" w:hAnsi="Poppins" w:cs="Poppins"/>
          <w:color w:val="212529"/>
          <w:sz w:val="18"/>
          <w:szCs w:val="18"/>
        </w:rPr>
        <w:t>Pieci.lv sadarbībā ar portālu LSM.lv izveidoja jaunu skaidrojošu ziņu video satura projektu “Kas īsti notiek?”.</w:t>
      </w:r>
    </w:p>
    <w:p w14:paraId="6147C22C" w14:textId="389DEBA3" w:rsidR="00E92D2C" w:rsidRPr="004728C2" w:rsidRDefault="23B32730" w:rsidP="00EC2F92">
      <w:pPr>
        <w:spacing w:line="276" w:lineRule="auto"/>
        <w:jc w:val="both"/>
        <w:rPr>
          <w:rFonts w:ascii="Poppins" w:eastAsiaTheme="minorEastAsia" w:hAnsi="Poppins" w:cs="Poppins"/>
          <w:color w:val="212529"/>
          <w:sz w:val="18"/>
          <w:szCs w:val="18"/>
          <w:lang w:val="en-US"/>
        </w:rPr>
      </w:pPr>
      <w:r w:rsidRPr="004728C2">
        <w:rPr>
          <w:rFonts w:ascii="Poppins" w:eastAsiaTheme="minorEastAsia" w:hAnsi="Poppins" w:cs="Poppins"/>
          <w:color w:val="212529"/>
          <w:sz w:val="18"/>
          <w:szCs w:val="18"/>
          <w:lang w:val="en-US"/>
        </w:rPr>
        <w:t>“</w:t>
      </w:r>
      <w:r w:rsidRPr="004728C2">
        <w:rPr>
          <w:rFonts w:ascii="Poppins" w:eastAsiaTheme="minorEastAsia" w:hAnsi="Poppins" w:cs="Poppins"/>
          <w:color w:val="212529"/>
          <w:sz w:val="18"/>
          <w:szCs w:val="18"/>
        </w:rPr>
        <w:t>Plusaudzis” un 16+ kontiem realizēti projekti “Anturāža”, “Apvidvārdi”, “Animācijas”, ČēČēČempionāts, “Blefs”, “Pilnīgs iesācējs”, “Supernova: izaicinājums”, “Lidijas vīzija”, “TT trendi”, “Gada apskats 2025” u.c.</w:t>
      </w:r>
      <w:r w:rsidRPr="004728C2">
        <w:rPr>
          <w:rFonts w:ascii="Poppins" w:eastAsiaTheme="minorEastAsia" w:hAnsi="Poppins" w:cs="Poppins"/>
          <w:color w:val="212529"/>
          <w:sz w:val="18"/>
          <w:szCs w:val="18"/>
          <w:lang w:val="en-US"/>
        </w:rPr>
        <w:t xml:space="preserve"> </w:t>
      </w:r>
    </w:p>
    <w:p w14:paraId="055569CE" w14:textId="48D21E84" w:rsidR="00E92D2C" w:rsidRPr="004728C2" w:rsidRDefault="23B32730" w:rsidP="00EC2F92">
      <w:pPr>
        <w:spacing w:line="276" w:lineRule="auto"/>
        <w:jc w:val="both"/>
        <w:rPr>
          <w:rFonts w:ascii="Poppins" w:eastAsiaTheme="minorEastAsia" w:hAnsi="Poppins" w:cs="Poppins"/>
          <w:color w:val="000000" w:themeColor="text1"/>
          <w:sz w:val="18"/>
          <w:szCs w:val="18"/>
        </w:rPr>
      </w:pPr>
      <w:r w:rsidRPr="004728C2">
        <w:rPr>
          <w:rFonts w:ascii="Poppins" w:eastAsiaTheme="minorEastAsia" w:hAnsi="Poppins" w:cs="Poppins"/>
          <w:color w:val="000000" w:themeColor="text1"/>
          <w:sz w:val="18"/>
          <w:szCs w:val="18"/>
        </w:rPr>
        <w:t xml:space="preserve">Jauniešu auditorijai tika veidots īpašs saturs gan par pašvaldību vēlēšanām, gan Skolu jaunatnes dziesmu un deju svētkiem. </w:t>
      </w:r>
    </w:p>
    <w:p w14:paraId="506B70DD" w14:textId="573883F5" w:rsidR="00E92D2C" w:rsidRPr="004728C2" w:rsidRDefault="23B32730" w:rsidP="00EC2F92">
      <w:pPr>
        <w:spacing w:line="276" w:lineRule="auto"/>
        <w:jc w:val="both"/>
        <w:rPr>
          <w:rFonts w:ascii="Poppins" w:eastAsiaTheme="minorEastAsia" w:hAnsi="Poppins" w:cs="Poppins"/>
          <w:sz w:val="18"/>
          <w:szCs w:val="18"/>
          <w:lang w:val="en-GB"/>
        </w:rPr>
      </w:pPr>
      <w:r w:rsidRPr="004728C2">
        <w:rPr>
          <w:rFonts w:ascii="Poppins" w:eastAsiaTheme="minorEastAsia" w:hAnsi="Poppins" w:cs="Poppins"/>
          <w:color w:val="000000" w:themeColor="text1"/>
          <w:sz w:val="18"/>
          <w:szCs w:val="18"/>
        </w:rPr>
        <w:t xml:space="preserve">Latvijas Radio publicēts jauns raidieraksts 7-12 gadus veciem bērniem “Leģendām pa pēdām”, kas stāsta par pasaules vēstures lielajiem notikumiem un personībām. Raidieraksts ir Francijas Radio raidieraksta adaptācija. </w:t>
      </w:r>
      <w:r w:rsidRPr="004728C2">
        <w:rPr>
          <w:rFonts w:ascii="Poppins" w:eastAsiaTheme="minorEastAsia" w:hAnsi="Poppins" w:cs="Poppins"/>
          <w:sz w:val="18"/>
          <w:szCs w:val="18"/>
        </w:rPr>
        <w:t xml:space="preserve">Jaunā veidolā skanēja LR3 bērnu raidījums “Piccolo”. </w:t>
      </w:r>
      <w:r w:rsidRPr="004728C2">
        <w:rPr>
          <w:rFonts w:ascii="Poppins" w:eastAsiaTheme="minorEastAsia" w:hAnsi="Poppins" w:cs="Poppins"/>
          <w:color w:val="000000" w:themeColor="text1"/>
          <w:sz w:val="18"/>
          <w:szCs w:val="18"/>
        </w:rPr>
        <w:t xml:space="preserve">LR1 turpināja veidot LR1 raidījumus “Greizie rati” un “Lasām un pļāpājam”.  Latvijas Radio turpināja ierakstīt jaunas pasakas - tapa projekts “100 pasakas Radio simtgadei”, kurā </w:t>
      </w:r>
      <w:r w:rsidRPr="004728C2">
        <w:rPr>
          <w:rFonts w:ascii="Poppins" w:eastAsiaTheme="minorEastAsia" w:hAnsi="Poppins" w:cs="Poppins"/>
          <w:sz w:val="18"/>
          <w:szCs w:val="18"/>
        </w:rPr>
        <w:t xml:space="preserve">ierakstīja latviešu tautas pasakas, Noras Ikstenas, Arno Jundzes, Imanta Ziedoņa pasakas, savukārt sadarbībā ar Latvijas Nacionālo rakstniecības un mūzikas muzeju tika radītas “Muzeja pasakas”. Tika ieskaņotas arī </w:t>
      </w:r>
      <w:r w:rsidRPr="004728C2">
        <w:rPr>
          <w:rFonts w:ascii="Poppins" w:eastAsiaTheme="minorEastAsia" w:hAnsi="Poppins" w:cs="Poppins"/>
          <w:color w:val="000000" w:themeColor="text1"/>
          <w:sz w:val="18"/>
          <w:szCs w:val="18"/>
        </w:rPr>
        <w:t xml:space="preserve">pasakas latgaliešu valodā. Tāpat tika izveidoti vairāki jauni radio iestudējumi bērniem </w:t>
      </w:r>
      <w:r w:rsidRPr="004728C2">
        <w:rPr>
          <w:rFonts w:ascii="Poppins" w:eastAsiaTheme="minorEastAsia" w:hAnsi="Poppins" w:cs="Poppins"/>
          <w:b/>
          <w:bCs/>
          <w:color w:val="000000" w:themeColor="text1"/>
          <w:sz w:val="18"/>
          <w:szCs w:val="18"/>
        </w:rPr>
        <w:t xml:space="preserve">- </w:t>
      </w:r>
      <w:r w:rsidRPr="004728C2">
        <w:rPr>
          <w:rFonts w:ascii="Poppins" w:eastAsiaTheme="minorEastAsia" w:hAnsi="Poppins" w:cs="Poppins"/>
          <w:sz w:val="18"/>
          <w:szCs w:val="18"/>
        </w:rPr>
        <w:t xml:space="preserve">Luīzes Pastores “Šis ir mans seriāls”, Zandas Radziņas “Pogas dvēseles ceļojums”, "Mammas dzejoļi" (Ērikas Bērziņas dzeja muzikālā kompozīcijā) un  “Aspazijai 160” – Aspazijas bērnu dzejas kompozīcija. Jauniešu auditorijai iestudētas </w:t>
      </w:r>
      <w:r w:rsidRPr="004728C2">
        <w:rPr>
          <w:rFonts w:ascii="Poppins" w:eastAsiaTheme="minorEastAsia" w:hAnsi="Poppins" w:cs="Poppins"/>
          <w:sz w:val="18"/>
          <w:szCs w:val="18"/>
          <w:lang w:val="en-GB"/>
        </w:rPr>
        <w:t xml:space="preserve">Leldes Stumbres lugas “Bērni”, “Viņa ir cerībās” un “Laiva pie prezidenta pils”.  </w:t>
      </w:r>
    </w:p>
    <w:p w14:paraId="7124038A" w14:textId="2A45C33F" w:rsidR="00E92D2C" w:rsidRPr="004728C2" w:rsidRDefault="23B32730" w:rsidP="00EC2F92">
      <w:pPr>
        <w:spacing w:line="276" w:lineRule="auto"/>
        <w:jc w:val="both"/>
        <w:rPr>
          <w:rFonts w:ascii="Poppins" w:eastAsiaTheme="minorEastAsia" w:hAnsi="Poppins" w:cs="Poppins"/>
          <w:sz w:val="18"/>
          <w:szCs w:val="18"/>
        </w:rPr>
      </w:pPr>
      <w:r w:rsidRPr="004728C2">
        <w:rPr>
          <w:rFonts w:ascii="Poppins" w:eastAsiaTheme="minorEastAsia" w:hAnsi="Poppins" w:cs="Poppins"/>
          <w:color w:val="212529"/>
          <w:sz w:val="18"/>
          <w:szCs w:val="18"/>
        </w:rPr>
        <w:t xml:space="preserve">LSM tradicionālais labdarības maratons “Dod pieci!” 2025.gadā bija veltīts </w:t>
      </w:r>
      <w:r w:rsidRPr="004728C2">
        <w:rPr>
          <w:rFonts w:ascii="Poppins" w:eastAsiaTheme="minorEastAsia" w:hAnsi="Poppins" w:cs="Poppins"/>
          <w:sz w:val="18"/>
          <w:szCs w:val="18"/>
        </w:rPr>
        <w:t xml:space="preserve">kustībai, īpaši uzsverot bērnu ar neiroloģiskiem kustību traucējumiem vajadzības. Stikla studija Doma laukumā un visas </w:t>
      </w:r>
      <w:r w:rsidRPr="004728C2">
        <w:rPr>
          <w:rFonts w:ascii="Poppins" w:eastAsiaTheme="minorEastAsia" w:hAnsi="Poppins" w:cs="Poppins"/>
          <w:sz w:val="18"/>
          <w:szCs w:val="18"/>
        </w:rPr>
        <w:lastRenderedPageBreak/>
        <w:t>nedēļas garumā notiekošās tiešraides visās LSM platformās pārvērta šo iniciatīvu par vienu no gada emocionālajiem un sabiedriski nozīmīgākajiem notikumiem.</w:t>
      </w:r>
    </w:p>
    <w:p w14:paraId="7DE43753" w14:textId="48F60179" w:rsidR="00E92D2C" w:rsidRPr="004728C2" w:rsidRDefault="23B32730" w:rsidP="00EC2F92">
      <w:pPr>
        <w:spacing w:line="276" w:lineRule="auto"/>
        <w:jc w:val="both"/>
        <w:rPr>
          <w:rFonts w:ascii="Poppins" w:eastAsiaTheme="minorEastAsia" w:hAnsi="Poppins" w:cs="Poppins"/>
          <w:sz w:val="18"/>
          <w:szCs w:val="18"/>
        </w:rPr>
      </w:pPr>
      <w:r w:rsidRPr="004728C2">
        <w:rPr>
          <w:rFonts w:ascii="Poppins" w:eastAsiaTheme="minorEastAsia" w:hAnsi="Poppins" w:cs="Poppins"/>
          <w:color w:val="212529"/>
          <w:sz w:val="18"/>
          <w:szCs w:val="18"/>
        </w:rPr>
        <w:t xml:space="preserve">2025.gadā LSM nolēma </w:t>
      </w:r>
      <w:r w:rsidRPr="004728C2">
        <w:rPr>
          <w:rFonts w:ascii="Poppins" w:eastAsiaTheme="minorEastAsia" w:hAnsi="Poppins" w:cs="Poppins"/>
          <w:sz w:val="18"/>
          <w:szCs w:val="18"/>
        </w:rPr>
        <w:t>atjaunot Latvijas dalību konkursā “Eirovīzijas jaunie mūziķi”, nostiprinot sabiedriskā medija lomu Latvijas kultūras pārstāvniecībā Eiropā. 2025.gadā tika organizēta jauno mūziķu atlase, lai izvēlētos Latvijas pārstāvi konkursam “Eirovīzijas jaunie mūziķi” 2026.gadā Erevānā.</w:t>
      </w:r>
    </w:p>
    <w:p w14:paraId="20AFBA23" w14:textId="215823EC" w:rsidR="00E92D2C" w:rsidRPr="004728C2" w:rsidRDefault="23B32730" w:rsidP="00EC2F92">
      <w:pPr>
        <w:pStyle w:val="NoSpacing"/>
        <w:spacing w:after="160" w:line="276" w:lineRule="auto"/>
        <w:jc w:val="both"/>
        <w:rPr>
          <w:rFonts w:ascii="Poppins" w:eastAsiaTheme="minorEastAsia" w:hAnsi="Poppins" w:cs="Poppins"/>
          <w:color w:val="212529"/>
          <w:sz w:val="18"/>
          <w:szCs w:val="18"/>
        </w:rPr>
      </w:pPr>
      <w:r w:rsidRPr="004728C2">
        <w:rPr>
          <w:rFonts w:ascii="Poppins" w:eastAsiaTheme="minorEastAsia" w:hAnsi="Poppins" w:cs="Poppins"/>
          <w:color w:val="212529"/>
          <w:sz w:val="18"/>
          <w:szCs w:val="18"/>
        </w:rPr>
        <w:t xml:space="preserve">LSM izziņoja jauno talantu iesaukumu gan Latvijas Radio 5 DJ skolai, gan Mediju akadēmijai. DJ skolā jauniešiem vecumā no 16 līdz 25 gadiem tiek piedāvāta iespēja apgūt radio raidījumu vadītāja prasmes pie pieredzējušiem LR5 dīdžejiem. Mediju akadēmijā jauniešiem vecumā no 15 līdz 19 gadiem piedāvāta iespēja apgūt filmēšanas un montēšanas prasmes, veidot digitālo saturu kopā ar nozares profesionāļiem. Jauniešu apmācību programma ir daļa no jauno talantu attīstīšanas aktivitātēm, nodrošinot pēctecību jauniešu satura veidošanā.  </w:t>
      </w:r>
    </w:p>
    <w:p w14:paraId="6721A9A4" w14:textId="00A559C2" w:rsidR="00E92D2C" w:rsidRPr="000C2F94" w:rsidRDefault="5E1037AB" w:rsidP="00EC2F92">
      <w:pPr>
        <w:pStyle w:val="NoSpacing"/>
        <w:spacing w:after="160" w:line="276" w:lineRule="auto"/>
        <w:jc w:val="both"/>
        <w:rPr>
          <w:rFonts w:ascii="Poppins" w:eastAsia="Poppins" w:hAnsi="Poppins" w:cs="Poppins"/>
          <w:sz w:val="18"/>
          <w:szCs w:val="18"/>
        </w:rPr>
      </w:pPr>
      <w:r w:rsidRPr="0B550CBF">
        <w:rPr>
          <w:rFonts w:ascii="Poppins" w:eastAsia="Poppins" w:hAnsi="Poppins" w:cs="Poppins"/>
          <w:sz w:val="18"/>
          <w:szCs w:val="18"/>
        </w:rPr>
        <w:t xml:space="preserve">LSM Bērnistaba 2025. gadā turpināja papildināt saturu ar spēļu un zīmēšanas versijām par jaunām </w:t>
      </w:r>
      <w:r w:rsidRPr="6E631772">
        <w:rPr>
          <w:rFonts w:ascii="Poppins" w:eastAsia="Poppins" w:hAnsi="Poppins" w:cs="Poppins"/>
          <w:sz w:val="18"/>
          <w:szCs w:val="18"/>
        </w:rPr>
        <w:t>t</w:t>
      </w:r>
      <w:r w:rsidR="74B0A595" w:rsidRPr="6E631772">
        <w:rPr>
          <w:rFonts w:ascii="Poppins" w:eastAsia="Poppins" w:hAnsi="Poppins" w:cs="Poppins"/>
          <w:sz w:val="18"/>
          <w:szCs w:val="18"/>
        </w:rPr>
        <w:t>ēmām</w:t>
      </w:r>
      <w:r w:rsidRPr="0B550CBF">
        <w:rPr>
          <w:rFonts w:ascii="Poppins" w:eastAsia="Poppins" w:hAnsi="Poppins" w:cs="Poppins"/>
          <w:sz w:val="18"/>
          <w:szCs w:val="18"/>
        </w:rPr>
        <w:t xml:space="preserve">, piemēram kultūras mantojumu Rīgā un Turaidā. Atklāta arī jauna Latgaliešu valodas sadaļa. Gada nogalē LSM.lv izdeva jaunu grāmatu pirmsskolas vecākiem ar darba lapām no LSM Bērnistabas un vecāku sadaļas, ar mērķi </w:t>
      </w:r>
      <w:r w:rsidRPr="43CB533A">
        <w:rPr>
          <w:rFonts w:ascii="Poppins" w:eastAsia="Poppins" w:hAnsi="Poppins" w:cs="Poppins"/>
          <w:sz w:val="18"/>
          <w:szCs w:val="18"/>
        </w:rPr>
        <w:t>sa</w:t>
      </w:r>
      <w:r w:rsidR="0A05243D" w:rsidRPr="43CB533A">
        <w:rPr>
          <w:rFonts w:ascii="Poppins" w:eastAsia="Poppins" w:hAnsi="Poppins" w:cs="Poppins"/>
          <w:sz w:val="18"/>
          <w:szCs w:val="18"/>
        </w:rPr>
        <w:t>tikties</w:t>
      </w:r>
      <w:r w:rsidRPr="0B550CBF">
        <w:rPr>
          <w:rFonts w:ascii="Poppins" w:eastAsia="Poppins" w:hAnsi="Poppins" w:cs="Poppins"/>
          <w:sz w:val="18"/>
          <w:szCs w:val="18"/>
        </w:rPr>
        <w:t xml:space="preserve"> ar bērniem </w:t>
      </w:r>
      <w:r w:rsidR="3B39A956" w:rsidRPr="43CB533A">
        <w:rPr>
          <w:rFonts w:ascii="Poppins" w:eastAsia="Poppins" w:hAnsi="Poppins" w:cs="Poppins"/>
          <w:sz w:val="18"/>
          <w:szCs w:val="18"/>
        </w:rPr>
        <w:t xml:space="preserve">arī ārpus digitālās vides </w:t>
      </w:r>
      <w:r w:rsidRPr="0B550CBF">
        <w:rPr>
          <w:rFonts w:ascii="Poppins" w:eastAsia="Poppins" w:hAnsi="Poppins" w:cs="Poppins"/>
          <w:sz w:val="18"/>
          <w:szCs w:val="18"/>
        </w:rPr>
        <w:t xml:space="preserve">un palīdzēt viņiem sagatavoties skolai.  </w:t>
      </w:r>
    </w:p>
    <w:p w14:paraId="7E6D7754" w14:textId="5FDE985F" w:rsidR="00382962" w:rsidRPr="004728C2" w:rsidRDefault="197202B1" w:rsidP="000C2F94">
      <w:pPr>
        <w:shd w:val="clear" w:color="auto" w:fill="C00000"/>
        <w:spacing w:line="276" w:lineRule="auto"/>
        <w:jc w:val="both"/>
        <w:rPr>
          <w:rFonts w:ascii="Poppins" w:eastAsiaTheme="minorEastAsia" w:hAnsi="Poppins" w:cs="Poppins"/>
          <w:b/>
          <w:bCs/>
          <w:sz w:val="18"/>
          <w:szCs w:val="18"/>
          <w:lang w:eastAsia="en-GB"/>
        </w:rPr>
      </w:pPr>
      <w:r w:rsidRPr="004728C2">
        <w:rPr>
          <w:rFonts w:ascii="Poppins" w:eastAsiaTheme="minorEastAsia" w:hAnsi="Poppins" w:cs="Poppins"/>
          <w:b/>
          <w:bCs/>
          <w:sz w:val="18"/>
          <w:szCs w:val="18"/>
          <w:lang w:eastAsia="en-GB"/>
        </w:rPr>
        <w:t>Sabiedrības daudzveidība</w:t>
      </w:r>
    </w:p>
    <w:p w14:paraId="32A408FD" w14:textId="675B015C" w:rsidR="00785076" w:rsidRPr="000F6599" w:rsidRDefault="73C9A52E" w:rsidP="76F5FAE0">
      <w:pPr>
        <w:spacing w:line="240" w:lineRule="auto"/>
        <w:jc w:val="both"/>
        <w:rPr>
          <w:rFonts w:ascii="Poppins" w:eastAsiaTheme="minorEastAsia" w:hAnsi="Poppins" w:cs="Poppins"/>
          <w:sz w:val="18"/>
          <w:szCs w:val="18"/>
          <w:u w:val="single"/>
          <w:lang w:eastAsia="en-GB"/>
        </w:rPr>
      </w:pPr>
      <w:r w:rsidRPr="004728C2">
        <w:rPr>
          <w:rFonts w:ascii="Poppins" w:eastAsiaTheme="minorEastAsia" w:hAnsi="Poppins" w:cs="Poppins"/>
          <w:b/>
          <w:bCs/>
          <w:sz w:val="18"/>
          <w:szCs w:val="18"/>
          <w:lang w:eastAsia="en-GB"/>
        </w:rPr>
        <w:t xml:space="preserve">Uzdevums: </w:t>
      </w:r>
      <w:r w:rsidRPr="000F6599">
        <w:rPr>
          <w:rFonts w:ascii="Poppins" w:eastAsiaTheme="minorEastAsia" w:hAnsi="Poppins" w:cs="Poppins"/>
          <w:sz w:val="18"/>
          <w:szCs w:val="18"/>
          <w:u w:val="single"/>
          <w:lang w:eastAsia="en-GB"/>
        </w:rPr>
        <w:t>Saturā reprezentēt sabiedrības daudzveidību, tajā skaitā mazākumtautības un to valodas, dzimumu līdztiesību, citas mazākuma grupas, kā arī reliģiskās grupas.</w:t>
      </w:r>
    </w:p>
    <w:p w14:paraId="678268B6" w14:textId="08F6CF90" w:rsidR="003B7662" w:rsidRPr="004728C2" w:rsidRDefault="4DAE8FBE" w:rsidP="26AFB331">
      <w:pPr>
        <w:spacing w:line="276" w:lineRule="auto"/>
        <w:jc w:val="both"/>
        <w:rPr>
          <w:rFonts w:ascii="Poppins" w:eastAsiaTheme="minorEastAsia" w:hAnsi="Poppins" w:cs="Poppins"/>
          <w:color w:val="212529"/>
          <w:sz w:val="18"/>
          <w:szCs w:val="18"/>
        </w:rPr>
      </w:pPr>
      <w:r w:rsidRPr="26AFB331">
        <w:rPr>
          <w:rFonts w:ascii="Poppins" w:eastAsiaTheme="minorEastAsia" w:hAnsi="Poppins" w:cs="Poppins"/>
          <w:color w:val="212529"/>
          <w:sz w:val="18"/>
          <w:szCs w:val="18"/>
        </w:rPr>
        <w:t>Pārskatā periodā mazākumtautību valodās plašu saturu veidoja Latvijas Radio 4 (pamatā – krievu valodā, mazāk ukraiņu un citu Latvijas vēsturisko mazākumtautību valodās) un platforma LSM+ (krievu, ukraiņu, poļu, baltkrievu valodā, kā arī angļu valodā). Vienlaikus tika pieņemts stratēģisks lēmums par LR4 slēgšanu no 2026.gada un turpmāku svešvalodu satura veidošanu tikai digitālajā vidē, mainot pieeju tā radīšanai. Tā cita starpā paredz mazākumtautību plašāku reprezentāciju latviešu valodas saturā, kas tika sākta jau 2025.</w:t>
      </w:r>
      <w:r w:rsidR="011056A4" w:rsidRPr="26AFB331">
        <w:rPr>
          <w:rFonts w:ascii="Poppins" w:eastAsiaTheme="minorEastAsia" w:hAnsi="Poppins" w:cs="Poppins"/>
          <w:color w:val="212529"/>
          <w:sz w:val="18"/>
          <w:szCs w:val="18"/>
        </w:rPr>
        <w:t xml:space="preserve"> </w:t>
      </w:r>
      <w:r w:rsidRPr="26AFB331">
        <w:rPr>
          <w:rFonts w:ascii="Poppins" w:eastAsiaTheme="minorEastAsia" w:hAnsi="Poppins" w:cs="Poppins"/>
          <w:color w:val="212529"/>
          <w:sz w:val="18"/>
          <w:szCs w:val="18"/>
        </w:rPr>
        <w:t>gadā</w:t>
      </w:r>
      <w:r w:rsidR="270C9B87" w:rsidRPr="26AFB331">
        <w:rPr>
          <w:rFonts w:ascii="Poppins" w:eastAsiaTheme="minorEastAsia" w:hAnsi="Poppins" w:cs="Poppins"/>
          <w:color w:val="212529"/>
          <w:sz w:val="18"/>
          <w:szCs w:val="18"/>
        </w:rPr>
        <w:t xml:space="preserve">, satura struktūrvienībām nosakot uzdevumus </w:t>
      </w:r>
      <w:r w:rsidR="2FE616CB" w:rsidRPr="26AFB331">
        <w:rPr>
          <w:rFonts w:ascii="Poppins" w:eastAsiaTheme="minorEastAsia" w:hAnsi="Poppins" w:cs="Poppins"/>
          <w:color w:val="212529"/>
          <w:sz w:val="18"/>
          <w:szCs w:val="18"/>
        </w:rPr>
        <w:t>mērķtiecīgi iekļaut saturā</w:t>
      </w:r>
      <w:r w:rsidR="7FE26E0B" w:rsidRPr="26AFB331">
        <w:rPr>
          <w:rFonts w:ascii="Poppins" w:eastAsiaTheme="minorEastAsia" w:hAnsi="Poppins" w:cs="Poppins"/>
          <w:color w:val="212529"/>
          <w:sz w:val="18"/>
          <w:szCs w:val="18"/>
        </w:rPr>
        <w:t xml:space="preserve"> </w:t>
      </w:r>
      <w:r w:rsidR="2FE616CB" w:rsidRPr="26AFB331">
        <w:rPr>
          <w:rFonts w:ascii="Poppins" w:eastAsiaTheme="minorEastAsia" w:hAnsi="Poppins" w:cs="Poppins"/>
          <w:color w:val="212529"/>
          <w:sz w:val="18"/>
          <w:szCs w:val="18"/>
        </w:rPr>
        <w:t>mazākumtautību pārstāvjus</w:t>
      </w:r>
      <w:r w:rsidR="5D78C416" w:rsidRPr="26AFB331">
        <w:rPr>
          <w:rFonts w:ascii="Poppins" w:eastAsiaTheme="minorEastAsia" w:hAnsi="Poppins" w:cs="Poppins"/>
          <w:color w:val="212529"/>
          <w:sz w:val="18"/>
          <w:szCs w:val="18"/>
        </w:rPr>
        <w:t xml:space="preserve"> kā ekspertus, viedokļu paudējus, kā arī mazākumtautībām aktuālus tematus</w:t>
      </w:r>
      <w:r w:rsidR="2FE616CB" w:rsidRPr="26AFB331">
        <w:rPr>
          <w:rFonts w:ascii="Poppins" w:eastAsiaTheme="minorEastAsia" w:hAnsi="Poppins" w:cs="Poppins"/>
          <w:color w:val="212529"/>
          <w:sz w:val="18"/>
          <w:szCs w:val="18"/>
        </w:rPr>
        <w:t xml:space="preserve"> </w:t>
      </w:r>
      <w:r w:rsidRPr="26AFB331">
        <w:rPr>
          <w:rFonts w:ascii="Poppins" w:eastAsiaTheme="minorEastAsia" w:hAnsi="Poppins" w:cs="Poppins"/>
          <w:color w:val="212529"/>
          <w:sz w:val="18"/>
          <w:szCs w:val="18"/>
        </w:rPr>
        <w:t xml:space="preserve">. </w:t>
      </w:r>
    </w:p>
    <w:p w14:paraId="241BD48A" w14:textId="0D7E5607" w:rsidR="003B7662" w:rsidRPr="004728C2" w:rsidRDefault="4DAE8FBE" w:rsidP="007978E7">
      <w:pPr>
        <w:spacing w:line="276" w:lineRule="auto"/>
        <w:jc w:val="both"/>
        <w:rPr>
          <w:rFonts w:ascii="Poppins" w:eastAsiaTheme="minorEastAsia" w:hAnsi="Poppins" w:cs="Poppins"/>
          <w:sz w:val="18"/>
          <w:szCs w:val="18"/>
        </w:rPr>
      </w:pPr>
      <w:r w:rsidRPr="004728C2">
        <w:rPr>
          <w:rFonts w:ascii="Poppins" w:eastAsiaTheme="minorEastAsia" w:hAnsi="Poppins" w:cs="Poppins"/>
          <w:color w:val="212529"/>
          <w:sz w:val="18"/>
          <w:szCs w:val="18"/>
        </w:rPr>
        <w:t xml:space="preserve"> </w:t>
      </w:r>
      <w:r w:rsidRPr="004728C2">
        <w:rPr>
          <w:rFonts w:ascii="Poppins" w:eastAsiaTheme="minorEastAsia" w:hAnsi="Poppins" w:cs="Poppins"/>
          <w:sz w:val="18"/>
          <w:szCs w:val="18"/>
        </w:rPr>
        <w:t xml:space="preserve">LSM visos kanālos, dažādu tematu un formātu raidījumos reprezentē sabiedrības daudzveidību un mazākuma grupas. Reliģiskās kopienas un dažādas garīgās prakses īpaši atspoguļo LR1 raidījumi “Svētrīts” un “Pāri mums pašiem”, kā arī LTV raidījums “Lielās patiesības”. LTV ik svētdienu, Ziemassvētkos, Lieldienās un valsts svētkos translē ekumēniskos dievkalpojumus, nodrošina pārraides no Vatikāna un Jaunavas Marijas Debesīs uzņemšanas svētkiem Aglonas bazilikā. </w:t>
      </w:r>
    </w:p>
    <w:p w14:paraId="1B4379B1" w14:textId="7D5DD26C" w:rsidR="003B7662" w:rsidRPr="004728C2" w:rsidRDefault="4DAE8FBE" w:rsidP="007978E7">
      <w:pPr>
        <w:pStyle w:val="NoSpacing"/>
        <w:spacing w:after="160"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Rudenī LTV sākās senioru iepazīšanās raidījums</w:t>
      </w:r>
      <w:r w:rsidRPr="004728C2">
        <w:rPr>
          <w:rFonts w:ascii="Poppins" w:eastAsiaTheme="minorEastAsia" w:hAnsi="Poppins" w:cs="Poppins"/>
          <w:b/>
          <w:bCs/>
          <w:sz w:val="18"/>
          <w:szCs w:val="18"/>
        </w:rPr>
        <w:t xml:space="preserve"> </w:t>
      </w:r>
      <w:r w:rsidRPr="004728C2">
        <w:rPr>
          <w:rFonts w:ascii="Poppins" w:eastAsiaTheme="minorEastAsia" w:hAnsi="Poppins" w:cs="Poppins"/>
          <w:sz w:val="18"/>
          <w:szCs w:val="18"/>
        </w:rPr>
        <w:t xml:space="preserve">“Sirdslietas”, kas pievērsa uzmanību vientulības problēmai un aktīvas dzīves iespējām arī gados vecākiem cilvēkiem, mazinot aizspriedumus par vecumu un cilvēka spēju pilnvērtīgi piedalīties sabiedrības dzīvē. Šovu pavadīja plašs saturs portālā LSM.lv. </w:t>
      </w:r>
    </w:p>
    <w:p w14:paraId="1A1776A1" w14:textId="229D4DBF" w:rsidR="004022C0" w:rsidRDefault="4DAE8FBE" w:rsidP="00EF6BBA">
      <w:pPr>
        <w:pStyle w:val="NoSpacing"/>
        <w:spacing w:after="160"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Senioriem un paaudžu sadarbībai tika veltīts arī neatkarīgo producentu veidotais sarunu raidījums “81+”.</w:t>
      </w:r>
    </w:p>
    <w:p w14:paraId="45724743" w14:textId="2A086C73" w:rsidR="00D81772" w:rsidRPr="00EF6BBA" w:rsidRDefault="00D81772" w:rsidP="67D959B3">
      <w:pPr>
        <w:pStyle w:val="NoSpacing"/>
        <w:spacing w:after="160" w:line="276" w:lineRule="auto"/>
        <w:jc w:val="both"/>
        <w:rPr>
          <w:rFonts w:ascii="Poppins" w:eastAsiaTheme="minorEastAsia" w:hAnsi="Poppins" w:cs="Poppins"/>
          <w:sz w:val="18"/>
          <w:szCs w:val="18"/>
        </w:rPr>
      </w:pPr>
    </w:p>
    <w:p w14:paraId="2CCD61D7" w14:textId="332E80FF" w:rsidR="00785076" w:rsidRPr="004728C2" w:rsidRDefault="197202B1" w:rsidP="00ED55DC">
      <w:pPr>
        <w:shd w:val="clear" w:color="auto" w:fill="C00000"/>
        <w:spacing w:line="240" w:lineRule="auto"/>
        <w:jc w:val="both"/>
        <w:rPr>
          <w:rFonts w:ascii="Poppins" w:eastAsiaTheme="minorEastAsia" w:hAnsi="Poppins" w:cs="Poppins"/>
          <w:b/>
          <w:bCs/>
          <w:sz w:val="18"/>
          <w:szCs w:val="18"/>
          <w:lang w:eastAsia="en-GB"/>
        </w:rPr>
      </w:pPr>
      <w:r w:rsidRPr="004728C2">
        <w:rPr>
          <w:rFonts w:ascii="Poppins" w:eastAsiaTheme="minorEastAsia" w:hAnsi="Poppins" w:cs="Poppins"/>
          <w:b/>
          <w:bCs/>
          <w:sz w:val="18"/>
          <w:szCs w:val="18"/>
          <w:lang w:eastAsia="en-GB"/>
        </w:rPr>
        <w:t>Saturs par cilvēkiem ar invaliditāti un satura pieejamība</w:t>
      </w:r>
    </w:p>
    <w:p w14:paraId="1C2DCB55" w14:textId="011564EC" w:rsidR="00785076" w:rsidRPr="000F6599" w:rsidRDefault="197202B1" w:rsidP="76F5FAE0">
      <w:pPr>
        <w:spacing w:line="240" w:lineRule="auto"/>
        <w:jc w:val="both"/>
        <w:rPr>
          <w:rFonts w:ascii="Poppins" w:eastAsiaTheme="minorEastAsia" w:hAnsi="Poppins" w:cs="Poppins"/>
          <w:sz w:val="18"/>
          <w:szCs w:val="18"/>
          <w:u w:val="single"/>
          <w:lang w:eastAsia="en-GB"/>
        </w:rPr>
      </w:pPr>
      <w:r w:rsidRPr="004728C2">
        <w:rPr>
          <w:rFonts w:ascii="Poppins" w:eastAsiaTheme="minorEastAsia" w:hAnsi="Poppins" w:cs="Poppins"/>
          <w:b/>
          <w:bCs/>
          <w:sz w:val="18"/>
          <w:szCs w:val="18"/>
          <w:lang w:eastAsia="en-GB"/>
        </w:rPr>
        <w:lastRenderedPageBreak/>
        <w:t xml:space="preserve">Uzdevums: </w:t>
      </w:r>
      <w:r w:rsidRPr="000F6599">
        <w:rPr>
          <w:rFonts w:ascii="Poppins" w:eastAsiaTheme="minorEastAsia" w:hAnsi="Poppins" w:cs="Poppins"/>
          <w:sz w:val="18"/>
          <w:szCs w:val="18"/>
          <w:u w:val="single"/>
          <w:lang w:eastAsia="en-GB"/>
        </w:rPr>
        <w:t>Nodrošināt saturu par cilvēkiem ar invaliditāti un satura pieejamību cilvēkiem ar invaliditāti, tajā skaitā iesaistot arī satura veidošanā.</w:t>
      </w:r>
    </w:p>
    <w:p w14:paraId="53F31DEC" w14:textId="0134068F" w:rsidR="00785076" w:rsidRPr="004728C2" w:rsidRDefault="272E0FB9" w:rsidP="007978E7">
      <w:pPr>
        <w:spacing w:line="276" w:lineRule="auto"/>
        <w:jc w:val="both"/>
        <w:rPr>
          <w:rFonts w:ascii="Poppins" w:eastAsiaTheme="minorEastAsia" w:hAnsi="Poppins" w:cs="Poppins"/>
          <w:sz w:val="18"/>
          <w:szCs w:val="18"/>
        </w:rPr>
      </w:pPr>
      <w:r w:rsidRPr="004728C2">
        <w:rPr>
          <w:rFonts w:ascii="Poppins" w:eastAsiaTheme="minorEastAsia" w:hAnsi="Poppins" w:cs="Poppins"/>
          <w:color w:val="212529"/>
          <w:sz w:val="18"/>
          <w:szCs w:val="18"/>
        </w:rPr>
        <w:t xml:space="preserve">LR Ziņu dienests </w:t>
      </w:r>
      <w:r w:rsidRPr="004728C2">
        <w:rPr>
          <w:rFonts w:ascii="Poppins" w:eastAsiaTheme="minorEastAsia" w:hAnsi="Poppins" w:cs="Poppins"/>
          <w:sz w:val="18"/>
          <w:szCs w:val="18"/>
        </w:rPr>
        <w:t>ik dienu pārraida ziņas vieglajā valodā, kas tika atkārtotas arī LR4 programmā</w:t>
      </w:r>
      <w:r w:rsidR="3D574D62" w:rsidRPr="424B28CB">
        <w:rPr>
          <w:rFonts w:ascii="Poppins" w:eastAsiaTheme="minorEastAsia" w:hAnsi="Poppins" w:cs="Poppins"/>
          <w:sz w:val="18"/>
          <w:szCs w:val="18"/>
        </w:rPr>
        <w:t>,</w:t>
      </w:r>
      <w:r w:rsidR="3D574D62" w:rsidRPr="4E7F3C49">
        <w:rPr>
          <w:rFonts w:ascii="Poppins" w:eastAsiaTheme="minorEastAsia" w:hAnsi="Poppins" w:cs="Poppins"/>
          <w:sz w:val="18"/>
          <w:szCs w:val="18"/>
        </w:rPr>
        <w:t xml:space="preserve"> </w:t>
      </w:r>
      <w:r w:rsidR="3D574D62" w:rsidRPr="424B28CB">
        <w:rPr>
          <w:rFonts w:ascii="Poppins" w:eastAsia="Poppins" w:hAnsi="Poppins" w:cs="Poppins"/>
          <w:sz w:val="18"/>
          <w:szCs w:val="18"/>
        </w:rPr>
        <w:t>kā arī publicētas LSM.lv.</w:t>
      </w:r>
      <w:r w:rsidRPr="424B28CB">
        <w:rPr>
          <w:rFonts w:ascii="Poppins" w:eastAsia="Poppins" w:hAnsi="Poppins" w:cs="Poppins"/>
          <w:sz w:val="18"/>
          <w:szCs w:val="18"/>
        </w:rPr>
        <w:t xml:space="preserve"> </w:t>
      </w:r>
      <w:r w:rsidRPr="004728C2">
        <w:rPr>
          <w:rFonts w:ascii="Poppins" w:eastAsiaTheme="minorEastAsia" w:hAnsi="Poppins" w:cs="Poppins"/>
          <w:sz w:val="18"/>
          <w:szCs w:val="18"/>
        </w:rPr>
        <w:t xml:space="preserve">No 2024. gada decembra līdz 2026. gada beigām ZD ir iesaistīts starptautiskā Eiropas Savienības projektā “ENACT”, kura mērķis ir veicināt vieglās valodas ziņu pasniegšanu medijos, apkopojot labākās prakses piemērus un mudinot arī citus medijus pievērsties šāda satura ražošanai. </w:t>
      </w:r>
    </w:p>
    <w:p w14:paraId="0D103D26" w14:textId="031F4629" w:rsidR="00EF6BBA" w:rsidRDefault="272E0FB9" w:rsidP="007978E7">
      <w:pPr>
        <w:spacing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LSM visās platformās un dažādu formātu raidījumos iekļāva saturu par cilvēkiem ar invaliditāti, atspoguļojot šīs iedzīvotāju grupas aktualitātes un problēmas (LR1 “Kā labāk dzīvot”, “Ģimenes studija”,  “Monopols”, LTV “4. studija”, kā arī LTV un LR ziņu raidījumi). Turpinājās LTV, LR2 un LSM.lv ikgadēja sadarbība, pārraidot un vēstot par pasākumu “Nāc līdzās Ziemassvētkos” ar talantīgu bērnu un jauniešu ar īpašām vajadzībām līdzdalību.</w:t>
      </w:r>
    </w:p>
    <w:p w14:paraId="5C0F986F" w14:textId="50C2868C" w:rsidR="00785076" w:rsidRPr="00EF6BBA" w:rsidRDefault="272E0FB9" w:rsidP="007978E7">
      <w:pPr>
        <w:spacing w:line="276" w:lineRule="auto"/>
        <w:jc w:val="both"/>
        <w:rPr>
          <w:rFonts w:ascii="Poppins" w:eastAsiaTheme="minorEastAsia" w:hAnsi="Poppins" w:cs="Poppins"/>
          <w:sz w:val="18"/>
          <w:szCs w:val="18"/>
        </w:rPr>
      </w:pPr>
      <w:r w:rsidRPr="004728C2">
        <w:rPr>
          <w:rFonts w:ascii="Poppins" w:eastAsiaTheme="minorEastAsia" w:hAnsi="Poppins" w:cs="Poppins"/>
          <w:color w:val="212529"/>
          <w:sz w:val="18"/>
          <w:szCs w:val="18"/>
        </w:rPr>
        <w:t xml:space="preserve">Lai uzlabotu klausītāju pieredzi un pielāgotos mūsdienu mediju lietošanas paradumiem, LSM publicēja virkni būtisku darbības un funkcionalitātes uzlabojumu Latvijas Radio mobilajā lietotnē. </w:t>
      </w:r>
      <w:r w:rsidRPr="004728C2">
        <w:rPr>
          <w:rFonts w:ascii="Poppins" w:eastAsiaTheme="minorEastAsia" w:hAnsi="Poppins" w:cs="Poppins"/>
          <w:i/>
          <w:iCs/>
          <w:color w:val="212529"/>
          <w:sz w:val="18"/>
          <w:szCs w:val="18"/>
        </w:rPr>
        <w:t>Android</w:t>
      </w:r>
      <w:r w:rsidRPr="004728C2">
        <w:rPr>
          <w:rFonts w:ascii="Poppins" w:eastAsiaTheme="minorEastAsia" w:hAnsi="Poppins" w:cs="Poppins"/>
          <w:color w:val="212529"/>
          <w:sz w:val="18"/>
          <w:szCs w:val="18"/>
        </w:rPr>
        <w:t xml:space="preserve"> lietotājiem pieejami ne tikai ziņu izlaidumi katru stundu, bet arī būtiskāko notikumu apkopojums vieglajā valodā. Tāpat ir pieejama, piemēram, ekrānlasīšana un teksta palielināšana. </w:t>
      </w:r>
    </w:p>
    <w:p w14:paraId="2F3670F4" w14:textId="7372C4AF" w:rsidR="5CC95B21" w:rsidRDefault="5CC95B21" w:rsidP="4BCE0F4E">
      <w:pPr>
        <w:spacing w:line="276" w:lineRule="auto"/>
        <w:jc w:val="both"/>
        <w:rPr>
          <w:rFonts w:ascii="Poppins" w:eastAsiaTheme="minorEastAsia" w:hAnsi="Poppins" w:cs="Poppins"/>
          <w:sz w:val="18"/>
          <w:szCs w:val="18"/>
        </w:rPr>
      </w:pPr>
      <w:r w:rsidRPr="4BCE0F4E">
        <w:rPr>
          <w:rFonts w:ascii="Poppins" w:eastAsiaTheme="minorEastAsia" w:hAnsi="Poppins" w:cs="Poppins"/>
          <w:sz w:val="18"/>
          <w:szCs w:val="18"/>
        </w:rPr>
        <w:t>Decembrī LSM tradicionāli notika labdarības maratons “Dod pieci!”, kas bija veltīts kustībai, īpaši uzsverot bērnu ar neiroloģiskiem kustību traucējumiem vajadzības un aicinot sabiedrību ziedot viņu rehabilitācijai.</w:t>
      </w:r>
      <w:r w:rsidR="5DBBC492" w:rsidRPr="4BCE0F4E">
        <w:rPr>
          <w:rFonts w:ascii="Poppins" w:eastAsiaTheme="minorEastAsia" w:hAnsi="Poppins" w:cs="Poppins"/>
          <w:sz w:val="18"/>
          <w:szCs w:val="18"/>
        </w:rPr>
        <w:t>.</w:t>
      </w:r>
    </w:p>
    <w:p w14:paraId="49CEE183" w14:textId="2DC138E6" w:rsidR="5DBBC492" w:rsidRDefault="5DBBC492" w:rsidP="4BCE0F4E">
      <w:pPr>
        <w:spacing w:line="276" w:lineRule="auto"/>
        <w:jc w:val="both"/>
        <w:rPr>
          <w:rFonts w:ascii="Poppins" w:eastAsiaTheme="minorEastAsia" w:hAnsi="Poppins" w:cs="Poppins"/>
          <w:sz w:val="18"/>
          <w:szCs w:val="18"/>
        </w:rPr>
      </w:pPr>
      <w:r w:rsidRPr="4BCE0F4E">
        <w:rPr>
          <w:rFonts w:ascii="Poppins" w:eastAsiaTheme="minorEastAsia" w:hAnsi="Poppins" w:cs="Poppins"/>
          <w:sz w:val="18"/>
          <w:szCs w:val="18"/>
        </w:rPr>
        <w:t xml:space="preserve">Pilnu informāciju par satura pieejamību skatīt </w:t>
      </w:r>
      <w:r w:rsidR="772E731E" w:rsidRPr="4BCE0F4E">
        <w:rPr>
          <w:rFonts w:ascii="Poppins" w:eastAsiaTheme="minorEastAsia" w:hAnsi="Poppins" w:cs="Poppins"/>
          <w:sz w:val="18"/>
          <w:szCs w:val="18"/>
        </w:rPr>
        <w:t>atskaites 1.4.4. punktā "Satura pieejamība".</w:t>
      </w:r>
    </w:p>
    <w:p w14:paraId="182BBC60" w14:textId="77777777" w:rsidR="00785076" w:rsidRPr="004728C2" w:rsidRDefault="197202B1" w:rsidP="00ED55DC">
      <w:pPr>
        <w:shd w:val="clear" w:color="auto" w:fill="C00000"/>
        <w:spacing w:line="240" w:lineRule="auto"/>
        <w:jc w:val="both"/>
        <w:rPr>
          <w:rFonts w:ascii="Poppins" w:eastAsiaTheme="minorEastAsia" w:hAnsi="Poppins" w:cs="Poppins"/>
          <w:b/>
          <w:bCs/>
          <w:sz w:val="18"/>
          <w:szCs w:val="18"/>
          <w:lang w:eastAsia="en-GB"/>
        </w:rPr>
      </w:pPr>
      <w:r w:rsidRPr="004728C2">
        <w:rPr>
          <w:rFonts w:ascii="Poppins" w:eastAsiaTheme="minorEastAsia" w:hAnsi="Poppins" w:cs="Poppins"/>
          <w:b/>
          <w:bCs/>
          <w:sz w:val="18"/>
          <w:szCs w:val="18"/>
          <w:lang w:eastAsia="en-GB"/>
        </w:rPr>
        <w:t>Reģionu reprezentācija</w:t>
      </w:r>
    </w:p>
    <w:p w14:paraId="7183A1D8" w14:textId="2FB39A1B" w:rsidR="00785076" w:rsidRPr="004728C2" w:rsidRDefault="197202B1" w:rsidP="76F5FAE0">
      <w:pPr>
        <w:spacing w:line="240" w:lineRule="auto"/>
        <w:jc w:val="both"/>
        <w:rPr>
          <w:rFonts w:ascii="Poppins" w:eastAsiaTheme="minorEastAsia" w:hAnsi="Poppins" w:cs="Poppins"/>
          <w:b/>
          <w:bCs/>
          <w:sz w:val="18"/>
          <w:szCs w:val="18"/>
          <w:lang w:eastAsia="en-GB"/>
        </w:rPr>
      </w:pPr>
      <w:r w:rsidRPr="004728C2">
        <w:rPr>
          <w:rFonts w:ascii="Poppins" w:eastAsiaTheme="minorEastAsia" w:hAnsi="Poppins" w:cs="Poppins"/>
          <w:b/>
          <w:bCs/>
          <w:sz w:val="18"/>
          <w:szCs w:val="18"/>
          <w:lang w:eastAsia="en-GB"/>
        </w:rPr>
        <w:t xml:space="preserve">Uzdevums: </w:t>
      </w:r>
      <w:r w:rsidRPr="000F6599">
        <w:rPr>
          <w:rFonts w:ascii="Poppins" w:eastAsiaTheme="minorEastAsia" w:hAnsi="Poppins" w:cs="Poppins"/>
          <w:sz w:val="18"/>
          <w:szCs w:val="18"/>
          <w:u w:val="single"/>
          <w:lang w:eastAsia="en-GB"/>
        </w:rPr>
        <w:t>Nodrošināt līdzsvarotu Latvijas reģionos dzīvojošo iedzīvotāju un notikumu reprezentāciju.</w:t>
      </w:r>
    </w:p>
    <w:p w14:paraId="64215684" w14:textId="79BD2A24" w:rsidR="009711C5" w:rsidRPr="004728C2" w:rsidRDefault="0A73C777" w:rsidP="007978E7">
      <w:pPr>
        <w:spacing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 xml:space="preserve">Latvijas reģioniem 2025. gadā tika pievērsta īpaša uzmanība pašvaldību vēlēšanu saturā. LSM visās platformās tika analizētas nesen īstenotās administratīvi teritoriālās reformas ietekme uz Latvijas reģioniem un vai tā nesusi solītos ieguvumus novadu iedzīvotājiem, kā arī citi reģionu aspekti. </w:t>
      </w:r>
    </w:p>
    <w:p w14:paraId="62FB9FBD" w14:textId="3739F324" w:rsidR="009711C5" w:rsidRPr="004728C2" w:rsidRDefault="0A73C777" w:rsidP="007978E7">
      <w:pPr>
        <w:spacing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 xml:space="preserve">Latvijas reģionos dzīvojošie iedzīvotāji un notikumi tika atspoguļoti novadu sižetos dažādos ziņu raidījumos, ko paredz LSM līgumi ar reģionālajiem medijiem. </w:t>
      </w:r>
    </w:p>
    <w:p w14:paraId="634B4564" w14:textId="318870CE" w:rsidR="009711C5" w:rsidRPr="004728C2" w:rsidRDefault="0A73C777" w:rsidP="007978E7">
      <w:pPr>
        <w:spacing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 xml:space="preserve">Reģioni un novadu cilvēki tika pārstāvēti raidījumos “Aculiecinieks”, “Province”, “Zemes stāsti”, “Īstās latvju saimnieces”, “Tas notika šeit”, “Tava darīšana” (LTV), “Reģioni Krustpunktā”, “Stiprie stāsti”, “Latvijas novados”, “Breivdīnuos iz Latgolu”, “Provinces stāsti”, “Latgolys stuņde”, “Kolnasāta” (LR kanālos). </w:t>
      </w:r>
    </w:p>
    <w:p w14:paraId="57660D63" w14:textId="06794BA1" w:rsidR="009711C5" w:rsidRPr="004728C2" w:rsidRDefault="0A73C777" w:rsidP="007978E7">
      <w:pPr>
        <w:spacing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 xml:space="preserve">LR un LTV kultūras raidījumos regulāri tika atspoguļoti kultūras notikumi reģionālajās izstāžu zālēs, koncertzālēs un teātros. </w:t>
      </w:r>
    </w:p>
    <w:p w14:paraId="54695F81" w14:textId="4B822F2F" w:rsidR="424B28CB" w:rsidRDefault="1202196F" w:rsidP="007978E7">
      <w:pPr>
        <w:pStyle w:val="NoSpacing"/>
        <w:spacing w:after="160" w:line="276" w:lineRule="auto"/>
        <w:jc w:val="both"/>
        <w:rPr>
          <w:rFonts w:ascii="Poppins" w:eastAsia="Poppins" w:hAnsi="Poppins" w:cs="Poppins"/>
          <w:sz w:val="18"/>
          <w:szCs w:val="18"/>
        </w:rPr>
      </w:pPr>
      <w:r w:rsidRPr="094C2686">
        <w:rPr>
          <w:rFonts w:ascii="Poppins" w:eastAsia="Poppins" w:hAnsi="Poppins" w:cs="Poppins"/>
          <w:sz w:val="18"/>
          <w:szCs w:val="18"/>
        </w:rPr>
        <w:t xml:space="preserve">LSM.lv krievu valodas sadaļā 2025. gadā intensīvi tika </w:t>
      </w:r>
      <w:r w:rsidRPr="159A30CB">
        <w:rPr>
          <w:rFonts w:ascii="Poppins" w:eastAsia="Poppins" w:hAnsi="Poppins" w:cs="Poppins"/>
          <w:sz w:val="18"/>
          <w:szCs w:val="18"/>
        </w:rPr>
        <w:t>atspoguļoti lokāli</w:t>
      </w:r>
      <w:r w:rsidRPr="094C2686">
        <w:rPr>
          <w:rFonts w:ascii="Poppins" w:eastAsia="Poppins" w:hAnsi="Poppins" w:cs="Poppins"/>
          <w:sz w:val="18"/>
          <w:szCs w:val="18"/>
        </w:rPr>
        <w:t xml:space="preserve"> kultūras, vēstures un sporta </w:t>
      </w:r>
      <w:r w:rsidRPr="159A30CB">
        <w:rPr>
          <w:rFonts w:ascii="Poppins" w:eastAsia="Poppins" w:hAnsi="Poppins" w:cs="Poppins"/>
          <w:sz w:val="18"/>
          <w:szCs w:val="18"/>
        </w:rPr>
        <w:t>notikumi</w:t>
      </w:r>
      <w:r w:rsidRPr="094C2686">
        <w:rPr>
          <w:rFonts w:ascii="Poppins" w:eastAsia="Poppins" w:hAnsi="Poppins" w:cs="Poppins"/>
          <w:sz w:val="18"/>
          <w:szCs w:val="18"/>
        </w:rPr>
        <w:t xml:space="preserve"> Kurzemē un Latgalē, jo tur darbojās interneta platformas korespondenti.</w:t>
      </w:r>
    </w:p>
    <w:p w14:paraId="1E9B791A" w14:textId="351D4D0D" w:rsidR="009711C5" w:rsidRPr="004728C2" w:rsidRDefault="0A73C777" w:rsidP="007978E7">
      <w:pPr>
        <w:pStyle w:val="NoSpacing"/>
        <w:spacing w:after="160"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 xml:space="preserve"> LTV raidījums “Gudrs, vēl gudrāks” regulāri iepazīstināja ar reģionu pilsētu un mazpilsētu skolēniem, viņiem pieejamajām aktivitātēm.</w:t>
      </w:r>
    </w:p>
    <w:p w14:paraId="79C5B201" w14:textId="0B592E74" w:rsidR="424B28CB" w:rsidRDefault="0A73C777" w:rsidP="007978E7">
      <w:pPr>
        <w:spacing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 xml:space="preserve">Pārskata gadā notika sagatavošanās, lai atvērtu LSM studiju Daugavpilī un izveidotu Latgales redakciju, kurā ietilpst arī līdzšinējā LR studija Rēzeknē. Tā būs pirmā LSM reģionālā redakcija, kas </w:t>
      </w:r>
      <w:r w:rsidRPr="004728C2">
        <w:rPr>
          <w:rFonts w:ascii="Poppins" w:eastAsiaTheme="minorEastAsia" w:hAnsi="Poppins" w:cs="Poppins"/>
          <w:sz w:val="18"/>
          <w:szCs w:val="18"/>
        </w:rPr>
        <w:lastRenderedPageBreak/>
        <w:t>iezīmē jaunu posmu Sabiedriskā medija klātbūtnes stiprināšanā reģionos. LSM mērķis ir būt tuvāk Latvijas iedzīvotājiem un piedāvāt kvalitatīvu un uzticamu informāciju par notikumiem un procesiem visā Latvijā. Latgales redakcijas izveide būs nozīmīgs solis šī mērķa īstenošanā, īpaši reģionā, kas ir būtisks valsts drošībai un attīstībai.</w:t>
      </w:r>
    </w:p>
    <w:p w14:paraId="03B1E4AB" w14:textId="77777777" w:rsidR="00ED55DC" w:rsidRPr="004728C2" w:rsidRDefault="00ED55DC" w:rsidP="76F5FAE0">
      <w:pPr>
        <w:spacing w:after="0" w:line="240" w:lineRule="auto"/>
        <w:jc w:val="both"/>
        <w:rPr>
          <w:rFonts w:ascii="Poppins" w:eastAsiaTheme="minorEastAsia" w:hAnsi="Poppins" w:cs="Poppins"/>
          <w:sz w:val="18"/>
          <w:szCs w:val="18"/>
        </w:rPr>
      </w:pPr>
    </w:p>
    <w:p w14:paraId="4B0D34D4" w14:textId="17834776" w:rsidR="009711C5" w:rsidRPr="004728C2" w:rsidRDefault="54466822" w:rsidP="00ED55DC">
      <w:pPr>
        <w:shd w:val="clear" w:color="auto" w:fill="C00000"/>
        <w:spacing w:line="240" w:lineRule="auto"/>
        <w:jc w:val="both"/>
        <w:rPr>
          <w:rFonts w:ascii="Poppins" w:eastAsiaTheme="minorEastAsia" w:hAnsi="Poppins" w:cs="Poppins"/>
          <w:b/>
          <w:bCs/>
          <w:sz w:val="18"/>
          <w:szCs w:val="18"/>
          <w:lang w:eastAsia="en-GB"/>
        </w:rPr>
      </w:pPr>
      <w:r w:rsidRPr="004728C2">
        <w:rPr>
          <w:rFonts w:ascii="Poppins" w:eastAsiaTheme="minorEastAsia" w:hAnsi="Poppins" w:cs="Poppins"/>
          <w:b/>
          <w:bCs/>
          <w:sz w:val="18"/>
          <w:szCs w:val="18"/>
          <w:lang w:eastAsia="en-GB"/>
        </w:rPr>
        <w:t>Saturs par diasporu un diasporai</w:t>
      </w:r>
    </w:p>
    <w:p w14:paraId="4EB39449" w14:textId="77777777" w:rsidR="009711C5" w:rsidRPr="000F6599" w:rsidRDefault="54466822" w:rsidP="76F5FAE0">
      <w:pPr>
        <w:spacing w:line="240" w:lineRule="auto"/>
        <w:jc w:val="both"/>
        <w:rPr>
          <w:rFonts w:ascii="Poppins" w:eastAsiaTheme="minorEastAsia" w:hAnsi="Poppins" w:cs="Poppins"/>
          <w:sz w:val="18"/>
          <w:szCs w:val="18"/>
          <w:u w:val="single"/>
          <w:lang w:eastAsia="en-GB"/>
        </w:rPr>
      </w:pPr>
      <w:r w:rsidRPr="004728C2">
        <w:rPr>
          <w:rFonts w:ascii="Poppins" w:eastAsiaTheme="minorEastAsia" w:hAnsi="Poppins" w:cs="Poppins"/>
          <w:b/>
          <w:bCs/>
          <w:sz w:val="18"/>
          <w:szCs w:val="18"/>
          <w:lang w:eastAsia="en-GB"/>
        </w:rPr>
        <w:t xml:space="preserve">Uzdevums: </w:t>
      </w:r>
      <w:r w:rsidRPr="000F6599">
        <w:rPr>
          <w:rFonts w:ascii="Poppins" w:eastAsiaTheme="minorEastAsia" w:hAnsi="Poppins" w:cs="Poppins"/>
          <w:sz w:val="18"/>
          <w:szCs w:val="18"/>
          <w:u w:val="single"/>
          <w:lang w:eastAsia="en-GB"/>
        </w:rPr>
        <w:t>Nodrošināt saturu par diasporu un satura pieejamību diasporai, tajā skaitā arī iesaistot diasporas pārstāvjus satura veidošanā.</w:t>
      </w:r>
    </w:p>
    <w:p w14:paraId="44752B68" w14:textId="5724285D" w:rsidR="00B524C4" w:rsidRPr="004728C2" w:rsidRDefault="467EF1A4" w:rsidP="007978E7">
      <w:pPr>
        <w:spacing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 xml:space="preserve">LSM visās platformās turpināja sadarbību ar portālu Latviesi.com, ziņojot par diasporai aktuāliem jautājumiem un attīstot brīvprātīgo reportieru tīklu, kas sniedz iespēju saņemt </w:t>
      </w:r>
      <w:r w:rsidR="1D3E11CB" w:rsidRPr="159A30CB">
        <w:rPr>
          <w:rFonts w:ascii="Poppins" w:eastAsiaTheme="minorEastAsia" w:hAnsi="Poppins" w:cs="Poppins"/>
          <w:sz w:val="18"/>
          <w:szCs w:val="18"/>
        </w:rPr>
        <w:t xml:space="preserve">foto un </w:t>
      </w:r>
      <w:r w:rsidRPr="004728C2">
        <w:rPr>
          <w:rFonts w:ascii="Poppins" w:eastAsiaTheme="minorEastAsia" w:hAnsi="Poppins" w:cs="Poppins"/>
          <w:sz w:val="18"/>
          <w:szCs w:val="18"/>
        </w:rPr>
        <w:t>videomateriālus</w:t>
      </w:r>
      <w:r w:rsidR="6110D770" w:rsidRPr="159A30CB">
        <w:rPr>
          <w:rFonts w:ascii="Poppins" w:eastAsiaTheme="minorEastAsia" w:hAnsi="Poppins" w:cs="Poppins"/>
          <w:sz w:val="18"/>
          <w:szCs w:val="18"/>
        </w:rPr>
        <w:t xml:space="preserve">, </w:t>
      </w:r>
      <w:r w:rsidR="42DEE157" w:rsidRPr="159A30CB">
        <w:rPr>
          <w:rFonts w:ascii="Poppins" w:eastAsiaTheme="minorEastAsia" w:hAnsi="Poppins" w:cs="Poppins"/>
          <w:sz w:val="18"/>
          <w:szCs w:val="18"/>
        </w:rPr>
        <w:t>kā arī</w:t>
      </w:r>
      <w:r w:rsidR="6110D770" w:rsidRPr="159A30CB">
        <w:rPr>
          <w:rFonts w:ascii="Times New Roman" w:eastAsia="Times New Roman" w:hAnsi="Times New Roman" w:cs="Times New Roman"/>
          <w:color w:val="EE0000"/>
          <w:sz w:val="28"/>
          <w:szCs w:val="28"/>
        </w:rPr>
        <w:t xml:space="preserve"> </w:t>
      </w:r>
      <w:r w:rsidR="6110D770" w:rsidRPr="159A30CB">
        <w:rPr>
          <w:rFonts w:ascii="Poppins" w:eastAsia="Poppins" w:hAnsi="Poppins" w:cs="Poppins"/>
          <w:sz w:val="18"/>
          <w:szCs w:val="18"/>
        </w:rPr>
        <w:t>rakstus</w:t>
      </w:r>
      <w:r w:rsidRPr="159A30CB">
        <w:rPr>
          <w:rFonts w:ascii="Poppins" w:eastAsia="Poppins" w:hAnsi="Poppins" w:cs="Poppins"/>
          <w:sz w:val="18"/>
          <w:szCs w:val="18"/>
        </w:rPr>
        <w:t xml:space="preserve"> </w:t>
      </w:r>
      <w:r w:rsidRPr="004728C2">
        <w:rPr>
          <w:rFonts w:ascii="Poppins" w:eastAsiaTheme="minorEastAsia" w:hAnsi="Poppins" w:cs="Poppins"/>
          <w:sz w:val="18"/>
          <w:szCs w:val="18"/>
        </w:rPr>
        <w:t xml:space="preserve">par diasporai būtiskiem notikumiem no vietām, kur LSM nespēj būt klāt. </w:t>
      </w:r>
      <w:r w:rsidRPr="159A30CB">
        <w:rPr>
          <w:rFonts w:ascii="Poppins" w:eastAsiaTheme="minorEastAsia" w:hAnsi="Poppins" w:cs="Poppins"/>
          <w:sz w:val="18"/>
          <w:szCs w:val="18"/>
        </w:rPr>
        <w:t>Ziņu r</w:t>
      </w:r>
      <w:r w:rsidR="4CBEF513" w:rsidRPr="159A30CB">
        <w:rPr>
          <w:rFonts w:ascii="Poppins" w:eastAsiaTheme="minorEastAsia" w:hAnsi="Poppins" w:cs="Poppins"/>
          <w:sz w:val="18"/>
          <w:szCs w:val="18"/>
        </w:rPr>
        <w:t>edakcijas</w:t>
      </w:r>
      <w:r w:rsidRPr="004728C2">
        <w:rPr>
          <w:rFonts w:ascii="Poppins" w:eastAsiaTheme="minorEastAsia" w:hAnsi="Poppins" w:cs="Poppins"/>
          <w:sz w:val="18"/>
          <w:szCs w:val="18"/>
        </w:rPr>
        <w:t xml:space="preserve"> arī turpina saziņu ar dažādos pasaules reģionos dzīvojošiem tautiešiem, kas kā aculiecinieki var ziņot par tur notiekošo vai piedzīvoto.</w:t>
      </w:r>
    </w:p>
    <w:p w14:paraId="19D9CC2F" w14:textId="108EF5A8" w:rsidR="00B524C4" w:rsidRPr="004728C2" w:rsidRDefault="467EF1A4" w:rsidP="007978E7">
      <w:pPr>
        <w:spacing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 xml:space="preserve">LR1 raidījums “Globālais latvietis. 21. gadsimts” turpināja stāstīt par notikumiem un procesiem diasporā Latvijas iedzīvotājiem, veidojot sadarbību ar Eiropas Latviešu apvienību un Pasaules brīvo latviešu apvienību. Arī citu formātu raidījumi (“Divas puslodes”, “Krustpunktā”, “Zināmais nezināmajā”, “Kultūras rondo”, “Monopols” u.c.) nodrošināja un attīstīja sadarbību ar ārvalstīs dzīvojošajiem Latvijas iedzīvotājiem, lai viņu zināšanas un pieredzi iekļautu satura veidošanā. </w:t>
      </w:r>
    </w:p>
    <w:p w14:paraId="28D90F15" w14:textId="4EFE1A69" w:rsidR="00B524C4" w:rsidRPr="004728C2" w:rsidRDefault="467EF1A4" w:rsidP="007978E7">
      <w:pPr>
        <w:spacing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Diasporai aktuāls saturs LR2 tiek piedāvāts iknedēļas raidījumā “Latviešiem pasaulē”. Diasporu atspoguļoja arī digitālās platformas LSM.lv un “LSM+”.</w:t>
      </w:r>
    </w:p>
    <w:p w14:paraId="1CC245F9" w14:textId="208C4442" w:rsidR="76F5FAE0" w:rsidRPr="006F3946" w:rsidRDefault="1081D869" w:rsidP="46127F63">
      <w:pPr>
        <w:pStyle w:val="NoSpacing"/>
        <w:spacing w:after="160" w:line="276" w:lineRule="auto"/>
        <w:jc w:val="both"/>
        <w:rPr>
          <w:rFonts w:ascii="Poppins" w:eastAsiaTheme="minorEastAsia" w:hAnsi="Poppins" w:cs="Poppins"/>
          <w:sz w:val="18"/>
          <w:szCs w:val="18"/>
        </w:rPr>
      </w:pPr>
      <w:r w:rsidRPr="46127F63">
        <w:rPr>
          <w:rFonts w:ascii="Poppins" w:eastAsiaTheme="minorEastAsia" w:hAnsi="Poppins" w:cs="Poppins"/>
          <w:sz w:val="18"/>
          <w:szCs w:val="18"/>
        </w:rPr>
        <w:t xml:space="preserve">Pārskata periodā Latvijas Televīzijā </w:t>
      </w:r>
      <w:r w:rsidR="283DD4BD" w:rsidRPr="46127F63">
        <w:rPr>
          <w:rFonts w:ascii="Poppins" w:eastAsiaTheme="minorEastAsia" w:hAnsi="Poppins" w:cs="Poppins"/>
          <w:sz w:val="18"/>
          <w:szCs w:val="18"/>
        </w:rPr>
        <w:t xml:space="preserve">un LSM.lv </w:t>
      </w:r>
      <w:r w:rsidRPr="46127F63">
        <w:rPr>
          <w:rFonts w:ascii="Poppins" w:eastAsiaTheme="minorEastAsia" w:hAnsi="Poppins" w:cs="Poppins"/>
          <w:sz w:val="18"/>
          <w:szCs w:val="18"/>
        </w:rPr>
        <w:t>noslēdzās raidījumu cikls par pasaulē zināmām latviešu izcelsmes personībām “Misija latvietis”.</w:t>
      </w:r>
    </w:p>
    <w:p w14:paraId="3D01C4BB" w14:textId="3BEF9328" w:rsidR="38883AA4" w:rsidRDefault="38883AA4" w:rsidP="46127F63">
      <w:pPr>
        <w:pStyle w:val="NoSpacing"/>
        <w:spacing w:after="160" w:line="276" w:lineRule="auto"/>
        <w:jc w:val="both"/>
        <w:rPr>
          <w:rFonts w:ascii="Poppins" w:eastAsiaTheme="minorEastAsia" w:hAnsi="Poppins" w:cs="Poppins"/>
          <w:sz w:val="18"/>
          <w:szCs w:val="18"/>
        </w:rPr>
      </w:pPr>
      <w:r w:rsidRPr="46127F63">
        <w:rPr>
          <w:rFonts w:ascii="Poppins" w:eastAsiaTheme="minorEastAsia" w:hAnsi="Poppins" w:cs="Poppins"/>
          <w:sz w:val="18"/>
          <w:szCs w:val="18"/>
        </w:rPr>
        <w:t xml:space="preserve">Latviešiem ārzemēs tiek nodrošināta platforma </w:t>
      </w:r>
      <w:r w:rsidR="2982A232" w:rsidRPr="46127F63">
        <w:rPr>
          <w:rFonts w:ascii="Poppins" w:eastAsiaTheme="minorEastAsia" w:hAnsi="Poppins" w:cs="Poppins"/>
          <w:sz w:val="18"/>
          <w:szCs w:val="18"/>
        </w:rPr>
        <w:t>visiemltv.lv, kur bez ģeogrāfiskiem ierobežojumiem var skatīties LTV oriģinālsaturu.</w:t>
      </w:r>
    </w:p>
    <w:p w14:paraId="5DB54469" w14:textId="54B080D5" w:rsidR="009711C5" w:rsidRPr="004728C2" w:rsidRDefault="54466822" w:rsidP="00ED55DC">
      <w:pPr>
        <w:shd w:val="clear" w:color="auto" w:fill="C00000"/>
        <w:spacing w:line="240" w:lineRule="auto"/>
        <w:jc w:val="both"/>
        <w:rPr>
          <w:rFonts w:ascii="Poppins" w:eastAsiaTheme="minorEastAsia" w:hAnsi="Poppins" w:cs="Poppins"/>
          <w:b/>
          <w:bCs/>
          <w:sz w:val="18"/>
          <w:szCs w:val="18"/>
          <w:lang w:eastAsia="en-GB"/>
        </w:rPr>
      </w:pPr>
      <w:r w:rsidRPr="004728C2">
        <w:rPr>
          <w:rFonts w:ascii="Poppins" w:eastAsiaTheme="minorEastAsia" w:hAnsi="Poppins" w:cs="Poppins"/>
          <w:b/>
          <w:bCs/>
          <w:sz w:val="18"/>
          <w:szCs w:val="18"/>
          <w:lang w:eastAsia="en-GB"/>
        </w:rPr>
        <w:t>Profesionālā un amatieru sporta atspoguļojums</w:t>
      </w:r>
    </w:p>
    <w:p w14:paraId="46AB386C" w14:textId="77777777" w:rsidR="009711C5" w:rsidRPr="000F6599" w:rsidRDefault="54466822" w:rsidP="76F5FAE0">
      <w:pPr>
        <w:spacing w:line="240" w:lineRule="auto"/>
        <w:jc w:val="both"/>
        <w:rPr>
          <w:rFonts w:ascii="Poppins" w:eastAsiaTheme="minorEastAsia" w:hAnsi="Poppins" w:cs="Poppins"/>
          <w:sz w:val="18"/>
          <w:szCs w:val="18"/>
          <w:u w:val="single"/>
        </w:rPr>
      </w:pPr>
      <w:r w:rsidRPr="004728C2">
        <w:rPr>
          <w:rFonts w:ascii="Poppins" w:eastAsiaTheme="minorEastAsia" w:hAnsi="Poppins" w:cs="Poppins"/>
          <w:b/>
          <w:bCs/>
          <w:sz w:val="18"/>
          <w:szCs w:val="18"/>
          <w:lang w:eastAsia="en-GB"/>
        </w:rPr>
        <w:t xml:space="preserve">Uzdevums: </w:t>
      </w:r>
      <w:r w:rsidRPr="000F6599">
        <w:rPr>
          <w:rFonts w:ascii="Poppins" w:eastAsiaTheme="minorEastAsia" w:hAnsi="Poppins" w:cs="Poppins"/>
          <w:sz w:val="18"/>
          <w:szCs w:val="18"/>
          <w:u w:val="single"/>
        </w:rPr>
        <w:t>Nodrošināt profesionālā un amatieru (tautas) sporta notikumu atainošanu, īpaši ar Latvijas sportistu līdzdalību, tajā skaitā nodrošināt sporta un sporta politikas analīzi.</w:t>
      </w:r>
    </w:p>
    <w:p w14:paraId="5F634082" w14:textId="193D6869" w:rsidR="2FDB25D0" w:rsidRPr="004728C2" w:rsidRDefault="2FDB25D0" w:rsidP="006F3946">
      <w:pPr>
        <w:pStyle w:val="NoSpacing"/>
        <w:spacing w:after="160"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2025.gadā LSM sporta programmās tika atspoguļots pasaules čempionāts hokejā un biatlonā, pasaules un Eiropas čempionāti vieglatlētikā, oficiālās Latvijas nacionālās izlases spēles futbolā. Tāpat Eiropas čempionāts basketbolā Rīgā, Pasaules kausa izcīņas kamaniņu sportā, skeletonā un bobslejā. Tika rādītas arī populārāko sporta veidu izšķirošās finālsacensības un Rīgas maratona norise.</w:t>
      </w:r>
    </w:p>
    <w:p w14:paraId="58617372" w14:textId="553CE636" w:rsidR="00E97424" w:rsidRPr="004728C2" w:rsidRDefault="2FDB25D0" w:rsidP="006F3946">
      <w:pPr>
        <w:pStyle w:val="NoSpacing"/>
        <w:shd w:val="clear" w:color="auto" w:fill="FFFFFF" w:themeFill="background1"/>
        <w:spacing w:after="160" w:line="276" w:lineRule="auto"/>
        <w:jc w:val="both"/>
        <w:rPr>
          <w:rFonts w:ascii="Poppins" w:eastAsiaTheme="minorEastAsia" w:hAnsi="Poppins" w:cs="Poppins"/>
          <w:color w:val="212529"/>
          <w:sz w:val="18"/>
          <w:szCs w:val="18"/>
        </w:rPr>
      </w:pPr>
      <w:r w:rsidRPr="004728C2">
        <w:rPr>
          <w:rFonts w:ascii="Poppins" w:eastAsiaTheme="minorEastAsia" w:hAnsi="Poppins" w:cs="Poppins"/>
          <w:color w:val="212529"/>
          <w:sz w:val="18"/>
          <w:szCs w:val="18"/>
        </w:rPr>
        <w:t xml:space="preserve">Pēc daudzu gadu pārtraukuma Latvijas Radio 1 atgriezās sporta spēļu komentēšana: no 27. augusta līdz 14. septembrim ēterā </w:t>
      </w:r>
      <w:r w:rsidR="149A4E1A" w:rsidRPr="501915BF">
        <w:rPr>
          <w:rFonts w:ascii="Poppins" w:eastAsiaTheme="minorEastAsia" w:hAnsi="Poppins" w:cs="Poppins"/>
          <w:color w:val="212529"/>
          <w:sz w:val="18"/>
          <w:szCs w:val="18"/>
        </w:rPr>
        <w:t xml:space="preserve">un </w:t>
      </w:r>
      <w:r w:rsidR="149A4E1A" w:rsidRPr="00E51376">
        <w:rPr>
          <w:rFonts w:ascii="Poppins" w:eastAsia="Poppins" w:hAnsi="Poppins" w:cs="Poppins"/>
          <w:sz w:val="18"/>
          <w:szCs w:val="18"/>
          <w:lang w:val="en-GB"/>
        </w:rPr>
        <w:t xml:space="preserve">LSM.lv basketbola speciālsadaļā </w:t>
      </w:r>
      <w:r w:rsidR="149A4E1A" w:rsidRPr="00E51376">
        <w:rPr>
          <w:rFonts w:ascii="Poppins" w:eastAsiaTheme="minorEastAsia" w:hAnsi="Poppins" w:cs="Poppins"/>
          <w:color w:val="212529"/>
          <w:sz w:val="18"/>
          <w:szCs w:val="18"/>
        </w:rPr>
        <w:t>skanēja</w:t>
      </w:r>
      <w:r w:rsidR="149A4E1A" w:rsidRPr="501915BF">
        <w:rPr>
          <w:rFonts w:ascii="Poppins" w:eastAsiaTheme="minorEastAsia" w:hAnsi="Poppins" w:cs="Poppins"/>
          <w:color w:val="212529"/>
          <w:sz w:val="18"/>
          <w:szCs w:val="18"/>
        </w:rPr>
        <w:t xml:space="preserve"> </w:t>
      </w:r>
      <w:r w:rsidRPr="004728C2">
        <w:rPr>
          <w:rFonts w:ascii="Poppins" w:eastAsiaTheme="minorEastAsia" w:hAnsi="Poppins" w:cs="Poppins"/>
          <w:color w:val="212529"/>
          <w:sz w:val="18"/>
          <w:szCs w:val="18"/>
        </w:rPr>
        <w:t xml:space="preserve">visu Latvijas izlases spēļu tiešraides no Eiropas čempionāta basketbolā vīriešiem. </w:t>
      </w:r>
    </w:p>
    <w:p w14:paraId="765532C5" w14:textId="2D17611E" w:rsidR="2FDB25D0" w:rsidRPr="004728C2" w:rsidRDefault="2FDB25D0" w:rsidP="006F3946">
      <w:pPr>
        <w:pStyle w:val="NoSpacing"/>
        <w:shd w:val="clear" w:color="auto" w:fill="FFFFFF" w:themeFill="background1"/>
        <w:spacing w:after="160" w:line="276" w:lineRule="auto"/>
        <w:jc w:val="both"/>
        <w:rPr>
          <w:rFonts w:ascii="Poppins" w:eastAsiaTheme="minorEastAsia" w:hAnsi="Poppins" w:cs="Poppins"/>
          <w:color w:val="212529"/>
          <w:sz w:val="18"/>
          <w:szCs w:val="18"/>
        </w:rPr>
      </w:pPr>
      <w:r w:rsidRPr="004728C2">
        <w:rPr>
          <w:rFonts w:ascii="Poppins" w:eastAsiaTheme="minorEastAsia" w:hAnsi="Poppins" w:cs="Poppins"/>
          <w:color w:val="212529"/>
          <w:sz w:val="18"/>
          <w:szCs w:val="18"/>
        </w:rPr>
        <w:t>Ar LSM tehnoloģiju nodaļu atbalstu hokeja čempionāta laikā portālā lsm.lv tika īstenoti vairāki jauni risinājumi: atpakaļskaitīšana līdz nākamajai spēlei, spēļu rezultātu attēlošana pirmajā lapā un teksta tiešraidēs, kā arī iespēja vienlaikus skatīties divas paralēlas spēles dažādos logos.</w:t>
      </w:r>
    </w:p>
    <w:p w14:paraId="4AA8D8A7" w14:textId="5B57106C" w:rsidR="2FDB25D0" w:rsidRPr="004728C2" w:rsidRDefault="2FDB25D0" w:rsidP="006F3946">
      <w:pPr>
        <w:pStyle w:val="NoSpacing"/>
        <w:shd w:val="clear" w:color="auto" w:fill="FFFFFF" w:themeFill="background1"/>
        <w:spacing w:after="160" w:line="276" w:lineRule="auto"/>
        <w:jc w:val="both"/>
        <w:rPr>
          <w:rFonts w:ascii="Poppins" w:eastAsiaTheme="minorEastAsia" w:hAnsi="Poppins" w:cs="Poppins"/>
          <w:color w:val="212529"/>
          <w:sz w:val="18"/>
          <w:szCs w:val="18"/>
        </w:rPr>
      </w:pPr>
      <w:r w:rsidRPr="004728C2">
        <w:rPr>
          <w:rFonts w:ascii="Poppins" w:eastAsiaTheme="minorEastAsia" w:hAnsi="Poppins" w:cs="Poppins"/>
          <w:color w:val="212529"/>
          <w:sz w:val="18"/>
          <w:szCs w:val="18"/>
        </w:rPr>
        <w:lastRenderedPageBreak/>
        <w:t>Sporta politikas un procesu analīze tiek veikta regulārajā LTV sižetu ciklā “Kas jāmaina Latvijas sportā?”, kas tiek atspoguļots arī digitālajās platformās, kā arī LR1 raidījumā “Piespēle” un ziņu raidījumos.</w:t>
      </w:r>
    </w:p>
    <w:p w14:paraId="33445EDD" w14:textId="6EA38F65" w:rsidR="2809BCD7" w:rsidRDefault="2809BCD7" w:rsidP="006F3946">
      <w:pPr>
        <w:pStyle w:val="NoSpacing"/>
        <w:shd w:val="clear" w:color="auto" w:fill="FFFFFF" w:themeFill="background1"/>
        <w:spacing w:after="160" w:line="276" w:lineRule="auto"/>
        <w:jc w:val="both"/>
        <w:rPr>
          <w:rFonts w:ascii="Poppins" w:eastAsia="Poppins" w:hAnsi="Poppins" w:cs="Poppins"/>
          <w:sz w:val="18"/>
          <w:szCs w:val="18"/>
        </w:rPr>
      </w:pPr>
      <w:r w:rsidRPr="274B54E3">
        <w:rPr>
          <w:rFonts w:ascii="Poppins" w:eastAsia="Poppins" w:hAnsi="Poppins" w:cs="Poppins"/>
          <w:sz w:val="18"/>
          <w:szCs w:val="18"/>
        </w:rPr>
        <w:t>Portāls LSM.lv pievērsās arī e-sporta atspoguļošanai, kurā Latvijai ir virkne panākumu, ar ko lepoties.</w:t>
      </w:r>
    </w:p>
    <w:p w14:paraId="6E889EC8" w14:textId="1BEA585E" w:rsidR="009711C5" w:rsidRPr="006A4DFF" w:rsidRDefault="004022C0" w:rsidP="00B26DDE">
      <w:pPr>
        <w:pStyle w:val="Heading3"/>
        <w:rPr>
          <w:rFonts w:ascii="Poppins" w:hAnsi="Poppins" w:cs="Poppins"/>
          <w:color w:val="C00000"/>
          <w:sz w:val="24"/>
          <w:szCs w:val="24"/>
        </w:rPr>
      </w:pPr>
      <w:bookmarkStart w:id="25" w:name="_Toc230958635"/>
      <w:r w:rsidRPr="006A4DFF">
        <w:rPr>
          <w:rFonts w:ascii="Poppins" w:hAnsi="Poppins" w:cs="Poppins"/>
          <w:color w:val="C00000"/>
          <w:sz w:val="24"/>
          <w:szCs w:val="24"/>
        </w:rPr>
        <w:t xml:space="preserve">2.2.2. </w:t>
      </w:r>
      <w:r w:rsidR="54466822" w:rsidRPr="006A4DFF">
        <w:rPr>
          <w:rFonts w:ascii="Poppins" w:hAnsi="Poppins" w:cs="Poppins"/>
          <w:color w:val="C00000"/>
          <w:sz w:val="24"/>
          <w:szCs w:val="24"/>
        </w:rPr>
        <w:t>DEMOKRĀTIJA</w:t>
      </w:r>
      <w:bookmarkEnd w:id="25"/>
    </w:p>
    <w:p w14:paraId="266ABD49" w14:textId="285784CA" w:rsidR="00654563" w:rsidRPr="004728C2" w:rsidRDefault="5A49E517" w:rsidP="00ED55DC">
      <w:pPr>
        <w:shd w:val="clear" w:color="auto" w:fill="C00000"/>
        <w:spacing w:line="240" w:lineRule="auto"/>
        <w:jc w:val="both"/>
        <w:rPr>
          <w:rFonts w:ascii="Poppins" w:eastAsiaTheme="minorEastAsia" w:hAnsi="Poppins" w:cs="Poppins"/>
          <w:b/>
          <w:bCs/>
          <w:sz w:val="18"/>
          <w:szCs w:val="18"/>
          <w:lang w:eastAsia="en-GB"/>
        </w:rPr>
      </w:pPr>
      <w:r w:rsidRPr="004728C2">
        <w:rPr>
          <w:rFonts w:ascii="Poppins" w:eastAsiaTheme="minorEastAsia" w:hAnsi="Poppins" w:cs="Poppins"/>
          <w:b/>
          <w:bCs/>
          <w:sz w:val="18"/>
          <w:szCs w:val="18"/>
          <w:lang w:eastAsia="en-GB"/>
        </w:rPr>
        <w:t>Ziņu saturs</w:t>
      </w:r>
    </w:p>
    <w:p w14:paraId="040C6484" w14:textId="366D9E9D" w:rsidR="00020233" w:rsidRPr="00B26DDE" w:rsidRDefault="6A7D9904" w:rsidP="76F5FAE0">
      <w:pPr>
        <w:spacing w:line="240" w:lineRule="auto"/>
        <w:jc w:val="both"/>
        <w:rPr>
          <w:rFonts w:ascii="Poppins" w:eastAsiaTheme="minorEastAsia" w:hAnsi="Poppins" w:cs="Poppins"/>
          <w:sz w:val="18"/>
          <w:szCs w:val="18"/>
          <w:u w:val="single"/>
        </w:rPr>
      </w:pPr>
      <w:r w:rsidRPr="004728C2">
        <w:rPr>
          <w:rFonts w:ascii="Poppins" w:eastAsiaTheme="minorEastAsia" w:hAnsi="Poppins" w:cs="Poppins"/>
          <w:b/>
          <w:bCs/>
          <w:sz w:val="18"/>
          <w:szCs w:val="18"/>
          <w:lang w:eastAsia="en-GB"/>
        </w:rPr>
        <w:t xml:space="preserve">Uzdevums: </w:t>
      </w:r>
      <w:r w:rsidRPr="00B26DDE">
        <w:rPr>
          <w:rFonts w:ascii="Poppins" w:eastAsiaTheme="minorEastAsia" w:hAnsi="Poppins" w:cs="Poppins"/>
          <w:sz w:val="18"/>
          <w:szCs w:val="18"/>
          <w:u w:val="single"/>
        </w:rPr>
        <w:t>Nodrošināt daudzpusīgu, redakcionāli neatkarīgu, kvalitatīvu un neitrālu ziņu saturu dažādās platformās, plašāk un mērķēti sasniedzot dažādu mērķauditoriju grupas.</w:t>
      </w:r>
    </w:p>
    <w:p w14:paraId="3C4C22CF" w14:textId="67D9372F" w:rsidR="009711C5" w:rsidRPr="004728C2" w:rsidRDefault="29064517" w:rsidP="46127F63">
      <w:pPr>
        <w:spacing w:after="0" w:line="240" w:lineRule="auto"/>
        <w:jc w:val="both"/>
        <w:rPr>
          <w:rFonts w:ascii="Poppins" w:eastAsiaTheme="minorEastAsia" w:hAnsi="Poppins" w:cs="Poppins"/>
          <w:color w:val="000000" w:themeColor="text1"/>
          <w:sz w:val="18"/>
          <w:szCs w:val="18"/>
        </w:rPr>
      </w:pPr>
      <w:r w:rsidRPr="46127F63">
        <w:rPr>
          <w:rFonts w:ascii="Poppins" w:eastAsiaTheme="minorEastAsia" w:hAnsi="Poppins" w:cs="Poppins"/>
          <w:color w:val="000000" w:themeColor="text1"/>
          <w:sz w:val="18"/>
          <w:szCs w:val="18"/>
        </w:rPr>
        <w:t>2025. gadā LSM</w:t>
      </w:r>
      <w:r w:rsidR="13A17638" w:rsidRPr="46127F63">
        <w:rPr>
          <w:rFonts w:ascii="Poppins" w:eastAsiaTheme="minorEastAsia" w:hAnsi="Poppins" w:cs="Poppins"/>
          <w:color w:val="000000" w:themeColor="text1"/>
          <w:sz w:val="18"/>
          <w:szCs w:val="18"/>
        </w:rPr>
        <w:t xml:space="preserve"> turpināja piedāvāt kvalitatīvas, redakcionāli neatkarīgas</w:t>
      </w:r>
      <w:r w:rsidR="0566894F" w:rsidRPr="46127F63">
        <w:rPr>
          <w:rFonts w:ascii="Poppins" w:eastAsiaTheme="minorEastAsia" w:hAnsi="Poppins" w:cs="Poppins"/>
          <w:color w:val="000000" w:themeColor="text1"/>
          <w:sz w:val="18"/>
          <w:szCs w:val="18"/>
        </w:rPr>
        <w:t xml:space="preserve"> un daudzpusīgas ziņas. </w:t>
      </w:r>
      <w:r w:rsidRPr="46127F63">
        <w:rPr>
          <w:rFonts w:ascii="Poppins" w:eastAsiaTheme="minorEastAsia" w:hAnsi="Poppins" w:cs="Poppins"/>
          <w:color w:val="000000" w:themeColor="text1"/>
          <w:sz w:val="18"/>
          <w:szCs w:val="18"/>
        </w:rPr>
        <w:t>Apvienojot televīzijas, radio un digitālo platformu jaudu, LSM nodrošina nepārtrauktu informācijas plūsmu visās sabiedriskā medija programmās, lai sasniegtu Latvijas iedzīvotājus viņiem ērtākajā veidā.</w:t>
      </w:r>
    </w:p>
    <w:p w14:paraId="083D943D" w14:textId="57BA4B5A" w:rsidR="009711C5" w:rsidRPr="004728C2" w:rsidRDefault="06F78C75" w:rsidP="00960C6C">
      <w:pPr>
        <w:spacing w:after="0" w:line="240" w:lineRule="auto"/>
        <w:jc w:val="both"/>
        <w:rPr>
          <w:rFonts w:ascii="Poppins" w:eastAsiaTheme="minorEastAsia" w:hAnsi="Poppins" w:cs="Poppins"/>
          <w:sz w:val="18"/>
          <w:szCs w:val="18"/>
        </w:rPr>
      </w:pPr>
      <w:r w:rsidRPr="004728C2">
        <w:rPr>
          <w:rFonts w:ascii="Poppins" w:eastAsiaTheme="minorEastAsia" w:hAnsi="Poppins" w:cs="Poppins"/>
          <w:sz w:val="18"/>
          <w:szCs w:val="18"/>
        </w:rPr>
        <w:t xml:space="preserve"> </w:t>
      </w:r>
    </w:p>
    <w:p w14:paraId="50072CC1" w14:textId="59A494EC" w:rsidR="009711C5" w:rsidRPr="004728C2" w:rsidRDefault="29064517" w:rsidP="00960C6C">
      <w:pPr>
        <w:spacing w:after="0" w:line="240" w:lineRule="auto"/>
        <w:jc w:val="both"/>
        <w:rPr>
          <w:rFonts w:ascii="Poppins" w:eastAsiaTheme="minorEastAsia" w:hAnsi="Poppins" w:cs="Poppins"/>
          <w:sz w:val="18"/>
          <w:szCs w:val="18"/>
        </w:rPr>
      </w:pPr>
      <w:r w:rsidRPr="46127F63">
        <w:rPr>
          <w:rFonts w:ascii="Poppins" w:eastAsiaTheme="minorEastAsia" w:hAnsi="Poppins" w:cs="Poppins"/>
          <w:color w:val="000000" w:themeColor="text1"/>
          <w:sz w:val="18"/>
          <w:szCs w:val="18"/>
        </w:rPr>
        <w:t>LR1 ziņu izlaidumi skan 24 stundas diennaktī, papildinot tos ar tādiem informatīvi analītiskiem raidījumiem kā "Labrīt!", "Pusdiena" un "Pēcpusdiena". Tikmēr televīzijas auditorijai nemainīgi augstā kvalitātē tiek piedāvāti skatītāju iecienītie formāti "Rīta Panorāma", “Dienas ziņas”, "Panorāma", “Nakts ziņas”, kā arī specializētie kultūras, sporta un laika ziņu izlaidumi.</w:t>
      </w:r>
      <w:r w:rsidR="06F78C75" w:rsidRPr="004728C2">
        <w:rPr>
          <w:rFonts w:ascii="Poppins" w:eastAsiaTheme="minorEastAsia" w:hAnsi="Poppins" w:cs="Poppins"/>
          <w:sz w:val="18"/>
          <w:szCs w:val="18"/>
        </w:rPr>
        <w:t xml:space="preserve"> </w:t>
      </w:r>
    </w:p>
    <w:p w14:paraId="417AEA0D" w14:textId="19F20E62" w:rsidR="009711C5" w:rsidRPr="004728C2" w:rsidRDefault="7BC2172B" w:rsidP="46127F63">
      <w:pPr>
        <w:spacing w:after="0" w:line="240" w:lineRule="auto"/>
        <w:jc w:val="both"/>
        <w:rPr>
          <w:rFonts w:ascii="Poppins" w:eastAsiaTheme="minorEastAsia" w:hAnsi="Poppins" w:cs="Poppins"/>
          <w:color w:val="000000" w:themeColor="text1"/>
          <w:sz w:val="18"/>
          <w:szCs w:val="18"/>
        </w:rPr>
      </w:pPr>
      <w:r w:rsidRPr="46127F63">
        <w:rPr>
          <w:rFonts w:ascii="Poppins" w:eastAsiaTheme="minorEastAsia" w:hAnsi="Poppins" w:cs="Poppins"/>
          <w:color w:val="000000" w:themeColor="text1"/>
          <w:sz w:val="18"/>
          <w:szCs w:val="18"/>
        </w:rPr>
        <w:t xml:space="preserve">LR5 </w:t>
      </w:r>
      <w:r w:rsidR="29064517" w:rsidRPr="46127F63">
        <w:rPr>
          <w:rFonts w:ascii="Poppins" w:eastAsiaTheme="minorEastAsia" w:hAnsi="Poppins" w:cs="Poppins"/>
          <w:color w:val="000000" w:themeColor="text1"/>
          <w:sz w:val="18"/>
          <w:szCs w:val="18"/>
        </w:rPr>
        <w:t>atbilstoši savai koncepcijai piedāvā ziņas dinamiskā vienas minūtes formātā, bet dziļāk analizē aktualitātes raidījumos "Citi rīti" un "Piektais ātrums". LR2 savai auditorijai veido reģionu ziņu apskatu "Latvijas novados" un kultūras notikumu apskatu. Savukārt LR3 Klasika un LTV kultūras ziņas nodrošina plašu skatījumu uz vietējiem un ārzemju kultūras procesiem. Ziņu raidījumi tika veidoti arī mazākumtautību platformās LSM+ un LR4.</w:t>
      </w:r>
    </w:p>
    <w:p w14:paraId="210730AF" w14:textId="761E879C" w:rsidR="7E2F3BD2" w:rsidRDefault="4A66B9DF" w:rsidP="7C3301C8">
      <w:pPr>
        <w:spacing w:after="0" w:line="276" w:lineRule="auto"/>
        <w:jc w:val="both"/>
        <w:rPr>
          <w:rFonts w:ascii="Poppins" w:eastAsia="Poppins" w:hAnsi="Poppins" w:cs="Poppins"/>
          <w:sz w:val="18"/>
          <w:szCs w:val="18"/>
        </w:rPr>
      </w:pPr>
      <w:r w:rsidRPr="46127F63">
        <w:rPr>
          <w:rFonts w:ascii="Poppins" w:eastAsia="Poppins" w:hAnsi="Poppins" w:cs="Poppins"/>
          <w:sz w:val="18"/>
          <w:szCs w:val="18"/>
        </w:rPr>
        <w:t>LSM.lv nodrošināja daudzpusīgu, uzticamu un operatīvu ziņu saturu</w:t>
      </w:r>
      <w:r w:rsidR="2D038320" w:rsidRPr="46127F63">
        <w:rPr>
          <w:rFonts w:ascii="Poppins" w:eastAsia="Poppins" w:hAnsi="Poppins" w:cs="Poppins"/>
          <w:sz w:val="18"/>
          <w:szCs w:val="18"/>
        </w:rPr>
        <w:t xml:space="preserve"> auditorijai ar</w:t>
      </w:r>
      <w:r w:rsidRPr="46127F63">
        <w:rPr>
          <w:rFonts w:ascii="Poppins" w:eastAsia="Poppins" w:hAnsi="Poppins" w:cs="Poppins"/>
          <w:sz w:val="18"/>
          <w:szCs w:val="18"/>
        </w:rPr>
        <w:t xml:space="preserve"> dažādiem </w:t>
      </w:r>
      <w:r w:rsidR="3F8A0B7B" w:rsidRPr="46127F63">
        <w:rPr>
          <w:rFonts w:ascii="Poppins" w:eastAsia="Poppins" w:hAnsi="Poppins" w:cs="Poppins"/>
          <w:sz w:val="18"/>
          <w:szCs w:val="18"/>
        </w:rPr>
        <w:t xml:space="preserve">informētības </w:t>
      </w:r>
      <w:r w:rsidRPr="46127F63">
        <w:rPr>
          <w:rFonts w:ascii="Poppins" w:eastAsia="Poppins" w:hAnsi="Poppins" w:cs="Poppins"/>
          <w:sz w:val="18"/>
          <w:szCs w:val="18"/>
        </w:rPr>
        <w:t xml:space="preserve">līmeņiem. 2025.gadā portālā tika stiprināta skaidrojošā žurnālistika, lai atbildētu uz auditoriju interesējošajiem jautājumiem, sniegtu par tiem kontekstu un </w:t>
      </w:r>
      <w:r w:rsidR="5E526BFB" w:rsidRPr="46127F63">
        <w:rPr>
          <w:rFonts w:ascii="Poppins" w:eastAsia="Poppins" w:hAnsi="Poppins" w:cs="Poppins"/>
          <w:sz w:val="18"/>
          <w:szCs w:val="18"/>
        </w:rPr>
        <w:t xml:space="preserve">veicinātu </w:t>
      </w:r>
      <w:r w:rsidRPr="46127F63">
        <w:rPr>
          <w:rFonts w:ascii="Poppins" w:eastAsia="Poppins" w:hAnsi="Poppins" w:cs="Poppins"/>
          <w:sz w:val="18"/>
          <w:szCs w:val="18"/>
        </w:rPr>
        <w:t xml:space="preserve">izpratni. </w:t>
      </w:r>
      <w:r w:rsidR="2E368EC5" w:rsidRPr="46127F63">
        <w:rPr>
          <w:rFonts w:ascii="Poppins" w:eastAsia="Poppins" w:hAnsi="Poppins" w:cs="Poppins"/>
          <w:sz w:val="18"/>
          <w:szCs w:val="18"/>
        </w:rPr>
        <w:t>U</w:t>
      </w:r>
      <w:r w:rsidR="70BDD497" w:rsidRPr="46127F63">
        <w:rPr>
          <w:rFonts w:ascii="Poppins" w:eastAsia="Poppins" w:hAnsi="Poppins" w:cs="Poppins"/>
          <w:sz w:val="18"/>
          <w:szCs w:val="18"/>
        </w:rPr>
        <w:t>zsāk</w:t>
      </w:r>
      <w:r w:rsidRPr="46127F63">
        <w:rPr>
          <w:rFonts w:ascii="Poppins" w:eastAsia="Poppins" w:hAnsi="Poppins" w:cs="Poppins"/>
          <w:sz w:val="18"/>
          <w:szCs w:val="18"/>
        </w:rPr>
        <w:t>t</w:t>
      </w:r>
      <w:r w:rsidR="2E368EC5" w:rsidRPr="46127F63">
        <w:rPr>
          <w:rFonts w:ascii="Poppins" w:eastAsia="Poppins" w:hAnsi="Poppins" w:cs="Poppins"/>
          <w:sz w:val="18"/>
          <w:szCs w:val="18"/>
        </w:rPr>
        <w:t>s darbs pie</w:t>
      </w:r>
      <w:r w:rsidRPr="46127F63">
        <w:rPr>
          <w:rFonts w:ascii="Poppins" w:eastAsia="Poppins" w:hAnsi="Poppins" w:cs="Poppins"/>
          <w:sz w:val="18"/>
          <w:szCs w:val="18"/>
        </w:rPr>
        <w:t xml:space="preserve"> ārvalstu, ekonomikas un biznesa ziņu tematikas</w:t>
      </w:r>
      <w:r w:rsidR="4219D4EB" w:rsidRPr="46127F63">
        <w:rPr>
          <w:rFonts w:ascii="Poppins" w:eastAsia="Poppins" w:hAnsi="Poppins" w:cs="Poppins"/>
          <w:sz w:val="18"/>
          <w:szCs w:val="18"/>
        </w:rPr>
        <w:t xml:space="preserve"> attīstības, kā arī turpināts darbs pie svarīgāko</w:t>
      </w:r>
      <w:r w:rsidRPr="46127F63">
        <w:rPr>
          <w:rFonts w:ascii="Poppins" w:eastAsia="Poppins" w:hAnsi="Poppins" w:cs="Poppins"/>
          <w:sz w:val="18"/>
          <w:szCs w:val="18"/>
        </w:rPr>
        <w:t xml:space="preserve"> Latvijas ziņu, kultūras un izglītojoš</w:t>
      </w:r>
      <w:r w:rsidR="18FEA007" w:rsidRPr="46127F63">
        <w:rPr>
          <w:rFonts w:ascii="Poppins" w:eastAsia="Poppins" w:hAnsi="Poppins" w:cs="Poppins"/>
          <w:sz w:val="18"/>
          <w:szCs w:val="18"/>
        </w:rPr>
        <w:t>ā</w:t>
      </w:r>
      <w:r w:rsidRPr="46127F63">
        <w:rPr>
          <w:rFonts w:ascii="Poppins" w:eastAsia="Poppins" w:hAnsi="Poppins" w:cs="Poppins"/>
          <w:sz w:val="18"/>
          <w:szCs w:val="18"/>
        </w:rPr>
        <w:t xml:space="preserve"> satur</w:t>
      </w:r>
      <w:r w:rsidR="38E66DA2" w:rsidRPr="46127F63">
        <w:rPr>
          <w:rFonts w:ascii="Poppins" w:eastAsia="Poppins" w:hAnsi="Poppins" w:cs="Poppins"/>
          <w:sz w:val="18"/>
          <w:szCs w:val="18"/>
        </w:rPr>
        <w:t>a nodrošināšanas</w:t>
      </w:r>
      <w:r w:rsidRPr="46127F63">
        <w:rPr>
          <w:rFonts w:ascii="Poppins" w:eastAsia="Poppins" w:hAnsi="Poppins" w:cs="Poppins"/>
          <w:sz w:val="18"/>
          <w:szCs w:val="18"/>
        </w:rPr>
        <w:t xml:space="preserve"> arī angļu valodā. </w:t>
      </w:r>
    </w:p>
    <w:p w14:paraId="3797A7F7" w14:textId="4899AE92" w:rsidR="009711C5" w:rsidRPr="004728C2" w:rsidRDefault="06F78C75" w:rsidP="00960C6C">
      <w:pPr>
        <w:spacing w:after="0" w:line="240" w:lineRule="auto"/>
        <w:jc w:val="both"/>
        <w:rPr>
          <w:rFonts w:ascii="Poppins" w:eastAsiaTheme="minorEastAsia" w:hAnsi="Poppins" w:cs="Poppins"/>
          <w:sz w:val="18"/>
          <w:szCs w:val="18"/>
        </w:rPr>
      </w:pPr>
      <w:r w:rsidRPr="004728C2">
        <w:rPr>
          <w:rFonts w:ascii="Poppins" w:eastAsiaTheme="minorEastAsia" w:hAnsi="Poppins" w:cs="Poppins"/>
          <w:sz w:val="18"/>
          <w:szCs w:val="18"/>
        </w:rPr>
        <w:t xml:space="preserve"> </w:t>
      </w:r>
    </w:p>
    <w:p w14:paraId="563184F0" w14:textId="5A373959" w:rsidR="009711C5" w:rsidRPr="004728C2" w:rsidRDefault="06F78C75" w:rsidP="00960C6C">
      <w:pPr>
        <w:spacing w:after="0" w:line="240" w:lineRule="auto"/>
        <w:jc w:val="both"/>
        <w:rPr>
          <w:rFonts w:ascii="Poppins" w:eastAsiaTheme="minorEastAsia" w:hAnsi="Poppins" w:cs="Poppins"/>
          <w:color w:val="000000" w:themeColor="text1"/>
          <w:sz w:val="18"/>
          <w:szCs w:val="18"/>
        </w:rPr>
      </w:pPr>
      <w:r w:rsidRPr="004728C2">
        <w:rPr>
          <w:rFonts w:ascii="Poppins" w:eastAsiaTheme="minorEastAsia" w:hAnsi="Poppins" w:cs="Poppins"/>
          <w:color w:val="000000" w:themeColor="text1"/>
          <w:sz w:val="18"/>
          <w:szCs w:val="18"/>
        </w:rPr>
        <w:t>Reaģējot uz starptautisko notikumu attīstību, LSM lēma paplašināt starptautisko klātbūtni, izveidojot pastāvīgā korespondenta vietu ASV. Pastāvīgais korespondents kopš 2025.gada vidus nodrošina regulāru, daudzpusīgu un analītisku atspoguļojumu par ASV iekšpolitikas, ārpolitikas un diasporai svarīgajiem tematiem visās LSM platformās.</w:t>
      </w:r>
    </w:p>
    <w:p w14:paraId="3FB6EE10" w14:textId="7EE547A9" w:rsidR="76F5FAE0" w:rsidRPr="004728C2" w:rsidRDefault="76F5FAE0" w:rsidP="76F5FAE0">
      <w:pPr>
        <w:spacing w:line="240" w:lineRule="auto"/>
        <w:jc w:val="both"/>
        <w:rPr>
          <w:rFonts w:ascii="Poppins" w:eastAsiaTheme="minorEastAsia" w:hAnsi="Poppins" w:cs="Poppins"/>
          <w:b/>
          <w:bCs/>
          <w:sz w:val="18"/>
          <w:szCs w:val="18"/>
          <w:lang w:eastAsia="en-GB"/>
        </w:rPr>
      </w:pPr>
    </w:p>
    <w:p w14:paraId="403A95F2" w14:textId="14542024" w:rsidR="00654563" w:rsidRPr="004728C2" w:rsidRDefault="5A49E517" w:rsidP="00ED55DC">
      <w:pPr>
        <w:shd w:val="clear" w:color="auto" w:fill="C00000"/>
        <w:spacing w:line="240" w:lineRule="auto"/>
        <w:jc w:val="both"/>
        <w:rPr>
          <w:rFonts w:ascii="Poppins" w:eastAsiaTheme="minorEastAsia" w:hAnsi="Poppins" w:cs="Poppins"/>
          <w:b/>
          <w:bCs/>
          <w:sz w:val="18"/>
          <w:szCs w:val="18"/>
          <w:lang w:eastAsia="en-GB"/>
        </w:rPr>
      </w:pPr>
      <w:r w:rsidRPr="004728C2">
        <w:rPr>
          <w:rFonts w:ascii="Poppins" w:eastAsiaTheme="minorEastAsia" w:hAnsi="Poppins" w:cs="Poppins"/>
          <w:b/>
          <w:bCs/>
          <w:sz w:val="18"/>
          <w:szCs w:val="18"/>
          <w:lang w:eastAsia="en-GB"/>
        </w:rPr>
        <w:t>Informatīvi analītiskais, diskusiju un debašu saturs</w:t>
      </w:r>
    </w:p>
    <w:p w14:paraId="391D576D" w14:textId="408E140C" w:rsidR="00020233" w:rsidRPr="0090474E" w:rsidRDefault="6A7D9904" w:rsidP="76F5FAE0">
      <w:pPr>
        <w:spacing w:line="240" w:lineRule="auto"/>
        <w:jc w:val="both"/>
        <w:rPr>
          <w:rFonts w:ascii="Poppins" w:eastAsiaTheme="minorEastAsia" w:hAnsi="Poppins" w:cs="Poppins"/>
          <w:sz w:val="18"/>
          <w:szCs w:val="18"/>
          <w:u w:val="single"/>
          <w:lang w:eastAsia="en-GB"/>
        </w:rPr>
      </w:pPr>
      <w:r w:rsidRPr="004728C2">
        <w:rPr>
          <w:rFonts w:ascii="Poppins" w:eastAsiaTheme="minorEastAsia" w:hAnsi="Poppins" w:cs="Poppins"/>
          <w:b/>
          <w:bCs/>
          <w:sz w:val="18"/>
          <w:szCs w:val="18"/>
          <w:lang w:eastAsia="en-GB"/>
        </w:rPr>
        <w:t xml:space="preserve">Uzdevums: </w:t>
      </w:r>
      <w:r w:rsidRPr="0090474E">
        <w:rPr>
          <w:rFonts w:ascii="Poppins" w:eastAsiaTheme="minorEastAsia" w:hAnsi="Poppins" w:cs="Poppins"/>
          <w:sz w:val="18"/>
          <w:szCs w:val="18"/>
          <w:u w:val="single"/>
        </w:rPr>
        <w:t>Nodrošināt daudzpusīgu un kvalitatīvu informatīvi analītisko, diskusiju un debašu saturu – politisko, ekonomisko, sociālo, kultūras, vides ilgtspējas, reģionālās attīstības, izglītības, zinātnes, uzņēmējdarbības, valsts drošības un sporta jomas procesu izpēti un analīzi.</w:t>
      </w:r>
    </w:p>
    <w:p w14:paraId="7783EBC7" w14:textId="0C456CDA" w:rsidR="72C97459" w:rsidRPr="004728C2" w:rsidRDefault="664E1B09" w:rsidP="46127F63">
      <w:pPr>
        <w:pStyle w:val="NoSpacing"/>
        <w:spacing w:after="160" w:line="276" w:lineRule="auto"/>
        <w:jc w:val="both"/>
        <w:rPr>
          <w:rFonts w:ascii="Poppins" w:eastAsiaTheme="minorEastAsia" w:hAnsi="Poppins" w:cs="Poppins"/>
          <w:sz w:val="18"/>
          <w:szCs w:val="18"/>
        </w:rPr>
      </w:pPr>
      <w:r w:rsidRPr="46127F63">
        <w:rPr>
          <w:rFonts w:ascii="Poppins" w:eastAsiaTheme="minorEastAsia" w:hAnsi="Poppins" w:cs="Poppins"/>
          <w:sz w:val="18"/>
          <w:szCs w:val="18"/>
        </w:rPr>
        <w:t>2025.gadā LSM nostiprināja savas pozīcijas kā nozīmīg</w:t>
      </w:r>
      <w:r w:rsidR="2398E78D" w:rsidRPr="46127F63">
        <w:rPr>
          <w:rFonts w:ascii="Poppins" w:eastAsiaTheme="minorEastAsia" w:hAnsi="Poppins" w:cs="Poppins"/>
          <w:sz w:val="18"/>
          <w:szCs w:val="18"/>
        </w:rPr>
        <w:t xml:space="preserve">a </w:t>
      </w:r>
      <w:r w:rsidRPr="46127F63">
        <w:rPr>
          <w:rFonts w:ascii="Poppins" w:eastAsiaTheme="minorEastAsia" w:hAnsi="Poppins" w:cs="Poppins"/>
          <w:sz w:val="18"/>
          <w:szCs w:val="18"/>
        </w:rPr>
        <w:t xml:space="preserve">analītiskā satura platforma, ziņu un informatīvi analītiskajos raidījumos nodrošinot padziļinātu notikumu skaidrojumu. LR Ziņu dienests mērķtiecīgi stiprināja analītisko kapacitāti raidījumos "Labrīt", "Pusdiena" un "Pēcpusdiena", kamēr LR1 raidījums "Krustpunktā" kalpoja par centrālo diskusiju forumu, kurā saskārās atšķirīgi viedokļi par politikas, ekonomikas, drošības, sociālajiem u.c. procesiem. </w:t>
      </w:r>
    </w:p>
    <w:p w14:paraId="7247C79C" w14:textId="15A04860" w:rsidR="72C97459" w:rsidRPr="004728C2" w:rsidRDefault="72C97459" w:rsidP="006F3946">
      <w:pPr>
        <w:pStyle w:val="NoSpacing"/>
        <w:spacing w:after="160"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 xml:space="preserve">Reaģējot uz aktualitātēm pasaulē un notikumiem starptautiskajā politikā, Latvijas Radio izveidoja divus jaunus raidījumus. LR1 ir klausāms raidījumu cikls “Kurp griezies, pasaule?”, kas skaidro </w:t>
      </w:r>
      <w:r w:rsidRPr="004728C2">
        <w:rPr>
          <w:rFonts w:ascii="Poppins" w:eastAsiaTheme="minorEastAsia" w:hAnsi="Poppins" w:cs="Poppins"/>
          <w:sz w:val="18"/>
          <w:szCs w:val="18"/>
        </w:rPr>
        <w:lastRenderedPageBreak/>
        <w:t>starptautisko notikumu nozīmi, savukārt kopā ar Latvijas Ārpolitikas institūtu tiek veidots raidījums “(ne)Diplomātiskās Pusdienas”.</w:t>
      </w:r>
    </w:p>
    <w:p w14:paraId="3331B490" w14:textId="1AB08CAB" w:rsidR="72C97459" w:rsidRPr="004728C2" w:rsidRDefault="72C97459" w:rsidP="006F3946">
      <w:pPr>
        <w:pStyle w:val="NoSpacing"/>
        <w:spacing w:after="160"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Šo daudzveidību papildināja specializēti radio formāti kā "Globālais latvietis", "Zināmais nezināmajā" un "Kultūras rondo", savukārt LR3 programmā jaunu elpu ieguva kultūras procesus pētošie raidījumi "Meistars Knehts" un "Kontrapunkts".</w:t>
      </w:r>
    </w:p>
    <w:p w14:paraId="2C9B415C" w14:textId="65430054" w:rsidR="72C97459" w:rsidRPr="004728C2" w:rsidRDefault="72C97459" w:rsidP="006F3946">
      <w:pPr>
        <w:pStyle w:val="NoSpacing"/>
        <w:spacing w:after="160"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 xml:space="preserve">Reģionālās aktualitātes tika analizētas LR1 raidījumā "Reģioni Krustpunktā", LR Latgales studijas veidotajā “Latgolys stuņde” un daudzveidīgā pašvaldību vēlēšanu saturā visās LSM platformās. </w:t>
      </w:r>
    </w:p>
    <w:p w14:paraId="713B7480" w14:textId="568DE487" w:rsidR="72C97459" w:rsidRPr="004728C2" w:rsidRDefault="72C97459" w:rsidP="006F3946">
      <w:pPr>
        <w:spacing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Daudzpusīgu un kvalitatīvu diskusiju un debašu saturu LTV nodrošina raidījumi “Šodienas jautājums”, “Viens pret vienu</w:t>
      </w:r>
      <w:r w:rsidRPr="68BA2D3C">
        <w:rPr>
          <w:rFonts w:ascii="Poppins" w:eastAsiaTheme="minorEastAsia" w:hAnsi="Poppins" w:cs="Poppins"/>
          <w:sz w:val="18"/>
          <w:szCs w:val="18"/>
        </w:rPr>
        <w:t>”</w:t>
      </w:r>
      <w:r w:rsidR="5C8CAAE5" w:rsidRPr="68BA2D3C">
        <w:rPr>
          <w:rFonts w:ascii="Poppins" w:eastAsiaTheme="minorEastAsia" w:hAnsi="Poppins" w:cs="Poppins"/>
          <w:sz w:val="18"/>
          <w:szCs w:val="18"/>
        </w:rPr>
        <w:t>,</w:t>
      </w:r>
      <w:r w:rsidRPr="588C1953">
        <w:rPr>
          <w:rFonts w:ascii="Poppins" w:eastAsia="Poppins" w:hAnsi="Poppins" w:cs="Poppins"/>
          <w:sz w:val="18"/>
          <w:szCs w:val="18"/>
        </w:rPr>
        <w:t xml:space="preserve"> </w:t>
      </w:r>
      <w:r w:rsidRPr="147FE5BC">
        <w:rPr>
          <w:rFonts w:ascii="Poppins" w:eastAsiaTheme="minorEastAsia" w:hAnsi="Poppins" w:cs="Poppins"/>
          <w:sz w:val="18"/>
          <w:szCs w:val="18"/>
        </w:rPr>
        <w:t xml:space="preserve">diskusiju raidījums </w:t>
      </w:r>
      <w:r w:rsidR="682B8D71" w:rsidRPr="147FE5BC">
        <w:rPr>
          <w:rFonts w:ascii="Poppins" w:eastAsiaTheme="minorEastAsia" w:hAnsi="Poppins" w:cs="Poppins"/>
          <w:sz w:val="18"/>
          <w:szCs w:val="18"/>
        </w:rPr>
        <w:t xml:space="preserve">un </w:t>
      </w:r>
      <w:r w:rsidR="682B8D71" w:rsidRPr="147FE5BC">
        <w:rPr>
          <w:rFonts w:ascii="Poppins" w:eastAsia="Poppins" w:hAnsi="Poppins" w:cs="Poppins"/>
          <w:sz w:val="18"/>
          <w:szCs w:val="18"/>
        </w:rPr>
        <w:t xml:space="preserve">to pētījumu sēriju cikli </w:t>
      </w:r>
      <w:r w:rsidRPr="004728C2">
        <w:rPr>
          <w:rFonts w:ascii="Poppins" w:eastAsiaTheme="minorEastAsia" w:hAnsi="Poppins" w:cs="Poppins"/>
          <w:sz w:val="18"/>
          <w:szCs w:val="18"/>
        </w:rPr>
        <w:t>“Kas notiek Latvijā?”. Informatīvi analītisku un pētniecisku saturu piedāvāja raidījums “De facto”. Ārpolitikas aktualitāšu analītiku nodrošināja raidījums “Pasaules panorāma”, bet kultūrpolitikas procesus vētīja digitālās platformas "100g kultūras” diskusijas.</w:t>
      </w:r>
    </w:p>
    <w:p w14:paraId="15BA2F76" w14:textId="2BC098BB" w:rsidR="76F5FAE0" w:rsidRPr="00445993" w:rsidRDefault="72C97459" w:rsidP="00445993">
      <w:pPr>
        <w:pStyle w:val="NoSpacing"/>
        <w:spacing w:after="160"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 xml:space="preserve">“LSM+” analītiskais saturs bija pieejams iknedēļas raidījumā “Keis”, kas tika translēts gan multimediju platformas portālā, gan </w:t>
      </w:r>
      <w:r w:rsidRPr="004728C2">
        <w:rPr>
          <w:rFonts w:ascii="Poppins" w:eastAsiaTheme="minorEastAsia" w:hAnsi="Poppins" w:cs="Poppins"/>
          <w:i/>
          <w:iCs/>
          <w:sz w:val="18"/>
          <w:szCs w:val="18"/>
        </w:rPr>
        <w:t>Youtube</w:t>
      </w:r>
      <w:r w:rsidRPr="004728C2">
        <w:rPr>
          <w:rFonts w:ascii="Poppins" w:eastAsiaTheme="minorEastAsia" w:hAnsi="Poppins" w:cs="Poppins"/>
          <w:sz w:val="18"/>
          <w:szCs w:val="18"/>
        </w:rPr>
        <w:t xml:space="preserve"> kanālā, tāpat ziņu portālā tika publicēta raidījuma teksta versija. Analīze tika piedāvāta LR4 raidījumos “Doma laukums”, “Atklātā saruna” un “Izklāstā”.</w:t>
      </w:r>
    </w:p>
    <w:p w14:paraId="7FFE3F2C" w14:textId="5778AC8D" w:rsidR="00654563" w:rsidRPr="004728C2" w:rsidRDefault="5A49E517" w:rsidP="00ED55DC">
      <w:pPr>
        <w:shd w:val="clear" w:color="auto" w:fill="C00000"/>
        <w:spacing w:line="240" w:lineRule="auto"/>
        <w:jc w:val="both"/>
        <w:rPr>
          <w:rFonts w:ascii="Poppins" w:eastAsiaTheme="minorEastAsia" w:hAnsi="Poppins" w:cs="Poppins"/>
          <w:b/>
          <w:bCs/>
          <w:sz w:val="18"/>
          <w:szCs w:val="18"/>
          <w:lang w:eastAsia="en-GB"/>
        </w:rPr>
      </w:pPr>
      <w:r w:rsidRPr="004728C2">
        <w:rPr>
          <w:rFonts w:ascii="Poppins" w:eastAsiaTheme="minorEastAsia" w:hAnsi="Poppins" w:cs="Poppins"/>
          <w:b/>
          <w:bCs/>
          <w:sz w:val="18"/>
          <w:szCs w:val="18"/>
          <w:lang w:eastAsia="en-GB"/>
        </w:rPr>
        <w:t>Pētnieciskais saturs</w:t>
      </w:r>
    </w:p>
    <w:p w14:paraId="63840746" w14:textId="4D4C379C" w:rsidR="00020233" w:rsidRPr="0090474E" w:rsidRDefault="6A7D9904" w:rsidP="76F5FAE0">
      <w:pPr>
        <w:spacing w:line="240" w:lineRule="auto"/>
        <w:jc w:val="both"/>
        <w:rPr>
          <w:rFonts w:ascii="Poppins" w:eastAsiaTheme="minorEastAsia" w:hAnsi="Poppins" w:cs="Poppins"/>
          <w:sz w:val="18"/>
          <w:szCs w:val="18"/>
          <w:u w:val="single"/>
        </w:rPr>
      </w:pPr>
      <w:r w:rsidRPr="004728C2">
        <w:rPr>
          <w:rFonts w:ascii="Poppins" w:eastAsiaTheme="minorEastAsia" w:hAnsi="Poppins" w:cs="Poppins"/>
          <w:b/>
          <w:bCs/>
          <w:sz w:val="18"/>
          <w:szCs w:val="18"/>
          <w:lang w:eastAsia="en-GB"/>
        </w:rPr>
        <w:t xml:space="preserve">Uzdevums: </w:t>
      </w:r>
      <w:r w:rsidRPr="0090474E">
        <w:rPr>
          <w:rFonts w:ascii="Poppins" w:eastAsiaTheme="minorEastAsia" w:hAnsi="Poppins" w:cs="Poppins"/>
          <w:sz w:val="18"/>
          <w:szCs w:val="18"/>
          <w:u w:val="single"/>
        </w:rPr>
        <w:t>Nodrošināt daudzpusīgu un kvalitatīvu pētniecisko saturu – politisko, ekonomisko, sociālo, kultūras, vides ilgtspējas, reģionālās attīstības, izglītības, zinātnes, uzņēmējdarbības, valsts drošības un sporta jomas procesu izpēti un analīzi.</w:t>
      </w:r>
    </w:p>
    <w:p w14:paraId="5237EB7B" w14:textId="57598BF7" w:rsidR="003A2B3C" w:rsidRPr="004728C2" w:rsidRDefault="0AF28C1D" w:rsidP="00445993">
      <w:pPr>
        <w:spacing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 xml:space="preserve">2025.gadā LR turpināja veidot pētnieciskās žurnālistikas raidījumu "Atvērtie faili", kas skan LR1 ēterā, tiek adaptēts LSM.lv, LR4 un video formātā sociālās tīklošanās platformām. LR Ziņu dienests regulāri veido dezinformāciju atspēkojošu saturu, tai skaitā sadarbībā ar centru "Re:Baltica" top faktu pārbaudes rubrika. </w:t>
      </w:r>
    </w:p>
    <w:p w14:paraId="35C4E2DE" w14:textId="66D54E04" w:rsidR="003A2B3C" w:rsidRPr="00445993" w:rsidRDefault="0AF28C1D" w:rsidP="00445993">
      <w:pPr>
        <w:spacing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Televīzijas un digitālajās platformās pētniecisko saturu pārstāvēja raidījumi "De facto", "Aizliegtais paņēmiens" un "Kultūršoks”. Pētnieciskā pieeja caurvija arī citas nozares, piemēram, sporta redakcija analizēja sistēmiskas problēmas sērijā "Kas jāmaina Latvijas sportā?"</w:t>
      </w:r>
    </w:p>
    <w:p w14:paraId="02936CFA" w14:textId="1C66FB56" w:rsidR="00020233" w:rsidRPr="004728C2" w:rsidRDefault="5A49E517" w:rsidP="00ED55DC">
      <w:pPr>
        <w:shd w:val="clear" w:color="auto" w:fill="C00000"/>
        <w:spacing w:line="240" w:lineRule="auto"/>
        <w:jc w:val="both"/>
        <w:rPr>
          <w:rFonts w:ascii="Poppins" w:eastAsiaTheme="minorEastAsia" w:hAnsi="Poppins" w:cs="Poppins"/>
          <w:b/>
          <w:bCs/>
          <w:sz w:val="18"/>
          <w:szCs w:val="18"/>
          <w:lang w:eastAsia="en-GB"/>
        </w:rPr>
      </w:pPr>
      <w:r w:rsidRPr="004728C2">
        <w:rPr>
          <w:rFonts w:ascii="Poppins" w:eastAsiaTheme="minorEastAsia" w:hAnsi="Poppins" w:cs="Poppins"/>
          <w:b/>
          <w:bCs/>
          <w:sz w:val="18"/>
          <w:szCs w:val="18"/>
          <w:lang w:eastAsia="en-GB"/>
        </w:rPr>
        <w:t>Medijpratība un mediju nozīme demokrātijā</w:t>
      </w:r>
    </w:p>
    <w:p w14:paraId="49E961ED" w14:textId="77777777" w:rsidR="00020233" w:rsidRPr="0090474E" w:rsidRDefault="6A7D9904" w:rsidP="76F5FAE0">
      <w:pPr>
        <w:spacing w:line="240" w:lineRule="auto"/>
        <w:jc w:val="both"/>
        <w:rPr>
          <w:rFonts w:ascii="Poppins" w:eastAsiaTheme="minorEastAsia" w:hAnsi="Poppins" w:cs="Poppins"/>
          <w:sz w:val="18"/>
          <w:szCs w:val="18"/>
          <w:u w:val="single"/>
          <w:lang w:eastAsia="en-GB"/>
        </w:rPr>
      </w:pPr>
      <w:r w:rsidRPr="004728C2">
        <w:rPr>
          <w:rFonts w:ascii="Poppins" w:eastAsiaTheme="minorEastAsia" w:hAnsi="Poppins" w:cs="Poppins"/>
          <w:b/>
          <w:bCs/>
          <w:sz w:val="18"/>
          <w:szCs w:val="18"/>
          <w:lang w:eastAsia="en-GB"/>
        </w:rPr>
        <w:t xml:space="preserve">Uzdevums: </w:t>
      </w:r>
      <w:r w:rsidRPr="0090474E">
        <w:rPr>
          <w:rFonts w:ascii="Poppins" w:eastAsiaTheme="minorEastAsia" w:hAnsi="Poppins" w:cs="Poppins"/>
          <w:sz w:val="18"/>
          <w:szCs w:val="18"/>
          <w:u w:val="single"/>
          <w:lang w:eastAsia="en-GB"/>
        </w:rPr>
        <w:t>Nodrošināt medijpratības kā auditorijas izpratnes veicināšanu par mediju, tajā skaitā sabiedrisko mediju, darbības mērķiem, uzdevumiem un nozīmi demokrātiskā sabiedrībā.</w:t>
      </w:r>
    </w:p>
    <w:p w14:paraId="4A8C840E" w14:textId="37AB3814" w:rsidR="003A2B3C" w:rsidRPr="004728C2" w:rsidRDefault="2A8D746E" w:rsidP="76F5FAE0">
      <w:pPr>
        <w:pStyle w:val="NoSpacing"/>
        <w:jc w:val="both"/>
        <w:rPr>
          <w:rFonts w:ascii="Poppins" w:eastAsiaTheme="minorEastAsia" w:hAnsi="Poppins" w:cs="Poppins"/>
          <w:sz w:val="18"/>
          <w:szCs w:val="18"/>
        </w:rPr>
      </w:pPr>
      <w:r w:rsidRPr="004728C2">
        <w:rPr>
          <w:rFonts w:ascii="Poppins" w:eastAsiaTheme="minorEastAsia" w:hAnsi="Poppins" w:cs="Poppins"/>
          <w:sz w:val="18"/>
          <w:szCs w:val="18"/>
        </w:rPr>
        <w:t>LR Ziņu dienests regulāri veidoja faktu pārbaudes rubrikas un atmaskoja dezinformāciju, savukārt LR1 raidījums "Mediju anatomija" un diskusijas "Krustpunktā" padziļināja izpratni par mediju un žurnālistikas lomu demokrātijā. LR4 un LR5 šos jautājumus iekļāva savos ikdienas raidījumos.</w:t>
      </w:r>
    </w:p>
    <w:p w14:paraId="7D62F67D" w14:textId="195EE9B8" w:rsidR="003A2B3C" w:rsidRPr="004728C2" w:rsidRDefault="2A8D746E" w:rsidP="76F5FAE0">
      <w:pPr>
        <w:spacing w:after="0" w:line="240" w:lineRule="auto"/>
        <w:jc w:val="both"/>
        <w:rPr>
          <w:rFonts w:ascii="Poppins" w:eastAsiaTheme="minorEastAsia" w:hAnsi="Poppins" w:cs="Poppins"/>
          <w:sz w:val="18"/>
          <w:szCs w:val="18"/>
        </w:rPr>
      </w:pPr>
      <w:r w:rsidRPr="004728C2">
        <w:rPr>
          <w:rFonts w:ascii="Poppins" w:eastAsiaTheme="minorEastAsia" w:hAnsi="Poppins" w:cs="Poppins"/>
          <w:sz w:val="18"/>
          <w:szCs w:val="18"/>
        </w:rPr>
        <w:t xml:space="preserve"> </w:t>
      </w:r>
    </w:p>
    <w:p w14:paraId="7CBDB789" w14:textId="53C7B295" w:rsidR="003A2B3C" w:rsidRPr="004728C2" w:rsidRDefault="2A8D746E" w:rsidP="76F5FAE0">
      <w:pPr>
        <w:spacing w:after="0" w:line="240" w:lineRule="auto"/>
        <w:jc w:val="both"/>
        <w:rPr>
          <w:rFonts w:ascii="Poppins" w:eastAsiaTheme="minorEastAsia" w:hAnsi="Poppins" w:cs="Poppins"/>
          <w:sz w:val="18"/>
          <w:szCs w:val="18"/>
        </w:rPr>
      </w:pPr>
      <w:r w:rsidRPr="004728C2">
        <w:rPr>
          <w:rFonts w:ascii="Poppins" w:eastAsiaTheme="minorEastAsia" w:hAnsi="Poppins" w:cs="Poppins"/>
          <w:sz w:val="18"/>
          <w:szCs w:val="18"/>
        </w:rPr>
        <w:t xml:space="preserve">LTV mediju darbības jautājumus skaidroja ziņu raidījumos un "Kultūršokā". Populārās spēles "Gudrs, vēl gudrāks" un “Veiksme. Intuīcija. Prāts” medijpratību integrēja izklaides saturā, savukārt platforma LSM+ savā saturā aktīvi atspēkoja publiskajā telpā klīstošos mītus. </w:t>
      </w:r>
    </w:p>
    <w:p w14:paraId="009389D1" w14:textId="01B7C80C" w:rsidR="003A2B3C" w:rsidRPr="004728C2" w:rsidRDefault="003A2B3C" w:rsidP="76F5FAE0">
      <w:pPr>
        <w:spacing w:after="0" w:line="240" w:lineRule="auto"/>
        <w:jc w:val="both"/>
        <w:rPr>
          <w:rFonts w:ascii="Poppins" w:eastAsia="Times New Roman" w:hAnsi="Poppins" w:cs="Poppins"/>
          <w:sz w:val="18"/>
          <w:szCs w:val="18"/>
        </w:rPr>
      </w:pPr>
    </w:p>
    <w:p w14:paraId="745AD35B" w14:textId="5D402335" w:rsidR="00020233" w:rsidRPr="004728C2" w:rsidRDefault="5A49E517" w:rsidP="00ED55DC">
      <w:pPr>
        <w:shd w:val="clear" w:color="auto" w:fill="C00000"/>
        <w:spacing w:line="240" w:lineRule="auto"/>
        <w:jc w:val="both"/>
        <w:rPr>
          <w:rFonts w:ascii="Poppins" w:eastAsiaTheme="minorEastAsia" w:hAnsi="Poppins" w:cs="Poppins"/>
          <w:b/>
          <w:bCs/>
          <w:sz w:val="18"/>
          <w:szCs w:val="18"/>
          <w:lang w:eastAsia="en-GB"/>
        </w:rPr>
      </w:pPr>
      <w:r w:rsidRPr="004728C2">
        <w:rPr>
          <w:rFonts w:ascii="Poppins" w:eastAsiaTheme="minorEastAsia" w:hAnsi="Poppins" w:cs="Poppins"/>
          <w:b/>
          <w:bCs/>
          <w:sz w:val="18"/>
          <w:szCs w:val="18"/>
          <w:lang w:eastAsia="en-GB"/>
        </w:rPr>
        <w:t>Pašvaldību vēlēšanu atspoguļojums</w:t>
      </w:r>
    </w:p>
    <w:p w14:paraId="32346DFD" w14:textId="77777777" w:rsidR="00020233" w:rsidRPr="0090474E" w:rsidRDefault="6A7D9904" w:rsidP="76F5FAE0">
      <w:pPr>
        <w:spacing w:line="240" w:lineRule="auto"/>
        <w:jc w:val="both"/>
        <w:rPr>
          <w:rFonts w:ascii="Poppins" w:eastAsiaTheme="minorEastAsia" w:hAnsi="Poppins" w:cs="Poppins"/>
          <w:sz w:val="18"/>
          <w:szCs w:val="18"/>
          <w:u w:val="single"/>
        </w:rPr>
      </w:pPr>
      <w:r w:rsidRPr="004728C2">
        <w:rPr>
          <w:rFonts w:ascii="Poppins" w:eastAsiaTheme="minorEastAsia" w:hAnsi="Poppins" w:cs="Poppins"/>
          <w:b/>
          <w:bCs/>
          <w:sz w:val="18"/>
          <w:szCs w:val="18"/>
          <w:lang w:eastAsia="en-GB"/>
        </w:rPr>
        <w:t xml:space="preserve">Uzdevums: </w:t>
      </w:r>
      <w:r w:rsidRPr="0090474E">
        <w:rPr>
          <w:rFonts w:ascii="Poppins" w:eastAsiaTheme="minorEastAsia" w:hAnsi="Poppins" w:cs="Poppins"/>
          <w:sz w:val="18"/>
          <w:szCs w:val="18"/>
          <w:u w:val="single"/>
        </w:rPr>
        <w:t xml:space="preserve">Nodrošināt līdzsvarotu un politisko viedokļu daudzveidību aptverošu 2025. gada pašvaldību vēlēšanu atspoguļošanu, kā arī priekšvēlēšanu debašu rīkošanu valsts valodā kā Latvijas </w:t>
      </w:r>
      <w:r w:rsidRPr="0090474E">
        <w:rPr>
          <w:rFonts w:ascii="Poppins" w:eastAsiaTheme="minorEastAsia" w:hAnsi="Poppins" w:cs="Poppins"/>
          <w:sz w:val="18"/>
          <w:szCs w:val="18"/>
          <w:u w:val="single"/>
        </w:rPr>
        <w:lastRenderedPageBreak/>
        <w:t>sabiedrības kopējās saziņas un demokrātiskās līdzdalības valodā. Nodrošināt Priekšvēlēšanu aģitācijas likuma prasību ievērošanu.</w:t>
      </w:r>
    </w:p>
    <w:p w14:paraId="2A769CED" w14:textId="0EB68AEC" w:rsidR="003A2B3C" w:rsidRPr="00FA4F3C" w:rsidRDefault="5DEDF116" w:rsidP="00FA4F3C">
      <w:pPr>
        <w:spacing w:line="276" w:lineRule="auto"/>
        <w:jc w:val="both"/>
        <w:rPr>
          <w:rFonts w:ascii="Poppins" w:eastAsiaTheme="minorEastAsia" w:hAnsi="Poppins" w:cs="Poppins"/>
          <w:color w:val="000000" w:themeColor="text1"/>
          <w:sz w:val="18"/>
          <w:szCs w:val="18"/>
        </w:rPr>
      </w:pPr>
      <w:r w:rsidRPr="004728C2">
        <w:rPr>
          <w:rFonts w:ascii="Poppins" w:eastAsiaTheme="minorEastAsia" w:hAnsi="Poppins" w:cs="Poppins"/>
          <w:color w:val="000000" w:themeColor="text1"/>
          <w:sz w:val="18"/>
          <w:szCs w:val="18"/>
        </w:rPr>
        <w:t xml:space="preserve">LTV pirmo reizi veidoja tik plaša apjoma pašvaldību vēlēšanu saturu: kopumā tika organizētas 43 priekšvēlēšanu debates, divas pirmsvēlēšanu diskusijas, pēcvēlēšanu diskusija, divi “Rīta Panorāmas” speciālizlaidumi, viens ziņu speciālizlaidums, vēlēšanu nakts tiešraide, kā arī saturs sociālās tīklošanās platformām. Papildus tika izveidoti 42 analītiskie sižeti par katru pašvaldību “Panorāmai”, kā arī 12 pētnieciskie materiāli “De facto”. </w:t>
      </w:r>
    </w:p>
    <w:p w14:paraId="5C60E328" w14:textId="1EECE04D" w:rsidR="003A2B3C" w:rsidRPr="00FA4F3C" w:rsidRDefault="5DEDF116" w:rsidP="00FA4F3C">
      <w:pPr>
        <w:spacing w:line="276" w:lineRule="auto"/>
        <w:jc w:val="both"/>
        <w:rPr>
          <w:rFonts w:ascii="Poppins" w:eastAsiaTheme="minorEastAsia" w:hAnsi="Poppins" w:cs="Poppins"/>
          <w:color w:val="000000" w:themeColor="text1"/>
          <w:sz w:val="18"/>
          <w:szCs w:val="18"/>
        </w:rPr>
      </w:pPr>
      <w:r w:rsidRPr="004728C2">
        <w:rPr>
          <w:rFonts w:ascii="Poppins" w:eastAsiaTheme="minorEastAsia" w:hAnsi="Poppins" w:cs="Poppins"/>
          <w:color w:val="000000" w:themeColor="text1"/>
          <w:sz w:val="18"/>
          <w:szCs w:val="18"/>
        </w:rPr>
        <w:t xml:space="preserve">Latvijas Radio visas programmas, kā arī jauniešu platforma pieci.lv veidoja priekšvēlēšanu saturu atbilstoši savas auditorijas specifikai. Latvijas Radio Ziņu dienests un Pētnieciskās žurnālistikas daļa nodrošināja pētniecisko sižetu un raidījumu ciklu par visām desmit valstspilsētām, kā arī analītisko sižetu ciklu “Dzīve pēc reformas” par administratīvi teritoriālās reformas ietekmi. </w:t>
      </w:r>
    </w:p>
    <w:p w14:paraId="1285C613" w14:textId="7F004586" w:rsidR="003A2B3C" w:rsidRPr="00FA4F3C" w:rsidRDefault="5DEDF116" w:rsidP="00FA4F3C">
      <w:pPr>
        <w:spacing w:line="276" w:lineRule="auto"/>
        <w:jc w:val="both"/>
        <w:rPr>
          <w:rFonts w:ascii="Poppins" w:eastAsiaTheme="minorEastAsia" w:hAnsi="Poppins" w:cs="Poppins"/>
          <w:color w:val="000000" w:themeColor="text1"/>
          <w:sz w:val="18"/>
          <w:szCs w:val="18"/>
        </w:rPr>
      </w:pPr>
      <w:r w:rsidRPr="004728C2">
        <w:rPr>
          <w:rFonts w:ascii="Poppins" w:eastAsiaTheme="minorEastAsia" w:hAnsi="Poppins" w:cs="Poppins"/>
          <w:color w:val="000000" w:themeColor="text1"/>
          <w:sz w:val="18"/>
          <w:szCs w:val="18"/>
        </w:rPr>
        <w:t xml:space="preserve">LR1 programmā tika pārraidīts vienots priekšvēlēšanu cikls raidījumos “Reģioni Krustpunktā” un “Krustpunktā” - analītisks montēts materiāls no reģioniem par kādu tiem būtisku tematu raidījumā “Reģioni Krustpunktā”, kas tika turpināts diskusijas formātā raidījumā “Krustpunktā”. Tāpat “Krustpunktā” Rīgas mēra amata kandidātu diskusijās piedalījās lielāko sabiedrības atbalstu guvušo kandidātu sarakstu pārstāvji. Vēlēšanu dienā un pēc vēlēšanām skanēja ziņu raidījumu un LR1 raidījuma “Krustpunktā” speciālizlaidumi par vēlēšanu norisi un rezultātiem.  </w:t>
      </w:r>
    </w:p>
    <w:p w14:paraId="308BEAD3" w14:textId="65840320" w:rsidR="003A2B3C" w:rsidRPr="00FA4F3C" w:rsidRDefault="5DEDF116" w:rsidP="00FA4F3C">
      <w:pPr>
        <w:spacing w:line="276" w:lineRule="auto"/>
        <w:jc w:val="both"/>
        <w:rPr>
          <w:rFonts w:ascii="Poppins" w:eastAsiaTheme="minorEastAsia" w:hAnsi="Poppins" w:cs="Poppins"/>
          <w:color w:val="000000" w:themeColor="text1"/>
          <w:sz w:val="18"/>
          <w:szCs w:val="18"/>
        </w:rPr>
      </w:pPr>
      <w:r w:rsidRPr="004728C2">
        <w:rPr>
          <w:rFonts w:ascii="Poppins" w:eastAsiaTheme="minorEastAsia" w:hAnsi="Poppins" w:cs="Poppins"/>
          <w:color w:val="000000" w:themeColor="text1"/>
          <w:sz w:val="18"/>
          <w:szCs w:val="18"/>
        </w:rPr>
        <w:t>LR4 raidījumā “Izklāstā” tika intervēti Rīgas mēra amata kandidāti (astoņu populārāko sarakstu līderi). LR4 raidījumā “Atklātā saruna” bija diskusijas par partiju piedāvājumu Latvijas četrām lielākajām pilsētām - Rīgai, Daugavpilij, Liepājai un Rēzeknei.</w:t>
      </w:r>
    </w:p>
    <w:p w14:paraId="7C461FD2" w14:textId="7276D118" w:rsidR="003A2B3C" w:rsidRPr="00FA4F3C" w:rsidRDefault="5DEDF116" w:rsidP="00FA4F3C">
      <w:pPr>
        <w:spacing w:line="276" w:lineRule="auto"/>
        <w:jc w:val="both"/>
        <w:rPr>
          <w:rFonts w:ascii="Poppins" w:eastAsiaTheme="minorEastAsia" w:hAnsi="Poppins" w:cs="Poppins"/>
          <w:color w:val="000000" w:themeColor="text1"/>
          <w:sz w:val="18"/>
          <w:szCs w:val="18"/>
        </w:rPr>
      </w:pPr>
      <w:r w:rsidRPr="004728C2">
        <w:rPr>
          <w:rFonts w:ascii="Poppins" w:eastAsiaTheme="minorEastAsia" w:hAnsi="Poppins" w:cs="Poppins"/>
          <w:color w:val="000000" w:themeColor="text1"/>
          <w:sz w:val="18"/>
          <w:szCs w:val="18"/>
        </w:rPr>
        <w:t xml:space="preserve">LR2 atbilstoši savam formātam veidoja priekšvēlēšanu rubriku ar mērķi pievērst klausītāju uzmanību vēlēšanām un aicināt piedalīties tajās, savukārt LR3 – Klasika bija divi raidījuma “Kontrapunkts” speciālizlaidumi par kultūras pieejamību reģionos. </w:t>
      </w:r>
    </w:p>
    <w:p w14:paraId="440233EB" w14:textId="133975DF" w:rsidR="003A2B3C" w:rsidRPr="004728C2" w:rsidRDefault="5DEDF116" w:rsidP="00FA4F3C">
      <w:pPr>
        <w:spacing w:line="276" w:lineRule="auto"/>
        <w:jc w:val="both"/>
        <w:rPr>
          <w:rFonts w:ascii="Poppins" w:eastAsiaTheme="minorEastAsia" w:hAnsi="Poppins" w:cs="Poppins"/>
          <w:color w:val="000000" w:themeColor="text1"/>
          <w:sz w:val="18"/>
          <w:szCs w:val="18"/>
        </w:rPr>
      </w:pPr>
      <w:r w:rsidRPr="004728C2">
        <w:rPr>
          <w:rFonts w:ascii="Poppins" w:eastAsiaTheme="minorEastAsia" w:hAnsi="Poppins" w:cs="Poppins"/>
          <w:color w:val="000000" w:themeColor="text1"/>
          <w:sz w:val="18"/>
          <w:szCs w:val="18"/>
        </w:rPr>
        <w:t xml:space="preserve">Pieci.lv veidoja video sērijas par jauniešu aktīvismu Latvijas pašvaldībās, savukārt LR5 kopā ar raidieraksta “Noliktava” komandu veidoja piecu sēriju video podkāstu, kurā neformālā gaisotnē apsprieda dažādu reģionu pilsētās aktuālus politiskos notikumus un jauniešiem svarīgas tēmas. </w:t>
      </w:r>
    </w:p>
    <w:p w14:paraId="0AB3445D" w14:textId="5AAD3812" w:rsidR="003A2B3C" w:rsidRPr="00FA4F3C" w:rsidRDefault="5DEDF116" w:rsidP="00FA4F3C">
      <w:pPr>
        <w:spacing w:line="276" w:lineRule="auto"/>
        <w:jc w:val="both"/>
        <w:rPr>
          <w:rFonts w:ascii="Poppins" w:eastAsiaTheme="minorEastAsia" w:hAnsi="Poppins" w:cs="Poppins"/>
          <w:color w:val="000000" w:themeColor="text1"/>
          <w:sz w:val="18"/>
          <w:szCs w:val="18"/>
        </w:rPr>
      </w:pPr>
      <w:r w:rsidRPr="004728C2">
        <w:rPr>
          <w:rFonts w:ascii="Poppins" w:eastAsiaTheme="minorEastAsia" w:hAnsi="Poppins" w:cs="Poppins"/>
          <w:color w:val="000000" w:themeColor="text1"/>
          <w:sz w:val="18"/>
          <w:szCs w:val="18"/>
        </w:rPr>
        <w:t>LR Latgales Multimediju studija latgaliešu valodā veidoja raidījuma “Latgolys stuņde” priekšvēlēšanu ciklu par reģiona pašvaldībām.</w:t>
      </w:r>
    </w:p>
    <w:p w14:paraId="63F6CDC3" w14:textId="087249BD" w:rsidR="003A2B3C" w:rsidRPr="00FA4F3C" w:rsidRDefault="5DEDF116" w:rsidP="00FA4F3C">
      <w:pPr>
        <w:spacing w:line="276" w:lineRule="auto"/>
        <w:jc w:val="both"/>
        <w:rPr>
          <w:rFonts w:ascii="Poppins" w:eastAsiaTheme="minorEastAsia" w:hAnsi="Poppins" w:cs="Poppins"/>
          <w:color w:val="000000" w:themeColor="text1"/>
          <w:sz w:val="18"/>
          <w:szCs w:val="18"/>
        </w:rPr>
      </w:pPr>
      <w:r w:rsidRPr="004728C2">
        <w:rPr>
          <w:rFonts w:ascii="Poppins" w:eastAsiaTheme="minorEastAsia" w:hAnsi="Poppins" w:cs="Poppins"/>
          <w:color w:val="000000" w:themeColor="text1"/>
          <w:sz w:val="18"/>
          <w:szCs w:val="18"/>
        </w:rPr>
        <w:t xml:space="preserve">LSM.lv tika izveidota apjomīga “Novadu šķirotava”, kur katras pašvaldības vēlētāji varēja novērtēt, kuru kandidātu sarakstu programmu piedāvājums ir atbilstošāks viņu uzskatiem. </w:t>
      </w:r>
      <w:r w:rsidR="67B8EA70" w:rsidRPr="529FFF9D">
        <w:rPr>
          <w:rFonts w:ascii="Poppins" w:eastAsia="Poppins" w:hAnsi="Poppins" w:cs="Poppins"/>
          <w:sz w:val="18"/>
          <w:szCs w:val="18"/>
        </w:rPr>
        <w:t xml:space="preserve">Portāls piedāvāja arī katra novada politisko analīzi un vēlēšanu rezultātus, kā arī unikālus datus dažādos griezumos. </w:t>
      </w:r>
      <w:r w:rsidRPr="004728C2">
        <w:rPr>
          <w:rFonts w:ascii="Poppins" w:eastAsiaTheme="minorEastAsia" w:hAnsi="Poppins" w:cs="Poppins"/>
          <w:color w:val="000000" w:themeColor="text1"/>
          <w:sz w:val="18"/>
          <w:szCs w:val="18"/>
        </w:rPr>
        <w:t>LSM.lv bija pieejama arī novadu karte, kur vienkopus varēja atrast ar vēlēšanām saistītu saturu par katru pašvaldību.</w:t>
      </w:r>
    </w:p>
    <w:p w14:paraId="323B0479" w14:textId="60418F56" w:rsidR="003A2B3C" w:rsidRPr="00FA4F3C" w:rsidRDefault="5DEDF116" w:rsidP="00FA4F3C">
      <w:pPr>
        <w:spacing w:line="276" w:lineRule="auto"/>
        <w:jc w:val="both"/>
        <w:rPr>
          <w:rFonts w:ascii="Poppins" w:eastAsiaTheme="minorEastAsia" w:hAnsi="Poppins" w:cs="Poppins"/>
          <w:color w:val="C00000"/>
          <w:sz w:val="18"/>
          <w:szCs w:val="18"/>
        </w:rPr>
      </w:pPr>
      <w:r w:rsidRPr="004728C2">
        <w:rPr>
          <w:rFonts w:ascii="Poppins" w:eastAsiaTheme="minorEastAsia" w:hAnsi="Poppins" w:cs="Poppins"/>
          <w:color w:val="212529"/>
          <w:sz w:val="18"/>
          <w:szCs w:val="18"/>
        </w:rPr>
        <w:t>Portālā lsm.lv pašvaldību vēlēšanu sadaļa, kas tika veidota latviešu un krievu valodā, ietvēra arī datu padeves risinājumu no CVK reāllaika rezultātu nodrošināšanai tiešraides translācijām. Neskatoties uz problēmām CVK pusē, LSM tehniskā komanda spēja pielāgoties un rezultātus publicēt.</w:t>
      </w:r>
      <w:r w:rsidRPr="004728C2">
        <w:rPr>
          <w:rFonts w:ascii="Poppins" w:eastAsiaTheme="minorEastAsia" w:hAnsi="Poppins" w:cs="Poppins"/>
          <w:color w:val="C00000"/>
          <w:sz w:val="18"/>
          <w:szCs w:val="18"/>
        </w:rPr>
        <w:t xml:space="preserve"> </w:t>
      </w:r>
    </w:p>
    <w:p w14:paraId="16EE0476" w14:textId="07C05201" w:rsidR="003A2B3C" w:rsidRPr="00FA4F3C" w:rsidRDefault="5DEDF116" w:rsidP="00FA4F3C">
      <w:pPr>
        <w:spacing w:line="276" w:lineRule="auto"/>
        <w:jc w:val="both"/>
        <w:rPr>
          <w:rFonts w:ascii="Poppins" w:eastAsiaTheme="minorEastAsia" w:hAnsi="Poppins" w:cs="Poppins"/>
          <w:color w:val="000000" w:themeColor="text1"/>
          <w:sz w:val="18"/>
          <w:szCs w:val="18"/>
        </w:rPr>
      </w:pPr>
      <w:r w:rsidRPr="004728C2">
        <w:rPr>
          <w:rFonts w:ascii="Poppins" w:eastAsiaTheme="minorEastAsia" w:hAnsi="Poppins" w:cs="Poppins"/>
          <w:sz w:val="18"/>
          <w:szCs w:val="18"/>
        </w:rPr>
        <w:t xml:space="preserve">Par pašvaldību vēlēšanu satura atspoguļošanu LSM darbinieki saņēma arī </w:t>
      </w:r>
      <w:r w:rsidRPr="004728C2">
        <w:rPr>
          <w:rFonts w:ascii="Poppins" w:eastAsiaTheme="minorEastAsia" w:hAnsi="Poppins" w:cs="Poppins"/>
          <w:color w:val="000000" w:themeColor="text1"/>
          <w:sz w:val="18"/>
          <w:szCs w:val="18"/>
        </w:rPr>
        <w:t xml:space="preserve">Latvijas Žurnālistu asociācijas “Izcilības balvu 2025” - kategorijā “Žurnālistika pašvaldību vēlēšanās” par tiešraidi no vēlēšanu iecirkņa </w:t>
      </w:r>
      <w:r w:rsidRPr="004728C2">
        <w:rPr>
          <w:rFonts w:ascii="Poppins" w:eastAsiaTheme="minorEastAsia" w:hAnsi="Poppins" w:cs="Poppins"/>
          <w:sz w:val="18"/>
          <w:szCs w:val="18"/>
        </w:rPr>
        <w:t xml:space="preserve"> un </w:t>
      </w:r>
      <w:r w:rsidRPr="004728C2">
        <w:rPr>
          <w:rFonts w:ascii="Poppins" w:eastAsiaTheme="minorEastAsia" w:hAnsi="Poppins" w:cs="Poppins"/>
          <w:color w:val="000000" w:themeColor="text1"/>
          <w:sz w:val="18"/>
          <w:szCs w:val="18"/>
        </w:rPr>
        <w:t>kategorijā “Datu žurnālistika” par saturu portālā LSM.lv “Atbalsts tavā pašvaldībā pēc reģionālās reformas pirms pašvaldību vēlēšanām”.</w:t>
      </w:r>
    </w:p>
    <w:p w14:paraId="1BFC1FC8" w14:textId="371AB712" w:rsidR="00020233" w:rsidRPr="004728C2" w:rsidRDefault="5A49E517" w:rsidP="00ED55DC">
      <w:pPr>
        <w:shd w:val="clear" w:color="auto" w:fill="C00000"/>
        <w:spacing w:line="240" w:lineRule="auto"/>
        <w:jc w:val="both"/>
        <w:rPr>
          <w:rFonts w:ascii="Poppins" w:eastAsiaTheme="minorEastAsia" w:hAnsi="Poppins" w:cs="Poppins"/>
          <w:b/>
          <w:bCs/>
          <w:sz w:val="18"/>
          <w:szCs w:val="18"/>
          <w:lang w:eastAsia="en-GB"/>
        </w:rPr>
      </w:pPr>
      <w:r w:rsidRPr="004728C2">
        <w:rPr>
          <w:rFonts w:ascii="Poppins" w:eastAsiaTheme="minorEastAsia" w:hAnsi="Poppins" w:cs="Poppins"/>
          <w:b/>
          <w:bCs/>
          <w:sz w:val="18"/>
          <w:szCs w:val="18"/>
          <w:lang w:eastAsia="en-GB"/>
        </w:rPr>
        <w:lastRenderedPageBreak/>
        <w:t>Informatīvi analītiskais saturs, reaģējot uz notikumiem Ukrainā</w:t>
      </w:r>
    </w:p>
    <w:p w14:paraId="5F1886BD" w14:textId="32CFFEB6" w:rsidR="00020233" w:rsidRPr="0090474E" w:rsidRDefault="6A7D9904" w:rsidP="76F5FAE0">
      <w:pPr>
        <w:spacing w:line="240" w:lineRule="auto"/>
        <w:jc w:val="both"/>
        <w:rPr>
          <w:rFonts w:ascii="Poppins" w:eastAsiaTheme="minorEastAsia" w:hAnsi="Poppins" w:cs="Poppins"/>
          <w:sz w:val="18"/>
          <w:szCs w:val="18"/>
          <w:u w:val="single"/>
          <w:lang w:eastAsia="en-GB"/>
        </w:rPr>
      </w:pPr>
      <w:r w:rsidRPr="004728C2">
        <w:rPr>
          <w:rFonts w:ascii="Poppins" w:eastAsiaTheme="minorEastAsia" w:hAnsi="Poppins" w:cs="Poppins"/>
          <w:b/>
          <w:bCs/>
          <w:sz w:val="18"/>
          <w:szCs w:val="18"/>
          <w:lang w:eastAsia="en-GB"/>
        </w:rPr>
        <w:t xml:space="preserve">Uzdevums: </w:t>
      </w:r>
      <w:r w:rsidRPr="0090474E">
        <w:rPr>
          <w:rFonts w:ascii="Poppins" w:eastAsiaTheme="minorEastAsia" w:hAnsi="Poppins" w:cs="Poppins"/>
          <w:sz w:val="18"/>
          <w:szCs w:val="18"/>
          <w:u w:val="single"/>
        </w:rPr>
        <w:t xml:space="preserve">Reaģējot uz notikumiem Ukrainā, </w:t>
      </w:r>
      <w:r w:rsidRPr="0090474E">
        <w:rPr>
          <w:rFonts w:ascii="Poppins" w:eastAsiaTheme="minorEastAsia" w:hAnsi="Poppins" w:cs="Poppins"/>
          <w:sz w:val="18"/>
          <w:szCs w:val="18"/>
          <w:u w:val="single"/>
          <w:shd w:val="clear" w:color="auto" w:fill="FFFFFF"/>
        </w:rPr>
        <w:t>stiprināt informatīvi analītiskā satura kapacitāti, nodrošināt kvalitatīvas informācijas pieejamību mazākumtautībām un kara bēgļiem no Ukrainas.</w:t>
      </w:r>
    </w:p>
    <w:p w14:paraId="51E439FB" w14:textId="258C2D64" w:rsidR="00020233" w:rsidRPr="004728C2" w:rsidRDefault="6DA1A783" w:rsidP="009F0CEA">
      <w:pPr>
        <w:pStyle w:val="NoSpacing"/>
        <w:spacing w:after="160"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Turpinoties Krievijas agresijai Ukrainā, notikumu attīstība Ukrainā un ar to saistītā drošības situācija Eiropā un pasaulē arī 2025. gadā bija LSM satura prioritāte, jo īpaši informatīvi analītiskajos kanālos.</w:t>
      </w:r>
    </w:p>
    <w:p w14:paraId="1DDDF8C0" w14:textId="5C262C7F" w:rsidR="00020233" w:rsidRPr="004728C2" w:rsidRDefault="6DA1A783" w:rsidP="009F0CEA">
      <w:pPr>
        <w:pStyle w:val="NoSpacing"/>
        <w:spacing w:after="160"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Februārī, kad apritēja trīs gadi kopš Krievijas pilna mēroga iebrukuma Ukrainā, LSM visās trīs platformās nodrošināja īpašas pārraides, reportāžas, dokumentālos stāstus, intervijas, koncertus, tā veicinot sabiedrības izpratni par kara ietekmi uz Ukrainu, skaidrojot ģeopolitisko kontekstu un paužot atbalstu ukraiņu tautai. Pēc LSM iniciatīvas, 24. februārī pl. 12:00 vienlaikus vairāk nekā 70 Baltijas valstu mediji atskaņoja Ukrainas himnu, vienojoties Ukrainas atbalstam cīņā pret Krievijas agresiju.</w:t>
      </w:r>
    </w:p>
    <w:p w14:paraId="37A79A47" w14:textId="2C6540E9" w:rsidR="00020233" w:rsidRPr="004728C2" w:rsidRDefault="6DA1A783" w:rsidP="009F0CEA">
      <w:pPr>
        <w:pStyle w:val="NoSpacing"/>
        <w:spacing w:after="160"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LSM sadarbībā ar Ziedot.lv gada laikā divreiz īstenoja labdarības akciju “Domās un darbos kopā ar Ukrainu”, vācot ziedojumos dažādiem labdarības mērķiem Ukrainā.</w:t>
      </w:r>
    </w:p>
    <w:p w14:paraId="73B4F210" w14:textId="517C5EB8" w:rsidR="00020233" w:rsidRPr="004728C2" w:rsidRDefault="6DA1A783" w:rsidP="009F0CEA">
      <w:pPr>
        <w:pStyle w:val="NoSpacing"/>
        <w:spacing w:after="160"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 xml:space="preserve">2025. gadā Ukrainā, Kijivā, turpināja darbu radio pastāvīgais korespondents, ziņojot un skaidrojot aktuālos notikumus un veidojot reportāžas par dzīvi kara plosītajā valstī. Dokumentēt dzīvi kara apstākļos regulāri devās arī LTV Ziņu dienesta filmēšanas grupas, atspoguļojot to gan daudzveidīgās reportāžās, analītiskajos sižetos un tiešraidēs, gan spēcīgos dokumentālajos stāstos. </w:t>
      </w:r>
    </w:p>
    <w:p w14:paraId="6D77160C" w14:textId="22FAE7A3" w:rsidR="00020233" w:rsidRPr="004728C2" w:rsidRDefault="6DA1A783" w:rsidP="009F0CEA">
      <w:pPr>
        <w:pStyle w:val="NoSpacing"/>
        <w:spacing w:after="160"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LR1 un LR4 Ukrainas notikumus analizēja ziņu un informatīvi analītiskajos formātos (LR1 raidījumos “Krustpunktā”, “Divas puslodes”, “Brīvības bulvāris”, iknedēļas raidierakstā “Drošinātājs”, kas adaptēts arī LR1 ēteram, jauna formāta raidījumā “(ne)Diplomātiskās Pusdienas”; LR4 raidījumos “Doma laukums”, “Izklāstā” un “Atklātā saruna”). Turpinājās LR4 veidotais raidījums ukraiņu valodā Latvijā dzīvojošajiem kara bēgļiem “Mēs no Ukrainas”. Regulāru saturu par Ukrainu nodrošināja arī LSM</w:t>
      </w:r>
      <w:r w:rsidR="5657C98C" w:rsidRPr="685825EE">
        <w:rPr>
          <w:rFonts w:ascii="Poppins" w:eastAsiaTheme="minorEastAsia" w:hAnsi="Poppins" w:cs="Poppins"/>
          <w:sz w:val="18"/>
          <w:szCs w:val="18"/>
        </w:rPr>
        <w:t>.lv un L</w:t>
      </w:r>
      <w:r w:rsidRPr="685825EE">
        <w:rPr>
          <w:rFonts w:ascii="Poppins" w:eastAsiaTheme="minorEastAsia" w:hAnsi="Poppins" w:cs="Poppins"/>
          <w:sz w:val="18"/>
          <w:szCs w:val="18"/>
        </w:rPr>
        <w:t>SM+</w:t>
      </w:r>
      <w:r w:rsidR="042FDC30" w:rsidRPr="685825EE">
        <w:rPr>
          <w:rFonts w:ascii="Poppins" w:eastAsiaTheme="minorEastAsia" w:hAnsi="Poppins" w:cs="Poppins"/>
          <w:sz w:val="18"/>
          <w:szCs w:val="18"/>
        </w:rPr>
        <w:t>.</w:t>
      </w:r>
    </w:p>
    <w:p w14:paraId="4D9FA43C" w14:textId="160CAC9E" w:rsidR="00CD136C" w:rsidRPr="00A94829" w:rsidRDefault="00CD136C" w:rsidP="00C81E67">
      <w:pPr>
        <w:pStyle w:val="Heading3"/>
        <w:rPr>
          <w:rFonts w:ascii="Poppins" w:hAnsi="Poppins" w:cs="Poppins"/>
          <w:color w:val="C00000"/>
          <w:sz w:val="24"/>
          <w:szCs w:val="24"/>
        </w:rPr>
      </w:pPr>
      <w:r w:rsidRPr="00A94829">
        <w:rPr>
          <w:rFonts w:ascii="Poppins" w:hAnsi="Poppins" w:cs="Poppins"/>
          <w:color w:val="C00000"/>
          <w:sz w:val="24"/>
          <w:szCs w:val="24"/>
        </w:rPr>
        <w:t xml:space="preserve"> </w:t>
      </w:r>
      <w:bookmarkStart w:id="26" w:name="_Toc230958636"/>
      <w:r w:rsidR="00F20678" w:rsidRPr="00A94829">
        <w:rPr>
          <w:rFonts w:ascii="Poppins" w:hAnsi="Poppins" w:cs="Poppins"/>
          <w:color w:val="C00000"/>
          <w:sz w:val="24"/>
          <w:szCs w:val="24"/>
        </w:rPr>
        <w:t xml:space="preserve">2.2.3. </w:t>
      </w:r>
      <w:r w:rsidR="6A7D9904" w:rsidRPr="00A94829">
        <w:rPr>
          <w:rFonts w:ascii="Poppins" w:hAnsi="Poppins" w:cs="Poppins"/>
          <w:color w:val="C00000"/>
          <w:sz w:val="24"/>
          <w:szCs w:val="24"/>
        </w:rPr>
        <w:t>KULTŪRA</w:t>
      </w:r>
      <w:bookmarkEnd w:id="26"/>
    </w:p>
    <w:p w14:paraId="01005E7C" w14:textId="7100F2AB" w:rsidR="00654563" w:rsidRPr="004728C2" w:rsidRDefault="5A49E517" w:rsidP="00F20678">
      <w:pPr>
        <w:shd w:val="clear" w:color="auto" w:fill="C00000"/>
        <w:spacing w:line="240" w:lineRule="auto"/>
        <w:jc w:val="both"/>
        <w:rPr>
          <w:rFonts w:ascii="Poppins" w:eastAsiaTheme="minorEastAsia" w:hAnsi="Poppins" w:cs="Poppins"/>
          <w:b/>
          <w:bCs/>
          <w:sz w:val="18"/>
          <w:szCs w:val="18"/>
          <w:lang w:eastAsia="en-GB"/>
        </w:rPr>
      </w:pPr>
      <w:r w:rsidRPr="004728C2">
        <w:rPr>
          <w:rFonts w:ascii="Poppins" w:eastAsiaTheme="minorEastAsia" w:hAnsi="Poppins" w:cs="Poppins"/>
          <w:b/>
          <w:bCs/>
          <w:sz w:val="18"/>
          <w:szCs w:val="18"/>
          <w:lang w:eastAsia="en-GB"/>
        </w:rPr>
        <w:t>Nacionālās kultūras daudzveidība un tradīcijas</w:t>
      </w:r>
    </w:p>
    <w:p w14:paraId="7F4B44EC" w14:textId="11082857" w:rsidR="00020233" w:rsidRPr="0090474E" w:rsidRDefault="6A7D9904" w:rsidP="76F5FAE0">
      <w:pPr>
        <w:spacing w:line="240" w:lineRule="auto"/>
        <w:jc w:val="both"/>
        <w:rPr>
          <w:rStyle w:val="BodyTextChar"/>
          <w:rFonts w:ascii="Poppins" w:eastAsiaTheme="minorEastAsia" w:hAnsi="Poppins" w:cs="Poppins"/>
          <w:sz w:val="18"/>
          <w:szCs w:val="18"/>
          <w:u w:val="single"/>
        </w:rPr>
      </w:pPr>
      <w:r w:rsidRPr="004728C2">
        <w:rPr>
          <w:rFonts w:ascii="Poppins" w:eastAsiaTheme="minorEastAsia" w:hAnsi="Poppins" w:cs="Poppins"/>
          <w:b/>
          <w:bCs/>
          <w:sz w:val="18"/>
          <w:szCs w:val="18"/>
          <w:lang w:eastAsia="en-GB"/>
        </w:rPr>
        <w:t xml:space="preserve">Uzdevums: </w:t>
      </w:r>
      <w:r w:rsidRPr="0090474E">
        <w:rPr>
          <w:rFonts w:ascii="Poppins" w:eastAsiaTheme="minorEastAsia" w:hAnsi="Poppins" w:cs="Poppins"/>
          <w:sz w:val="18"/>
          <w:szCs w:val="18"/>
          <w:u w:val="single"/>
          <w:lang w:eastAsia="en-GB"/>
        </w:rPr>
        <w:t xml:space="preserve">Nodrošināt </w:t>
      </w:r>
      <w:r w:rsidRPr="0090474E">
        <w:rPr>
          <w:rFonts w:ascii="Poppins" w:eastAsiaTheme="minorEastAsia" w:hAnsi="Poppins" w:cs="Poppins"/>
          <w:sz w:val="18"/>
          <w:szCs w:val="18"/>
          <w:u w:val="single"/>
        </w:rPr>
        <w:t xml:space="preserve">daudzpusīgu un kvalitatīvu </w:t>
      </w:r>
      <w:r w:rsidRPr="0090474E">
        <w:rPr>
          <w:rFonts w:ascii="Poppins" w:eastAsiaTheme="minorEastAsia" w:hAnsi="Poppins" w:cs="Poppins"/>
          <w:sz w:val="18"/>
          <w:szCs w:val="18"/>
          <w:u w:val="single"/>
          <w:lang w:eastAsia="en-GB"/>
        </w:rPr>
        <w:t xml:space="preserve">saturu par </w:t>
      </w:r>
      <w:r w:rsidRPr="0090474E">
        <w:rPr>
          <w:rFonts w:ascii="Poppins" w:eastAsiaTheme="minorEastAsia" w:hAnsi="Poppins" w:cs="Poppins"/>
          <w:sz w:val="18"/>
          <w:szCs w:val="18"/>
          <w:u w:val="single"/>
        </w:rPr>
        <w:t>nacionālās</w:t>
      </w:r>
      <w:r w:rsidRPr="0090474E">
        <w:rPr>
          <w:rFonts w:ascii="Poppins" w:eastAsiaTheme="minorEastAsia" w:hAnsi="Poppins" w:cs="Poppins"/>
          <w:spacing w:val="-11"/>
          <w:sz w:val="18"/>
          <w:szCs w:val="18"/>
          <w:u w:val="single"/>
        </w:rPr>
        <w:t xml:space="preserve"> </w:t>
      </w:r>
      <w:r w:rsidRPr="0090474E">
        <w:rPr>
          <w:rFonts w:ascii="Poppins" w:eastAsiaTheme="minorEastAsia" w:hAnsi="Poppins" w:cs="Poppins"/>
          <w:sz w:val="18"/>
          <w:szCs w:val="18"/>
          <w:u w:val="single"/>
        </w:rPr>
        <w:t>kultūras daudzveidību un tradīcijām</w:t>
      </w:r>
      <w:r w:rsidRPr="0090474E">
        <w:rPr>
          <w:rStyle w:val="BodyTextChar"/>
          <w:rFonts w:ascii="Poppins" w:eastAsiaTheme="minorEastAsia" w:hAnsi="Poppins" w:cs="Poppins"/>
          <w:sz w:val="18"/>
          <w:szCs w:val="18"/>
          <w:u w:val="single"/>
        </w:rPr>
        <w:t>, pilnvērtīgi izmantojot dažādus žanrus un formātus, tajā skaitā attīstot analīzi un kritiku.</w:t>
      </w:r>
    </w:p>
    <w:p w14:paraId="45BD88BF" w14:textId="185C97D1" w:rsidR="003A2B3C" w:rsidRPr="004728C2" w:rsidRDefault="7A290B8D" w:rsidP="00FA4F3C">
      <w:pPr>
        <w:pStyle w:val="NoSpacing"/>
        <w:spacing w:after="160"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 xml:space="preserve">Pārskata gadā LSM turpināja piedāvāt augsta līmeņa kultūras saturu visās platformās un dažādu formātu raidījumos. </w:t>
      </w:r>
    </w:p>
    <w:p w14:paraId="51678C75" w14:textId="5D3BBD81" w:rsidR="003A2B3C" w:rsidRPr="004728C2" w:rsidRDefault="7A290B8D" w:rsidP="00FA4F3C">
      <w:pPr>
        <w:pStyle w:val="NoSpacing"/>
        <w:spacing w:after="160"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Latvijas Radio ir būtiski stiprināts kultūras analīzes un kritikas saturs. Kopš gada sākuma LR3 ir jauni analītisku raidījumu cikli “Kontrapunkts” un “Klasika+”, kā arī “Iztikas minimums”, kas padziļina skatījumu uz hrestomātiskiem, populāriem klasiskās mūzikas skaņdarbiem. Savukārt LR1 jaunā formātā tiek piedāvāts kino kritikai veltītais raidījums “Kur kritiķiem nav vietas”.</w:t>
      </w:r>
    </w:p>
    <w:p w14:paraId="40D1E9B1" w14:textId="0089F46C" w:rsidR="003A2B3C" w:rsidRPr="004728C2" w:rsidRDefault="7A290B8D" w:rsidP="00FA4F3C">
      <w:pPr>
        <w:pStyle w:val="NoSpacing"/>
        <w:spacing w:after="160"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Latvijas Televīzijā projektā “Mākslas dialogs”, kurā piedalījās 17 mākslas nozaru pārstāvji, mijiedarbojoties tradicionālajai un mūsdienu mākslai, tika radīti astoņi mākslas darbi. Sadarbībā ar neatkarīgiem producentiem turpinājās raidījums “Teātra garša”, kā arī viens no nozīmīgākajiem raidījumiem par rakstniekiem un literatūru šodien un agrāk “Literatūre”.</w:t>
      </w:r>
    </w:p>
    <w:p w14:paraId="22119146" w14:textId="3F5947BC" w:rsidR="003A2B3C" w:rsidRPr="004728C2" w:rsidRDefault="7A290B8D" w:rsidP="00FA4F3C">
      <w:pPr>
        <w:pStyle w:val="NoSpacing"/>
        <w:spacing w:after="160"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LSM organizēja divas lielas balvu pasniegšanas ceremonijas – “Muzikālā banka” un “Kilograms kultūras”, kas tika pārraidītas visās LSM platformās.</w:t>
      </w:r>
    </w:p>
    <w:p w14:paraId="7B71904C" w14:textId="4EF2D355" w:rsidR="63CB4B7D" w:rsidRDefault="7A290B8D" w:rsidP="00FA4F3C">
      <w:pPr>
        <w:spacing w:line="276" w:lineRule="auto"/>
        <w:jc w:val="both"/>
        <w:rPr>
          <w:rFonts w:ascii="Poppins" w:eastAsiaTheme="minorEastAsia" w:hAnsi="Poppins" w:cs="Poppins"/>
          <w:color w:val="000000" w:themeColor="text1"/>
          <w:sz w:val="18"/>
          <w:szCs w:val="18"/>
        </w:rPr>
      </w:pPr>
      <w:r w:rsidRPr="004728C2">
        <w:rPr>
          <w:rFonts w:ascii="Poppins" w:eastAsiaTheme="minorEastAsia" w:hAnsi="Poppins" w:cs="Poppins"/>
          <w:color w:val="000000" w:themeColor="text1"/>
          <w:sz w:val="18"/>
          <w:szCs w:val="18"/>
        </w:rPr>
        <w:lastRenderedPageBreak/>
        <w:t>Jūnijā klausītākā radiostacija Latvijā “Latvijas Radio 2” ar īpašu jubilejas koncertu “Radio cauri laikiem” svinēja savu 30. gadadienu, piedāvājot skatītājiem un klausītājiem populārākās melodijas no skanīgajiem “Bellacord” laikiem, leģendārās “Mikrofona aptaujas” zelta fonda līdz pat “Muzikālās bankas” spožākajiem hitiem Latvijas Radio bigbenda pavadībā.</w:t>
      </w:r>
    </w:p>
    <w:p w14:paraId="2D879F83" w14:textId="55F588E3" w:rsidR="003A2B3C" w:rsidRPr="00FA4F3C" w:rsidRDefault="2D390CF7" w:rsidP="00FA4F3C">
      <w:pPr>
        <w:spacing w:line="276" w:lineRule="auto"/>
        <w:jc w:val="both"/>
        <w:rPr>
          <w:rFonts w:ascii="Poppins" w:eastAsia="Poppins" w:hAnsi="Poppins" w:cs="Poppins"/>
          <w:sz w:val="18"/>
          <w:szCs w:val="18"/>
        </w:rPr>
      </w:pPr>
      <w:r w:rsidRPr="3881319A">
        <w:rPr>
          <w:rFonts w:ascii="Poppins" w:eastAsia="Poppins" w:hAnsi="Poppins" w:cs="Poppins"/>
          <w:sz w:val="18"/>
          <w:szCs w:val="18"/>
        </w:rPr>
        <w:t>LSM.lv turpināja attīstīt recenziju, apskatu un mākslas kritikas žanru. Kopumā 2025.gadā publicēti 103 apskati vai kritiķu recenzijas, kas tapušas par tādām kultūras parādībām kā pasaules līmeņa popmūziķu koncertiem Latvijā līdz pat Literatūras gada balvai nominētās dzejas apskatam.</w:t>
      </w:r>
    </w:p>
    <w:p w14:paraId="48146F62" w14:textId="442DD66B" w:rsidR="00020233" w:rsidRPr="004728C2" w:rsidRDefault="5A49E517" w:rsidP="00F20678">
      <w:pPr>
        <w:shd w:val="clear" w:color="auto" w:fill="C00000"/>
        <w:spacing w:line="240" w:lineRule="auto"/>
        <w:jc w:val="both"/>
        <w:rPr>
          <w:rFonts w:ascii="Poppins" w:eastAsiaTheme="minorEastAsia" w:hAnsi="Poppins" w:cs="Poppins"/>
          <w:b/>
          <w:bCs/>
          <w:sz w:val="18"/>
          <w:szCs w:val="18"/>
          <w:lang w:eastAsia="en-GB"/>
        </w:rPr>
      </w:pPr>
      <w:r w:rsidRPr="004728C2">
        <w:rPr>
          <w:rFonts w:ascii="Poppins" w:eastAsiaTheme="minorEastAsia" w:hAnsi="Poppins" w:cs="Poppins"/>
          <w:b/>
          <w:bCs/>
          <w:sz w:val="18"/>
          <w:szCs w:val="18"/>
          <w:lang w:eastAsia="en-GB"/>
        </w:rPr>
        <w:t>Kultūras pieejamība un klātesamība</w:t>
      </w:r>
    </w:p>
    <w:p w14:paraId="3406795C" w14:textId="4FDE8E52" w:rsidR="00020233" w:rsidRPr="004728C2" w:rsidRDefault="6A7D9904" w:rsidP="76F5FAE0">
      <w:pPr>
        <w:rPr>
          <w:rFonts w:ascii="Poppins" w:eastAsiaTheme="minorEastAsia" w:hAnsi="Poppins" w:cs="Poppins"/>
          <w:b/>
          <w:bCs/>
          <w:sz w:val="18"/>
          <w:szCs w:val="18"/>
        </w:rPr>
      </w:pPr>
      <w:r w:rsidRPr="004728C2">
        <w:rPr>
          <w:rFonts w:ascii="Poppins" w:eastAsiaTheme="minorEastAsia" w:hAnsi="Poppins" w:cs="Poppins"/>
          <w:b/>
          <w:bCs/>
          <w:sz w:val="18"/>
          <w:szCs w:val="18"/>
          <w:lang w:eastAsia="en-GB"/>
        </w:rPr>
        <w:t>Uzdevums:</w:t>
      </w:r>
      <w:r w:rsidRPr="004728C2">
        <w:rPr>
          <w:rFonts w:ascii="Poppins" w:eastAsiaTheme="minorEastAsia" w:hAnsi="Poppins" w:cs="Poppins"/>
          <w:b/>
          <w:bCs/>
          <w:sz w:val="18"/>
          <w:szCs w:val="18"/>
        </w:rPr>
        <w:t xml:space="preserve"> </w:t>
      </w:r>
      <w:r w:rsidRPr="0090474E">
        <w:rPr>
          <w:rFonts w:ascii="Poppins" w:eastAsiaTheme="minorEastAsia" w:hAnsi="Poppins" w:cs="Poppins"/>
          <w:sz w:val="18"/>
          <w:szCs w:val="18"/>
          <w:u w:val="single"/>
        </w:rPr>
        <w:t>Veicināt</w:t>
      </w:r>
      <w:r w:rsidRPr="0090474E">
        <w:rPr>
          <w:rFonts w:ascii="Poppins" w:eastAsiaTheme="minorEastAsia" w:hAnsi="Poppins" w:cs="Poppins"/>
          <w:spacing w:val="10"/>
          <w:sz w:val="18"/>
          <w:szCs w:val="18"/>
          <w:u w:val="single"/>
        </w:rPr>
        <w:t xml:space="preserve"> </w:t>
      </w:r>
      <w:r w:rsidRPr="0090474E">
        <w:rPr>
          <w:rFonts w:ascii="Poppins" w:eastAsiaTheme="minorEastAsia" w:hAnsi="Poppins" w:cs="Poppins"/>
          <w:sz w:val="18"/>
          <w:szCs w:val="18"/>
          <w:u w:val="single"/>
        </w:rPr>
        <w:t>kultūras pieejamību un radīt</w:t>
      </w:r>
      <w:r w:rsidRPr="0090474E">
        <w:rPr>
          <w:rFonts w:ascii="Poppins" w:eastAsiaTheme="minorEastAsia" w:hAnsi="Poppins" w:cs="Poppins"/>
          <w:spacing w:val="11"/>
          <w:sz w:val="18"/>
          <w:szCs w:val="18"/>
          <w:u w:val="single"/>
        </w:rPr>
        <w:t xml:space="preserve"> </w:t>
      </w:r>
      <w:r w:rsidRPr="0090474E">
        <w:rPr>
          <w:rFonts w:ascii="Poppins" w:eastAsiaTheme="minorEastAsia" w:hAnsi="Poppins" w:cs="Poppins"/>
          <w:sz w:val="18"/>
          <w:szCs w:val="18"/>
          <w:u w:val="single"/>
        </w:rPr>
        <w:t xml:space="preserve">klātesamības </w:t>
      </w:r>
      <w:r w:rsidRPr="0090474E">
        <w:rPr>
          <w:rFonts w:ascii="Poppins" w:eastAsiaTheme="minorEastAsia" w:hAnsi="Poppins" w:cs="Poppins"/>
          <w:spacing w:val="-1"/>
          <w:sz w:val="18"/>
          <w:szCs w:val="18"/>
          <w:u w:val="single"/>
        </w:rPr>
        <w:t>sajūtu, nodrošinot tiešraides</w:t>
      </w:r>
      <w:r w:rsidRPr="0090474E">
        <w:rPr>
          <w:rFonts w:ascii="Poppins" w:eastAsiaTheme="minorEastAsia" w:hAnsi="Poppins" w:cs="Poppins"/>
          <w:spacing w:val="-12"/>
          <w:sz w:val="18"/>
          <w:szCs w:val="18"/>
          <w:u w:val="single"/>
        </w:rPr>
        <w:t>.</w:t>
      </w:r>
    </w:p>
    <w:p w14:paraId="485B7B85" w14:textId="2EAE0054" w:rsidR="003A2B3C" w:rsidRPr="004728C2" w:rsidRDefault="0CB510D2" w:rsidP="3C8DC067">
      <w:pPr>
        <w:pStyle w:val="NoSpacing"/>
        <w:spacing w:after="160" w:line="276" w:lineRule="auto"/>
        <w:jc w:val="both"/>
        <w:rPr>
          <w:rFonts w:ascii="Poppins" w:eastAsia="Poppins" w:hAnsi="Poppins" w:cs="Poppins"/>
          <w:b/>
          <w:bCs/>
          <w:sz w:val="18"/>
          <w:szCs w:val="18"/>
          <w:lang w:eastAsia="en-GB"/>
        </w:rPr>
      </w:pPr>
      <w:r w:rsidRPr="46127F63">
        <w:rPr>
          <w:rFonts w:ascii="Poppins" w:eastAsiaTheme="minorEastAsia" w:hAnsi="Poppins" w:cs="Poppins"/>
          <w:sz w:val="18"/>
          <w:szCs w:val="18"/>
        </w:rPr>
        <w:t xml:space="preserve">LSM visās platformās tradicionāli nodrošināja tiešraides no svarīgākajiem kultūras notikumiem gan Rīgā, gan reģionos. Īpašs notikums pārskata gadā bija XIII Latvijas Skolu jaunatnes un dziesmu svētki, no kuru lielākajiem pasākumiem augsti kvalitatīvas tiešraides nodrošināja gan LR, gan LTV un LSM digitālās platformas. Dažādas LSM platformas translēja arī folkloras festivāla “Baltica” svarīgākos koncertus un nozīmīgākās apbalvojumu ceremonijas: “Lielas Kristaps”, “Spēlmaņu nakts”, “Lielā Mūzikas balva”, “Boņuks”, “LaLiGaBa”, “Dejas Balva”, “Latvijas kormūzikas balva”.  LSM turpināja nodrošināt “Kilograms kultūras” balvu, </w:t>
      </w:r>
      <w:r w:rsidR="495FF57B" w:rsidRPr="46127F63">
        <w:rPr>
          <w:rFonts w:ascii="Poppins" w:eastAsia="Poppins" w:hAnsi="Poppins" w:cs="Poppins"/>
          <w:sz w:val="18"/>
          <w:szCs w:val="18"/>
        </w:rPr>
        <w:t>v</w:t>
      </w:r>
      <w:r w:rsidR="495FF57B" w:rsidRPr="46127F63">
        <w:rPr>
          <w:rFonts w:ascii="Poppins" w:eastAsia="Poppins" w:hAnsi="Poppins" w:cs="Poppins"/>
          <w:sz w:val="18"/>
          <w:szCs w:val="18"/>
          <w:lang w:val="en-GB"/>
        </w:rPr>
        <w:t xml:space="preserve">isu gadu nodrošinot auditoriju ar kultūras satura ieteikumiem dažādās mākslās, piedāvājot auditorijas balsojumus, kā arī </w:t>
      </w:r>
      <w:r w:rsidR="495FF57B" w:rsidRPr="46127F63">
        <w:rPr>
          <w:rFonts w:ascii="Poppins" w:eastAsia="Poppins" w:hAnsi="Poppins" w:cs="Poppins"/>
          <w:sz w:val="18"/>
          <w:szCs w:val="18"/>
        </w:rPr>
        <w:t xml:space="preserve"> </w:t>
      </w:r>
      <w:r w:rsidRPr="46127F63">
        <w:rPr>
          <w:rFonts w:ascii="Poppins" w:eastAsia="Poppins" w:hAnsi="Poppins" w:cs="Poppins"/>
          <w:sz w:val="18"/>
          <w:szCs w:val="18"/>
        </w:rPr>
        <w:t>pārraidot tās pasniegšanas ceremoniju.</w:t>
      </w:r>
    </w:p>
    <w:p w14:paraId="0E9A937D" w14:textId="46FF39DC" w:rsidR="00020233" w:rsidRPr="004728C2" w:rsidRDefault="5A49E517" w:rsidP="00F20678">
      <w:pPr>
        <w:shd w:val="clear" w:color="auto" w:fill="C00000"/>
        <w:spacing w:line="240" w:lineRule="auto"/>
        <w:jc w:val="both"/>
        <w:rPr>
          <w:rFonts w:ascii="Poppins" w:eastAsiaTheme="minorEastAsia" w:hAnsi="Poppins" w:cs="Poppins"/>
          <w:b/>
          <w:bCs/>
          <w:sz w:val="18"/>
          <w:szCs w:val="18"/>
          <w:lang w:eastAsia="en-GB"/>
        </w:rPr>
      </w:pPr>
      <w:r w:rsidRPr="004728C2">
        <w:rPr>
          <w:rFonts w:ascii="Poppins" w:eastAsiaTheme="minorEastAsia" w:hAnsi="Poppins" w:cs="Poppins"/>
          <w:b/>
          <w:bCs/>
          <w:sz w:val="18"/>
          <w:szCs w:val="18"/>
          <w:lang w:eastAsia="en-GB"/>
        </w:rPr>
        <w:t>Kultūrtelpu daudzveidība, notikumi Eiropā un pasaulē</w:t>
      </w:r>
    </w:p>
    <w:p w14:paraId="1FF749DF" w14:textId="78F3AF71" w:rsidR="00020233" w:rsidRPr="0090474E" w:rsidRDefault="6A7D9904" w:rsidP="76F5FAE0">
      <w:pPr>
        <w:spacing w:line="240" w:lineRule="auto"/>
        <w:jc w:val="both"/>
        <w:rPr>
          <w:rFonts w:ascii="Poppins" w:eastAsiaTheme="minorEastAsia" w:hAnsi="Poppins" w:cs="Poppins"/>
          <w:sz w:val="18"/>
          <w:szCs w:val="18"/>
          <w:u w:val="single"/>
        </w:rPr>
      </w:pPr>
      <w:r w:rsidRPr="004728C2">
        <w:rPr>
          <w:rFonts w:ascii="Poppins" w:eastAsiaTheme="minorEastAsia" w:hAnsi="Poppins" w:cs="Poppins"/>
          <w:b/>
          <w:bCs/>
          <w:sz w:val="18"/>
          <w:szCs w:val="18"/>
          <w:lang w:eastAsia="en-GB"/>
        </w:rPr>
        <w:t>Uzdevums:</w:t>
      </w:r>
      <w:r w:rsidRPr="004728C2">
        <w:rPr>
          <w:rFonts w:ascii="Poppins" w:eastAsiaTheme="minorEastAsia" w:hAnsi="Poppins" w:cs="Poppins"/>
          <w:b/>
          <w:bCs/>
          <w:sz w:val="18"/>
          <w:szCs w:val="18"/>
        </w:rPr>
        <w:t xml:space="preserve"> </w:t>
      </w:r>
      <w:r w:rsidRPr="0090474E">
        <w:rPr>
          <w:rFonts w:ascii="Poppins" w:eastAsiaTheme="minorEastAsia" w:hAnsi="Poppins" w:cs="Poppins"/>
          <w:sz w:val="18"/>
          <w:szCs w:val="18"/>
          <w:u w:val="single"/>
        </w:rPr>
        <w:t>Nodrošināt</w:t>
      </w:r>
      <w:r w:rsidRPr="0090474E">
        <w:rPr>
          <w:rFonts w:ascii="Poppins" w:eastAsiaTheme="minorEastAsia" w:hAnsi="Poppins" w:cs="Poppins"/>
          <w:spacing w:val="6"/>
          <w:sz w:val="18"/>
          <w:szCs w:val="18"/>
          <w:u w:val="single"/>
        </w:rPr>
        <w:t xml:space="preserve"> </w:t>
      </w:r>
      <w:r w:rsidRPr="0090474E">
        <w:rPr>
          <w:rFonts w:ascii="Poppins" w:eastAsiaTheme="minorEastAsia" w:hAnsi="Poppins" w:cs="Poppins"/>
          <w:sz w:val="18"/>
          <w:szCs w:val="18"/>
          <w:u w:val="single"/>
        </w:rPr>
        <w:t>saturu par Latvijas kultūrtelpu savdabīgumu un daudzveidību, pasaules un</w:t>
      </w:r>
      <w:r w:rsidRPr="0090474E">
        <w:rPr>
          <w:rFonts w:ascii="Poppins" w:eastAsiaTheme="minorEastAsia" w:hAnsi="Poppins" w:cs="Poppins"/>
          <w:spacing w:val="6"/>
          <w:sz w:val="18"/>
          <w:szCs w:val="18"/>
          <w:u w:val="single"/>
        </w:rPr>
        <w:t xml:space="preserve"> </w:t>
      </w:r>
      <w:r w:rsidRPr="0090474E">
        <w:rPr>
          <w:rFonts w:ascii="Poppins" w:eastAsiaTheme="minorEastAsia" w:hAnsi="Poppins" w:cs="Poppins"/>
          <w:sz w:val="18"/>
          <w:szCs w:val="18"/>
          <w:u w:val="single"/>
        </w:rPr>
        <w:t>Eiropas</w:t>
      </w:r>
      <w:r w:rsidRPr="0090474E">
        <w:rPr>
          <w:rFonts w:ascii="Poppins" w:eastAsiaTheme="minorEastAsia" w:hAnsi="Poppins" w:cs="Poppins"/>
          <w:spacing w:val="4"/>
          <w:sz w:val="18"/>
          <w:szCs w:val="18"/>
          <w:u w:val="single"/>
        </w:rPr>
        <w:t xml:space="preserve"> </w:t>
      </w:r>
      <w:r w:rsidRPr="0090474E">
        <w:rPr>
          <w:rFonts w:ascii="Poppins" w:eastAsiaTheme="minorEastAsia" w:hAnsi="Poppins" w:cs="Poppins"/>
          <w:sz w:val="18"/>
          <w:szCs w:val="18"/>
          <w:u w:val="single"/>
        </w:rPr>
        <w:t>kultūru.</w:t>
      </w:r>
    </w:p>
    <w:p w14:paraId="6A4E556C" w14:textId="605FEB8C" w:rsidR="003A2B3C" w:rsidRPr="004728C2" w:rsidRDefault="31695968" w:rsidP="76F5FAE0">
      <w:pPr>
        <w:pStyle w:val="NoSpacing"/>
        <w:jc w:val="both"/>
        <w:rPr>
          <w:rFonts w:ascii="Poppins" w:eastAsiaTheme="minorEastAsia" w:hAnsi="Poppins" w:cs="Poppins"/>
          <w:sz w:val="18"/>
          <w:szCs w:val="18"/>
        </w:rPr>
      </w:pPr>
      <w:r w:rsidRPr="004728C2">
        <w:rPr>
          <w:rFonts w:ascii="Poppins" w:eastAsiaTheme="minorEastAsia" w:hAnsi="Poppins" w:cs="Poppins"/>
          <w:sz w:val="18"/>
          <w:szCs w:val="18"/>
        </w:rPr>
        <w:t xml:space="preserve">LSM mērķtiecīgi nostiprināja savu lomu kā Latvijas kultūras vēstnesis, gan popularizējot pašmāju sasniegumus starptautiskā mērogā, gan nodrošinot vispusīgu kultūrtelpas atspoguļojumu. </w:t>
      </w:r>
    </w:p>
    <w:p w14:paraId="389C88B5" w14:textId="0D1A4A51" w:rsidR="003A2B3C" w:rsidRPr="004728C2" w:rsidRDefault="14FB1556" w:rsidP="00FC6C78">
      <w:pPr>
        <w:pStyle w:val="NoSpacing"/>
        <w:spacing w:after="160" w:line="276" w:lineRule="auto"/>
        <w:jc w:val="both"/>
        <w:rPr>
          <w:rFonts w:ascii="Poppins" w:eastAsia="Poppins" w:hAnsi="Poppins" w:cs="Poppins"/>
          <w:sz w:val="18"/>
          <w:szCs w:val="18"/>
        </w:rPr>
      </w:pPr>
      <w:r w:rsidRPr="311D9F6D">
        <w:rPr>
          <w:rFonts w:ascii="Poppins" w:eastAsiaTheme="minorEastAsia" w:hAnsi="Poppins" w:cs="Poppins"/>
          <w:sz w:val="18"/>
          <w:szCs w:val="18"/>
        </w:rPr>
        <w:t xml:space="preserve">LR3 ir plaša sadarbība Eiroradio ietvaros. </w:t>
      </w:r>
      <w:r w:rsidRPr="311D9F6D">
        <w:rPr>
          <w:rFonts w:ascii="Poppins" w:eastAsia="Poppins" w:hAnsi="Poppins" w:cs="Poppins"/>
          <w:sz w:val="18"/>
          <w:szCs w:val="18"/>
        </w:rPr>
        <w:t>Gada laikā EBU datubāzē kopumā piedāvāti 25 koncerti, pasūtīti 503 (ieraksti un tiešraides), LR piedāvātie koncerti Eiroradio pieprasīti 127 reizes. 2025. gadā LR</w:t>
      </w:r>
      <w:r w:rsidR="1E136086" w:rsidRPr="311D9F6D">
        <w:rPr>
          <w:rFonts w:ascii="Poppins" w:eastAsia="Poppins" w:hAnsi="Poppins" w:cs="Poppins"/>
          <w:sz w:val="18"/>
          <w:szCs w:val="18"/>
        </w:rPr>
        <w:t>3</w:t>
      </w:r>
      <w:r w:rsidRPr="311D9F6D">
        <w:rPr>
          <w:rFonts w:ascii="Poppins" w:eastAsia="Poppins" w:hAnsi="Poppins" w:cs="Poppins"/>
          <w:sz w:val="18"/>
          <w:szCs w:val="18"/>
        </w:rPr>
        <w:t xml:space="preserve"> pārraidīj</w:t>
      </w:r>
      <w:r w:rsidR="350D7E2A" w:rsidRPr="311D9F6D">
        <w:rPr>
          <w:rFonts w:ascii="Poppins" w:eastAsia="Poppins" w:hAnsi="Poppins" w:cs="Poppins"/>
          <w:sz w:val="18"/>
          <w:szCs w:val="18"/>
        </w:rPr>
        <w:t>a</w:t>
      </w:r>
      <w:r w:rsidRPr="311D9F6D">
        <w:rPr>
          <w:rFonts w:ascii="Poppins" w:eastAsia="Poppins" w:hAnsi="Poppins" w:cs="Poppins"/>
          <w:sz w:val="18"/>
          <w:szCs w:val="18"/>
        </w:rPr>
        <w:t xml:space="preserve"> 31 Eiroradio tiešraidi, ierindojoties 4. vietā starp aktīvajām 45 raidorganizācijām.</w:t>
      </w:r>
      <w:r w:rsidR="59C0CD40" w:rsidRPr="311D9F6D">
        <w:rPr>
          <w:rFonts w:ascii="Poppins" w:eastAsia="Poppins" w:hAnsi="Poppins" w:cs="Poppins"/>
          <w:sz w:val="18"/>
          <w:szCs w:val="18"/>
        </w:rPr>
        <w:t xml:space="preserve"> </w:t>
      </w:r>
      <w:r w:rsidRPr="311D9F6D">
        <w:rPr>
          <w:rFonts w:ascii="Poppins" w:eastAsia="Poppins" w:hAnsi="Poppins" w:cs="Poppins"/>
          <w:sz w:val="18"/>
          <w:szCs w:val="18"/>
        </w:rPr>
        <w:t>Eiroradio Vasaras festivālos kuratoru padome iekļ</w:t>
      </w:r>
      <w:r w:rsidR="35029E2B" w:rsidRPr="311D9F6D">
        <w:rPr>
          <w:rFonts w:ascii="Poppins" w:eastAsia="Poppins" w:hAnsi="Poppins" w:cs="Poppins"/>
          <w:sz w:val="18"/>
          <w:szCs w:val="18"/>
        </w:rPr>
        <w:t>āva četrus</w:t>
      </w:r>
      <w:r w:rsidRPr="311D9F6D">
        <w:rPr>
          <w:rFonts w:ascii="Poppins" w:eastAsia="Poppins" w:hAnsi="Poppins" w:cs="Poppins"/>
          <w:sz w:val="18"/>
          <w:szCs w:val="18"/>
        </w:rPr>
        <w:t xml:space="preserve"> koncertus no Latvijas</w:t>
      </w:r>
      <w:r w:rsidR="33EA4B0E" w:rsidRPr="311D9F6D">
        <w:rPr>
          <w:rFonts w:ascii="Poppins" w:eastAsia="Poppins" w:hAnsi="Poppins" w:cs="Poppins"/>
          <w:sz w:val="18"/>
          <w:szCs w:val="18"/>
        </w:rPr>
        <w:t xml:space="preserve"> (</w:t>
      </w:r>
      <w:r w:rsidRPr="311D9F6D">
        <w:rPr>
          <w:rFonts w:ascii="Poppins" w:eastAsia="Poppins" w:hAnsi="Poppins" w:cs="Poppins"/>
          <w:sz w:val="18"/>
          <w:szCs w:val="18"/>
        </w:rPr>
        <w:t>no festivāliem</w:t>
      </w:r>
      <w:r w:rsidRPr="311D9F6D">
        <w:rPr>
          <w:rFonts w:ascii="Poppins" w:eastAsia="Poppins" w:hAnsi="Poppins" w:cs="Poppins"/>
          <w:i/>
          <w:iCs/>
          <w:sz w:val="18"/>
          <w:szCs w:val="18"/>
        </w:rPr>
        <w:t xml:space="preserve"> Jūrmala, Vasaras vakara kamermūzika Zuzeum un 28. Starptautiskais garīgās mūzikas festivāls, </w:t>
      </w:r>
      <w:r w:rsidRPr="311D9F6D">
        <w:rPr>
          <w:rFonts w:ascii="Poppins" w:eastAsia="Poppins" w:hAnsi="Poppins" w:cs="Poppins"/>
          <w:sz w:val="18"/>
          <w:szCs w:val="18"/>
        </w:rPr>
        <w:t>kā arī papildus tika piedāvāti ieraksti no Operas festivāla un Rīgas Doma festivāla</w:t>
      </w:r>
      <w:r w:rsidR="5D0ADFE1" w:rsidRPr="311D9F6D">
        <w:rPr>
          <w:rFonts w:ascii="Poppins" w:eastAsia="Poppins" w:hAnsi="Poppins" w:cs="Poppins"/>
          <w:sz w:val="18"/>
          <w:szCs w:val="18"/>
        </w:rPr>
        <w:t>)</w:t>
      </w:r>
      <w:r w:rsidRPr="311D9F6D">
        <w:rPr>
          <w:rFonts w:ascii="Poppins" w:eastAsia="Poppins" w:hAnsi="Poppins" w:cs="Poppins"/>
          <w:sz w:val="18"/>
          <w:szCs w:val="18"/>
        </w:rPr>
        <w:t>. Eiroradio dalībvalstīm tika piedāvāti trīs koncerti no Latvijas Radio 1. studijas – divas džeza mūzikas programmas (</w:t>
      </w:r>
      <w:r w:rsidRPr="311D9F6D">
        <w:rPr>
          <w:rFonts w:ascii="Poppins" w:eastAsia="Poppins" w:hAnsi="Poppins" w:cs="Poppins"/>
          <w:i/>
          <w:iCs/>
          <w:sz w:val="18"/>
          <w:szCs w:val="18"/>
        </w:rPr>
        <w:t>The Third Stream Quartet</w:t>
      </w:r>
      <w:r w:rsidRPr="311D9F6D">
        <w:rPr>
          <w:rFonts w:ascii="Poppins" w:eastAsia="Poppins" w:hAnsi="Poppins" w:cs="Poppins"/>
          <w:sz w:val="18"/>
          <w:szCs w:val="18"/>
        </w:rPr>
        <w:t xml:space="preserve">, </w:t>
      </w:r>
      <w:r w:rsidRPr="311D9F6D">
        <w:rPr>
          <w:rFonts w:ascii="Poppins" w:eastAsia="Poppins" w:hAnsi="Poppins" w:cs="Poppins"/>
          <w:i/>
          <w:iCs/>
          <w:sz w:val="18"/>
          <w:szCs w:val="18"/>
        </w:rPr>
        <w:t>Ella Zirina Trio</w:t>
      </w:r>
      <w:r w:rsidRPr="311D9F6D">
        <w:rPr>
          <w:rFonts w:ascii="Poppins" w:eastAsia="Poppins" w:hAnsi="Poppins" w:cs="Poppins"/>
          <w:sz w:val="18"/>
          <w:szCs w:val="18"/>
        </w:rPr>
        <w:t xml:space="preserve">) un latviešu tradicionālās mūzikas koncerts, kas popularizēja arī folkloras festivālu </w:t>
      </w:r>
      <w:r w:rsidRPr="311D9F6D">
        <w:rPr>
          <w:rFonts w:ascii="Poppins" w:eastAsia="Poppins" w:hAnsi="Poppins" w:cs="Poppins"/>
          <w:i/>
          <w:iCs/>
          <w:sz w:val="18"/>
          <w:szCs w:val="18"/>
        </w:rPr>
        <w:t>Baltica 2025</w:t>
      </w:r>
      <w:r w:rsidRPr="311D9F6D">
        <w:rPr>
          <w:rFonts w:ascii="Poppins" w:eastAsia="Poppins" w:hAnsi="Poppins" w:cs="Poppins"/>
          <w:sz w:val="18"/>
          <w:szCs w:val="18"/>
        </w:rPr>
        <w:t>. Eiroradio Palmu svētdienā tiešraidē no Latvijas Radio 1. studijas iz</w:t>
      </w:r>
      <w:r w:rsidR="0150C490" w:rsidRPr="311D9F6D">
        <w:rPr>
          <w:rFonts w:ascii="Poppins" w:eastAsia="Poppins" w:hAnsi="Poppins" w:cs="Poppins"/>
          <w:sz w:val="18"/>
          <w:szCs w:val="18"/>
        </w:rPr>
        <w:t>s</w:t>
      </w:r>
      <w:r w:rsidRPr="311D9F6D">
        <w:rPr>
          <w:rFonts w:ascii="Poppins" w:eastAsia="Poppins" w:hAnsi="Poppins" w:cs="Poppins"/>
          <w:sz w:val="18"/>
          <w:szCs w:val="18"/>
        </w:rPr>
        <w:t>kanēja pianista Reiņa Zariņa un dziedātāju Jāņa Šipkēvica un Mārtiņa Klišāna programma ar Johana Sebastiāna Baha, Pētera Vaska, Bendžamina Britena un Valentīna Silvestrova mūziku.</w:t>
      </w:r>
      <w:r w:rsidR="44A9922B" w:rsidRPr="311D9F6D">
        <w:rPr>
          <w:rFonts w:ascii="Poppins" w:eastAsia="Poppins" w:hAnsi="Poppins" w:cs="Poppins"/>
          <w:sz w:val="18"/>
          <w:szCs w:val="18"/>
        </w:rPr>
        <w:t xml:space="preserve"> </w:t>
      </w:r>
      <w:r w:rsidRPr="311D9F6D">
        <w:rPr>
          <w:rFonts w:ascii="Poppins" w:eastAsia="Poppins" w:hAnsi="Poppins" w:cs="Poppins"/>
          <w:sz w:val="18"/>
          <w:szCs w:val="18"/>
        </w:rPr>
        <w:t xml:space="preserve">Eiroradio sērijā </w:t>
      </w:r>
      <w:r w:rsidRPr="311D9F6D">
        <w:rPr>
          <w:rFonts w:ascii="Poppins" w:eastAsia="Poppins" w:hAnsi="Poppins" w:cs="Poppins"/>
          <w:i/>
          <w:iCs/>
          <w:sz w:val="18"/>
          <w:szCs w:val="18"/>
        </w:rPr>
        <w:t xml:space="preserve">Discovery </w:t>
      </w:r>
      <w:r w:rsidR="394BFB15" w:rsidRPr="311D9F6D">
        <w:rPr>
          <w:rFonts w:ascii="Poppins" w:eastAsia="Poppins" w:hAnsi="Poppins" w:cs="Poppins"/>
          <w:sz w:val="18"/>
          <w:szCs w:val="18"/>
        </w:rPr>
        <w:t>izskanēja</w:t>
      </w:r>
      <w:r w:rsidRPr="311D9F6D">
        <w:rPr>
          <w:rFonts w:ascii="Poppins" w:eastAsia="Poppins" w:hAnsi="Poppins" w:cs="Poppins"/>
          <w:sz w:val="18"/>
          <w:szCs w:val="18"/>
        </w:rPr>
        <w:t xml:space="preserve"> Liepājas simfoniskā orķestra koncerts ar trim dubultkoncertiem (Volfgangs Amadejs Mocarts, Georgs Pelēcis un Fransiss Pulenks), diriģents Guntis Kuzma. </w:t>
      </w:r>
      <w:r w:rsidR="75A126C1" w:rsidRPr="311D9F6D">
        <w:rPr>
          <w:rFonts w:ascii="Poppins" w:eastAsia="Poppins" w:hAnsi="Poppins" w:cs="Poppins"/>
          <w:sz w:val="18"/>
          <w:szCs w:val="18"/>
        </w:rPr>
        <w:t>LR3</w:t>
      </w:r>
      <w:r w:rsidRPr="311D9F6D">
        <w:rPr>
          <w:rFonts w:ascii="Poppins" w:eastAsia="Poppins" w:hAnsi="Poppins" w:cs="Poppins"/>
          <w:sz w:val="18"/>
          <w:szCs w:val="18"/>
        </w:rPr>
        <w:t xml:space="preserve"> </w:t>
      </w:r>
      <w:r w:rsidR="41170F7B" w:rsidRPr="311D9F6D">
        <w:rPr>
          <w:rFonts w:ascii="Poppins" w:eastAsia="Poppins" w:hAnsi="Poppins" w:cs="Poppins"/>
          <w:sz w:val="18"/>
          <w:szCs w:val="18"/>
        </w:rPr>
        <w:t xml:space="preserve">piedalījās </w:t>
      </w:r>
      <w:r w:rsidRPr="311D9F6D">
        <w:rPr>
          <w:rFonts w:ascii="Poppins" w:eastAsia="Poppins" w:hAnsi="Poppins" w:cs="Poppins"/>
          <w:sz w:val="18"/>
          <w:szCs w:val="18"/>
        </w:rPr>
        <w:t xml:space="preserve">arī </w:t>
      </w:r>
      <w:r w:rsidRPr="311D9F6D">
        <w:rPr>
          <w:rFonts w:ascii="Poppins" w:eastAsia="Poppins" w:hAnsi="Poppins" w:cs="Poppins"/>
          <w:i/>
          <w:iCs/>
          <w:sz w:val="18"/>
          <w:szCs w:val="18"/>
        </w:rPr>
        <w:t>Euroradio</w:t>
      </w:r>
      <w:r w:rsidRPr="311D9F6D">
        <w:rPr>
          <w:rFonts w:ascii="Poppins" w:eastAsia="Poppins" w:hAnsi="Poppins" w:cs="Poppins"/>
          <w:i/>
          <w:iCs/>
          <w:color w:val="000000" w:themeColor="text1"/>
          <w:sz w:val="18"/>
          <w:szCs w:val="18"/>
          <w:lang w:val="nl"/>
        </w:rPr>
        <w:t xml:space="preserve"> Easter Project </w:t>
      </w:r>
      <w:r w:rsidRPr="311D9F6D">
        <w:rPr>
          <w:rFonts w:ascii="Poppins" w:eastAsia="Poppins" w:hAnsi="Poppins" w:cs="Poppins"/>
          <w:i/>
          <w:iCs/>
          <w:color w:val="000000" w:themeColor="text1"/>
          <w:sz w:val="18"/>
          <w:szCs w:val="18"/>
        </w:rPr>
        <w:t xml:space="preserve">2025 </w:t>
      </w:r>
      <w:r w:rsidRPr="311D9F6D">
        <w:rPr>
          <w:rFonts w:ascii="Poppins" w:eastAsia="Poppins" w:hAnsi="Poppins" w:cs="Poppins"/>
          <w:color w:val="000000" w:themeColor="text1"/>
          <w:sz w:val="18"/>
          <w:szCs w:val="18"/>
        </w:rPr>
        <w:t xml:space="preserve">un </w:t>
      </w:r>
      <w:r w:rsidRPr="311D9F6D">
        <w:rPr>
          <w:rFonts w:ascii="Poppins" w:eastAsia="Poppins" w:hAnsi="Poppins" w:cs="Poppins"/>
          <w:i/>
          <w:iCs/>
          <w:sz w:val="18"/>
          <w:szCs w:val="18"/>
        </w:rPr>
        <w:t>Euroradio Folk Christmas 2025</w:t>
      </w:r>
      <w:r w:rsidRPr="311D9F6D">
        <w:rPr>
          <w:rFonts w:ascii="Poppins" w:eastAsia="Poppins" w:hAnsi="Poppins" w:cs="Poppins"/>
          <w:sz w:val="18"/>
          <w:szCs w:val="18"/>
        </w:rPr>
        <w:t xml:space="preserve">, īpašajās izlasēs iekļaujot grupas “Saucējas” un “Latvian Voices”. Šie piedāvājumi pārraidīti attiecīgi 9 un 19 raidorganizācijās. 2025. gada </w:t>
      </w:r>
      <w:r w:rsidR="18C1076B" w:rsidRPr="59859917">
        <w:rPr>
          <w:rFonts w:ascii="Poppins" w:eastAsia="Poppins" w:hAnsi="Poppins" w:cs="Poppins"/>
          <w:sz w:val="18"/>
          <w:szCs w:val="18"/>
        </w:rPr>
        <w:t>vasarā</w:t>
      </w:r>
      <w:r w:rsidRPr="311D9F6D">
        <w:rPr>
          <w:rFonts w:ascii="Poppins" w:eastAsia="Poppins" w:hAnsi="Poppins" w:cs="Poppins"/>
          <w:sz w:val="18"/>
          <w:szCs w:val="18"/>
        </w:rPr>
        <w:t xml:space="preserve"> Vācijā notika </w:t>
      </w:r>
      <w:r w:rsidRPr="23D5CF25">
        <w:rPr>
          <w:rFonts w:ascii="Poppins" w:eastAsia="Poppins" w:hAnsi="Poppins" w:cs="Poppins"/>
          <w:sz w:val="18"/>
          <w:szCs w:val="18"/>
        </w:rPr>
        <w:t>Eiroradio folkmūzikas festivāls. „Latvijas Radio” deleģēta tajā piedalījās folkloras grupa „Saucējas”</w:t>
      </w:r>
      <w:r w:rsidRPr="311D9F6D">
        <w:rPr>
          <w:rFonts w:ascii="Poppins" w:eastAsia="Poppins" w:hAnsi="Poppins" w:cs="Poppins"/>
          <w:sz w:val="18"/>
          <w:szCs w:val="18"/>
        </w:rPr>
        <w:t xml:space="preserve">, sniedzot vairākus koncertus. 25. septembrī Bavārijas radio veikto grupas koncerta ierakstu pārraidījām arī LR 3 “Klasika”. </w:t>
      </w:r>
      <w:r w:rsidR="1DE0EDE0" w:rsidRPr="7E3C2399">
        <w:rPr>
          <w:rFonts w:ascii="Poppins" w:eastAsia="Poppins" w:hAnsi="Poppins" w:cs="Poppins"/>
          <w:sz w:val="18"/>
          <w:szCs w:val="18"/>
        </w:rPr>
        <w:t>Decembrī LR3 piedalījās</w:t>
      </w:r>
      <w:r w:rsidRPr="7E3C2399">
        <w:rPr>
          <w:rFonts w:ascii="Poppins" w:eastAsia="Poppins" w:hAnsi="Poppins" w:cs="Poppins"/>
          <w:sz w:val="18"/>
          <w:szCs w:val="18"/>
        </w:rPr>
        <w:t xml:space="preserve"> Eiroradio Ziemassvētku dienas maratonā</w:t>
      </w:r>
      <w:r w:rsidRPr="311D9F6D">
        <w:rPr>
          <w:rFonts w:ascii="Poppins" w:eastAsia="Poppins" w:hAnsi="Poppins" w:cs="Poppins"/>
          <w:sz w:val="18"/>
          <w:szCs w:val="18"/>
        </w:rPr>
        <w:t xml:space="preserve"> ar koncertu Rīgas Domā (piedalās LR 3 “Klasika” rezidences </w:t>
      </w:r>
      <w:r w:rsidRPr="311D9F6D">
        <w:rPr>
          <w:rFonts w:ascii="Poppins" w:eastAsia="Poppins" w:hAnsi="Poppins" w:cs="Poppins"/>
          <w:sz w:val="18"/>
          <w:szCs w:val="18"/>
        </w:rPr>
        <w:lastRenderedPageBreak/>
        <w:t xml:space="preserve">mākslinieki Annija Kristiāna Ādamsone, Aigars Raumanis, ērģelnieks Aigars Reinis, koris “Sōla”, diriģents Ēriks Ešenvalds).  Šo koncertu pārraidījušas </w:t>
      </w:r>
      <w:r w:rsidRPr="7E3C2399">
        <w:rPr>
          <w:rFonts w:ascii="Poppins" w:eastAsia="Poppins" w:hAnsi="Poppins" w:cs="Poppins"/>
          <w:sz w:val="18"/>
          <w:szCs w:val="18"/>
        </w:rPr>
        <w:t>19 raidorganizācijas</w:t>
      </w:r>
      <w:r w:rsidRPr="311D9F6D">
        <w:rPr>
          <w:rFonts w:ascii="Poppins" w:eastAsia="Poppins" w:hAnsi="Poppins" w:cs="Poppins"/>
          <w:sz w:val="18"/>
          <w:szCs w:val="18"/>
        </w:rPr>
        <w:t>.</w:t>
      </w:r>
    </w:p>
    <w:p w14:paraId="13973D2C" w14:textId="243FB99F" w:rsidR="003A2B3C" w:rsidRPr="004728C2" w:rsidRDefault="472F8187" w:rsidP="00FC6C78">
      <w:pPr>
        <w:pStyle w:val="NoSpacing"/>
        <w:spacing w:after="160" w:line="276" w:lineRule="auto"/>
        <w:jc w:val="both"/>
        <w:rPr>
          <w:rFonts w:ascii="Poppins" w:eastAsiaTheme="minorEastAsia" w:hAnsi="Poppins" w:cs="Poppins"/>
          <w:sz w:val="18"/>
          <w:szCs w:val="18"/>
        </w:rPr>
      </w:pPr>
      <w:r w:rsidRPr="3CE16AA7">
        <w:rPr>
          <w:rFonts w:ascii="Poppins" w:eastAsiaTheme="minorEastAsia" w:hAnsi="Poppins" w:cs="Poppins"/>
          <w:sz w:val="18"/>
          <w:szCs w:val="18"/>
        </w:rPr>
        <w:t xml:space="preserve">Arī </w:t>
      </w:r>
      <w:r w:rsidR="4B96A806" w:rsidRPr="1D5788B8">
        <w:rPr>
          <w:rFonts w:ascii="Poppins" w:eastAsiaTheme="minorEastAsia" w:hAnsi="Poppins" w:cs="Poppins"/>
          <w:sz w:val="18"/>
          <w:szCs w:val="18"/>
        </w:rPr>
        <w:t>Latvijas dalība Eirovīzijas dziesmu konkursā</w:t>
      </w:r>
      <w:r w:rsidR="149B79F5" w:rsidRPr="3CE16AA7">
        <w:rPr>
          <w:rFonts w:ascii="Poppins" w:eastAsiaTheme="minorEastAsia" w:hAnsi="Poppins" w:cs="Poppins"/>
          <w:sz w:val="18"/>
          <w:szCs w:val="18"/>
        </w:rPr>
        <w:t xml:space="preserve"> un</w:t>
      </w:r>
      <w:r w:rsidR="4B96A806" w:rsidRPr="1D5788B8">
        <w:rPr>
          <w:rFonts w:ascii="Poppins" w:eastAsiaTheme="minorEastAsia" w:hAnsi="Poppins" w:cs="Poppins"/>
          <w:sz w:val="18"/>
          <w:szCs w:val="18"/>
        </w:rPr>
        <w:t xml:space="preserve"> pirmreizējā pārstāvniecība BBC Radio 1 organizētajā “Europe’s Biggest Dance Show” apliecināja sabiedriskā medija spēju integrēt Latvijas kultūras saturu globālajos procesos.</w:t>
      </w:r>
    </w:p>
    <w:p w14:paraId="645947E3" w14:textId="5448DCAA" w:rsidR="003A2B3C" w:rsidRPr="004728C2" w:rsidRDefault="1A5E282E" w:rsidP="00FC6C78">
      <w:pPr>
        <w:pStyle w:val="NoSpacing"/>
        <w:spacing w:after="160" w:line="276" w:lineRule="auto"/>
        <w:jc w:val="both"/>
        <w:rPr>
          <w:rFonts w:ascii="Poppins" w:eastAsiaTheme="minorEastAsia" w:hAnsi="Poppins" w:cs="Poppins"/>
          <w:sz w:val="18"/>
          <w:szCs w:val="18"/>
        </w:rPr>
      </w:pPr>
      <w:r w:rsidRPr="759BE4DE">
        <w:rPr>
          <w:rFonts w:ascii="Poppins" w:eastAsiaTheme="minorEastAsia" w:hAnsi="Poppins" w:cs="Poppins"/>
          <w:sz w:val="18"/>
          <w:szCs w:val="18"/>
        </w:rPr>
        <w:t xml:space="preserve">Radio kanāli (LR1, LR2, LR3, LR4, LR5) mērķtiecīgi veidoja daudzveidīgu dažādu kultūras jomu saturu, aptverot gan nacionālos procesus, gan pasaules norises. </w:t>
      </w:r>
      <w:r w:rsidR="31695968" w:rsidRPr="004728C2">
        <w:rPr>
          <w:rFonts w:ascii="Poppins" w:eastAsiaTheme="minorEastAsia" w:hAnsi="Poppins" w:cs="Poppins"/>
          <w:sz w:val="18"/>
          <w:szCs w:val="18"/>
        </w:rPr>
        <w:t>LR1, LR4 un LR Latgales multimediju studijas raidījumos tika rādīta Latvijas kultūrtelpu savdabība un daudzveidība, savukārt LR5 un LR2 fokusējās uz mūsdienu mūzikas aktualitātēm.</w:t>
      </w:r>
    </w:p>
    <w:p w14:paraId="47F4A289" w14:textId="6C9F58C3" w:rsidR="003A2B3C" w:rsidRPr="004728C2" w:rsidRDefault="31695968" w:rsidP="00FC6C78">
      <w:pPr>
        <w:pStyle w:val="NoSpacing"/>
        <w:spacing w:after="160"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LTV Kultūras redakcija nodrošināja plašu analītisko un dokumentālo saturu, tostarp, raidījumus “Kultūrdeva” un “Ielas garumā”. Īpaša uzmanība tika veltīta augstvērtīgu dokumentālo filmu radīšanai – gan par izcilām personībām (Iveta Apkalna, Antra Liedskalniņa, Gustavo), gan par vēstures notikumiem (LTV darbību 1991. gada barikāžu laikā) un mūsdienu Latvijai nozīmīgām vietām (Rundāles pils dārzu). Būtisks bija LSM balvas “Kilograms kultūras” projekts, kas visa gada garumā atspoguļoja Latvijas kultūras izcilības un veicināja auditorijas iesaisti.</w:t>
      </w:r>
    </w:p>
    <w:p w14:paraId="756A4760" w14:textId="5239125F" w:rsidR="003A2B3C" w:rsidRPr="00FA4F3C" w:rsidRDefault="31695968" w:rsidP="00FA4F3C">
      <w:pPr>
        <w:pStyle w:val="NoSpacing"/>
        <w:spacing w:after="160"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 xml:space="preserve">LSM turpināja attīstīt inovatīvus formātus, sadarbojoties ar ārvalstu partneriem, tostarp kanālu “ARTE” dokumentālā un kultūras satura apmaiņā. </w:t>
      </w:r>
    </w:p>
    <w:p w14:paraId="27AE4520" w14:textId="789E8BE8" w:rsidR="00020233" w:rsidRPr="004728C2" w:rsidRDefault="5A49E517" w:rsidP="00F20678">
      <w:pPr>
        <w:shd w:val="clear" w:color="auto" w:fill="C00000"/>
        <w:spacing w:line="240" w:lineRule="auto"/>
        <w:jc w:val="both"/>
        <w:rPr>
          <w:rFonts w:ascii="Poppins" w:eastAsiaTheme="minorEastAsia" w:hAnsi="Poppins" w:cs="Poppins"/>
          <w:b/>
          <w:bCs/>
          <w:sz w:val="18"/>
          <w:szCs w:val="18"/>
          <w:lang w:eastAsia="en-GB"/>
        </w:rPr>
      </w:pPr>
      <w:r w:rsidRPr="004728C2">
        <w:rPr>
          <w:rFonts w:ascii="Poppins" w:eastAsiaTheme="minorEastAsia" w:hAnsi="Poppins" w:cs="Poppins"/>
          <w:b/>
          <w:bCs/>
          <w:sz w:val="18"/>
          <w:szCs w:val="18"/>
          <w:lang w:eastAsia="en-GB"/>
        </w:rPr>
        <w:t>Latviešu valodas attīstība</w:t>
      </w:r>
    </w:p>
    <w:p w14:paraId="33C5A270" w14:textId="44923CED" w:rsidR="00020233" w:rsidRPr="004728C2" w:rsidRDefault="45CFFE6E" w:rsidP="3C8DC067">
      <w:pPr>
        <w:rPr>
          <w:rFonts w:ascii="Poppins" w:eastAsiaTheme="minorEastAsia" w:hAnsi="Poppins" w:cs="Poppins"/>
          <w:b/>
          <w:bCs/>
          <w:sz w:val="18"/>
          <w:szCs w:val="18"/>
        </w:rPr>
      </w:pPr>
      <w:r w:rsidRPr="3C8DC067">
        <w:rPr>
          <w:rFonts w:ascii="Poppins" w:eastAsiaTheme="minorEastAsia" w:hAnsi="Poppins" w:cs="Poppins"/>
          <w:b/>
          <w:bCs/>
          <w:sz w:val="18"/>
          <w:szCs w:val="18"/>
          <w:lang w:eastAsia="en-GB"/>
        </w:rPr>
        <w:t>Uzdevums:</w:t>
      </w:r>
      <w:r w:rsidRPr="3C8DC067">
        <w:rPr>
          <w:rFonts w:ascii="Poppins" w:eastAsiaTheme="minorEastAsia" w:hAnsi="Poppins" w:cs="Poppins"/>
          <w:b/>
          <w:bCs/>
          <w:sz w:val="18"/>
          <w:szCs w:val="18"/>
        </w:rPr>
        <w:t xml:space="preserve"> </w:t>
      </w:r>
      <w:r w:rsidRPr="3C8DC067">
        <w:rPr>
          <w:rFonts w:ascii="Poppins" w:eastAsiaTheme="minorEastAsia" w:hAnsi="Poppins" w:cs="Poppins"/>
          <w:sz w:val="18"/>
          <w:szCs w:val="18"/>
          <w:u w:val="single"/>
        </w:rPr>
        <w:t>Veicināt</w:t>
      </w:r>
      <w:r w:rsidRPr="3C8DC067">
        <w:rPr>
          <w:rFonts w:ascii="Poppins" w:eastAsiaTheme="minorEastAsia" w:hAnsi="Poppins" w:cs="Poppins"/>
          <w:spacing w:val="24"/>
          <w:sz w:val="18"/>
          <w:szCs w:val="18"/>
          <w:u w:val="single"/>
        </w:rPr>
        <w:t xml:space="preserve"> </w:t>
      </w:r>
      <w:r w:rsidRPr="3C8DC067">
        <w:rPr>
          <w:rFonts w:ascii="Poppins" w:eastAsiaTheme="minorEastAsia" w:hAnsi="Poppins" w:cs="Poppins"/>
          <w:sz w:val="18"/>
          <w:szCs w:val="18"/>
          <w:u w:val="single"/>
        </w:rPr>
        <w:t>latviešu</w:t>
      </w:r>
      <w:r w:rsidRPr="3C8DC067">
        <w:rPr>
          <w:rFonts w:ascii="Poppins" w:eastAsiaTheme="minorEastAsia" w:hAnsi="Poppins" w:cs="Poppins"/>
          <w:spacing w:val="23"/>
          <w:sz w:val="18"/>
          <w:szCs w:val="18"/>
          <w:u w:val="single"/>
        </w:rPr>
        <w:t xml:space="preserve"> </w:t>
      </w:r>
      <w:r w:rsidRPr="3C8DC067">
        <w:rPr>
          <w:rFonts w:ascii="Poppins" w:eastAsiaTheme="minorEastAsia" w:hAnsi="Poppins" w:cs="Poppins"/>
          <w:sz w:val="18"/>
          <w:szCs w:val="18"/>
          <w:u w:val="single"/>
        </w:rPr>
        <w:t>valodas, tajā skaitā tās paveidu un dialektu,</w:t>
      </w:r>
      <w:r w:rsidRPr="3C8DC067">
        <w:rPr>
          <w:rFonts w:ascii="Poppins" w:eastAsiaTheme="minorEastAsia" w:hAnsi="Poppins" w:cs="Poppins"/>
          <w:spacing w:val="23"/>
          <w:sz w:val="18"/>
          <w:szCs w:val="18"/>
          <w:u w:val="single"/>
        </w:rPr>
        <w:t xml:space="preserve"> </w:t>
      </w:r>
      <w:r w:rsidRPr="3C8DC067">
        <w:rPr>
          <w:rFonts w:ascii="Poppins" w:eastAsiaTheme="minorEastAsia" w:hAnsi="Poppins" w:cs="Poppins"/>
          <w:sz w:val="18"/>
          <w:szCs w:val="18"/>
          <w:u w:val="single"/>
        </w:rPr>
        <w:t>lietošanu</w:t>
      </w:r>
      <w:r w:rsidRPr="3C8DC067">
        <w:rPr>
          <w:rFonts w:ascii="Poppins" w:eastAsiaTheme="minorEastAsia" w:hAnsi="Poppins" w:cs="Poppins"/>
          <w:spacing w:val="24"/>
          <w:sz w:val="18"/>
          <w:szCs w:val="18"/>
          <w:u w:val="single"/>
        </w:rPr>
        <w:t xml:space="preserve"> </w:t>
      </w:r>
      <w:r w:rsidRPr="3C8DC067">
        <w:rPr>
          <w:rFonts w:ascii="Poppins" w:eastAsiaTheme="minorEastAsia" w:hAnsi="Poppins" w:cs="Poppins"/>
          <w:sz w:val="18"/>
          <w:szCs w:val="18"/>
          <w:u w:val="single"/>
        </w:rPr>
        <w:t>un</w:t>
      </w:r>
      <w:r w:rsidRPr="3C8DC067">
        <w:rPr>
          <w:rFonts w:ascii="Poppins" w:eastAsiaTheme="minorEastAsia" w:hAnsi="Poppins" w:cs="Poppins"/>
          <w:spacing w:val="26"/>
          <w:sz w:val="18"/>
          <w:szCs w:val="18"/>
          <w:u w:val="single"/>
        </w:rPr>
        <w:t xml:space="preserve"> </w:t>
      </w:r>
      <w:r w:rsidRPr="3C8DC067">
        <w:rPr>
          <w:rFonts w:ascii="Poppins" w:eastAsiaTheme="minorEastAsia" w:hAnsi="Poppins" w:cs="Poppins"/>
          <w:sz w:val="18"/>
          <w:szCs w:val="18"/>
          <w:u w:val="single"/>
        </w:rPr>
        <w:t>attīstību.</w:t>
      </w:r>
    </w:p>
    <w:p w14:paraId="7AD91289" w14:textId="2F2B7B1A" w:rsidR="003A2B3C" w:rsidRPr="004728C2" w:rsidRDefault="3338CBD3" w:rsidP="00EC57B4">
      <w:pPr>
        <w:spacing w:line="276" w:lineRule="auto"/>
        <w:jc w:val="both"/>
        <w:rPr>
          <w:rFonts w:ascii="Poppins" w:eastAsia="Poppins" w:hAnsi="Poppins" w:cs="Poppins"/>
          <w:sz w:val="18"/>
          <w:szCs w:val="18"/>
        </w:rPr>
      </w:pPr>
      <w:r w:rsidRPr="004728C2">
        <w:rPr>
          <w:rFonts w:ascii="Poppins" w:eastAsiaTheme="minorEastAsia" w:hAnsi="Poppins" w:cs="Poppins"/>
          <w:sz w:val="18"/>
          <w:szCs w:val="18"/>
        </w:rPr>
        <w:t>LSM izvirza augstas prasības savu darbinieku – žurnālistu un raidījumu vadītāju – latviešu valodas un runas prasmēm, kā arī regulāri nodrošina nodarbības un konsultācijas, lai šīs prasmes uzlabotu. 2025.gadā LR pārņēma vispasaules latviešu valodas diktāta rīkošanu, apliecinot LSM misiju kopt un stiprināt valodu kā Latvijas identitātes pamatu.</w:t>
      </w:r>
      <w:r w:rsidR="7CD4F9FF" w:rsidRPr="2A85C070">
        <w:rPr>
          <w:rFonts w:ascii="Poppins" w:eastAsiaTheme="minorEastAsia" w:hAnsi="Poppins" w:cs="Poppins"/>
          <w:sz w:val="18"/>
          <w:szCs w:val="18"/>
        </w:rPr>
        <w:t xml:space="preserve"> </w:t>
      </w:r>
      <w:r w:rsidR="7CD4F9FF" w:rsidRPr="2A85C070">
        <w:rPr>
          <w:rFonts w:ascii="Poppins" w:eastAsia="Poppins" w:hAnsi="Poppins" w:cs="Poppins"/>
          <w:sz w:val="18"/>
          <w:szCs w:val="18"/>
        </w:rPr>
        <w:t xml:space="preserve">Diktātu rakstīt tika piedāvāts arī </w:t>
      </w:r>
      <w:r w:rsidR="7CD4F9FF" w:rsidRPr="01B96EB5">
        <w:rPr>
          <w:rFonts w:ascii="Poppins" w:eastAsia="Poppins" w:hAnsi="Poppins" w:cs="Poppins"/>
          <w:sz w:val="18"/>
          <w:szCs w:val="18"/>
        </w:rPr>
        <w:t>portāla LSM.lv auditorijai.</w:t>
      </w:r>
    </w:p>
    <w:p w14:paraId="7A98531E" w14:textId="7D701FDB" w:rsidR="003A2B3C" w:rsidRPr="004728C2" w:rsidRDefault="3338CBD3" w:rsidP="00EC57B4">
      <w:pPr>
        <w:spacing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 xml:space="preserve">LTV valodas aktualitātes tika atspoguļotas diskusiju raidījumos un “Literatūre”. </w:t>
      </w:r>
    </w:p>
    <w:p w14:paraId="38B11DBA" w14:textId="1F2417F7" w:rsidR="003A2B3C" w:rsidRPr="004728C2" w:rsidRDefault="3338CBD3" w:rsidP="00EC57B4">
      <w:pPr>
        <w:spacing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Latgaliešu valodas lietojums tika stiprināts, turpinot veidot LR1 raidījumu “Kolnasāta” un “Latgolys Stuņde”, LR Latgales multimediju studijas raidierakstu “Es izvēlos dzīvi laukos”, LR5 latgaliešu mūzikas kanālu “Pieci latgalieši”, pasakām un LSM Bērnistabas saturu latgaliešu valodā, kā arī apbalvošanas ceremonijas “Boņuks” pārraidi LTV</w:t>
      </w:r>
      <w:r w:rsidR="23925181" w:rsidRPr="01B96EB5">
        <w:rPr>
          <w:rFonts w:ascii="Poppins" w:eastAsiaTheme="minorEastAsia" w:hAnsi="Poppins" w:cs="Poppins"/>
          <w:sz w:val="18"/>
          <w:szCs w:val="18"/>
        </w:rPr>
        <w:t xml:space="preserve"> un LSM.lv</w:t>
      </w:r>
      <w:r w:rsidRPr="01B96EB5">
        <w:rPr>
          <w:rFonts w:ascii="Poppins" w:eastAsiaTheme="minorEastAsia" w:hAnsi="Poppins" w:cs="Poppins"/>
          <w:sz w:val="18"/>
          <w:szCs w:val="18"/>
        </w:rPr>
        <w:t>.</w:t>
      </w:r>
      <w:r w:rsidRPr="004728C2">
        <w:rPr>
          <w:rFonts w:ascii="Poppins" w:eastAsiaTheme="minorEastAsia" w:hAnsi="Poppins" w:cs="Poppins"/>
          <w:sz w:val="18"/>
          <w:szCs w:val="18"/>
        </w:rPr>
        <w:t xml:space="preserve"> 2025.gadā, konsultējoties ar latgaliešu valodas ekspertiem, tika izveidotas LSM latgaliešu valodas lietojuma vadlīnijas, lai nodrošinātu sistemātisku un skaidru latgaliešu valodas lietošanu sabiedriskajā medijā. </w:t>
      </w:r>
    </w:p>
    <w:p w14:paraId="6BF6A790" w14:textId="71F19DC6" w:rsidR="003A2B3C" w:rsidRPr="004728C2" w:rsidRDefault="3338CBD3" w:rsidP="76F5FAE0">
      <w:pPr>
        <w:spacing w:after="0" w:line="240" w:lineRule="auto"/>
        <w:jc w:val="both"/>
        <w:rPr>
          <w:rFonts w:ascii="Poppins" w:eastAsiaTheme="minorEastAsia" w:hAnsi="Poppins" w:cs="Poppins"/>
          <w:sz w:val="18"/>
          <w:szCs w:val="18"/>
        </w:rPr>
      </w:pPr>
      <w:r w:rsidRPr="004728C2">
        <w:rPr>
          <w:rFonts w:ascii="Poppins" w:eastAsiaTheme="minorEastAsia" w:hAnsi="Poppins" w:cs="Poppins"/>
          <w:sz w:val="18"/>
          <w:szCs w:val="18"/>
        </w:rPr>
        <w:t>Savukārt platforma LSM+ nodrošināja metodisku atbalstu valodas apguvei, pilnveidojot specializēto mācību rubriku. Apgūt latviešu valodu palīdzēja arī speciāls raidījums LR4 “Uzlabo latviešu valodu ar Inesi Rozi.”</w:t>
      </w:r>
    </w:p>
    <w:p w14:paraId="25EA777F" w14:textId="1463366C" w:rsidR="003A2B3C" w:rsidRPr="004728C2" w:rsidRDefault="003A2B3C" w:rsidP="76F5FAE0">
      <w:pPr>
        <w:spacing w:line="240" w:lineRule="auto"/>
        <w:jc w:val="both"/>
        <w:rPr>
          <w:rFonts w:ascii="Poppins" w:eastAsiaTheme="minorEastAsia" w:hAnsi="Poppins" w:cs="Poppins"/>
          <w:b/>
          <w:bCs/>
          <w:sz w:val="18"/>
          <w:szCs w:val="18"/>
          <w:lang w:eastAsia="en-GB"/>
        </w:rPr>
      </w:pPr>
    </w:p>
    <w:p w14:paraId="18DFC054" w14:textId="644F699C" w:rsidR="00020233" w:rsidRPr="004728C2" w:rsidRDefault="68BACCC8" w:rsidP="3C8DC067">
      <w:pPr>
        <w:shd w:val="clear" w:color="auto" w:fill="C00000"/>
        <w:spacing w:line="240" w:lineRule="auto"/>
        <w:jc w:val="both"/>
        <w:rPr>
          <w:rFonts w:ascii="Poppins" w:eastAsiaTheme="minorEastAsia" w:hAnsi="Poppins" w:cs="Poppins"/>
          <w:b/>
          <w:bCs/>
          <w:sz w:val="18"/>
          <w:szCs w:val="18"/>
          <w:lang w:eastAsia="en-GB"/>
        </w:rPr>
      </w:pPr>
      <w:r w:rsidRPr="3C8DC067">
        <w:rPr>
          <w:rFonts w:ascii="Poppins" w:eastAsiaTheme="minorEastAsia" w:hAnsi="Poppins" w:cs="Poppins"/>
          <w:b/>
          <w:bCs/>
          <w:sz w:val="18"/>
          <w:szCs w:val="18"/>
          <w:lang w:eastAsia="en-GB"/>
        </w:rPr>
        <w:t xml:space="preserve">Saturs par latgaliešiem un </w:t>
      </w:r>
      <w:r w:rsidR="00E31DB8">
        <w:rPr>
          <w:rFonts w:ascii="Poppins" w:eastAsiaTheme="minorEastAsia" w:hAnsi="Poppins" w:cs="Poppins"/>
          <w:b/>
          <w:bCs/>
          <w:sz w:val="18"/>
          <w:szCs w:val="18"/>
          <w:lang w:eastAsia="en-GB"/>
        </w:rPr>
        <w:t>latgaliešu valod</w:t>
      </w:r>
      <w:r w:rsidR="000D3F6F">
        <w:rPr>
          <w:rFonts w:ascii="Poppins" w:eastAsiaTheme="minorEastAsia" w:hAnsi="Poppins" w:cs="Poppins"/>
          <w:b/>
          <w:bCs/>
          <w:sz w:val="18"/>
          <w:szCs w:val="18"/>
          <w:lang w:eastAsia="en-GB"/>
        </w:rPr>
        <w:t>a</w:t>
      </w:r>
    </w:p>
    <w:p w14:paraId="51FE5A68" w14:textId="7C19A26E" w:rsidR="00020233" w:rsidRPr="0090474E" w:rsidRDefault="45CFFE6E" w:rsidP="3C8DC067">
      <w:pPr>
        <w:jc w:val="both"/>
        <w:rPr>
          <w:rFonts w:ascii="Poppins" w:eastAsiaTheme="minorEastAsia" w:hAnsi="Poppins" w:cs="Poppins"/>
          <w:sz w:val="18"/>
          <w:szCs w:val="18"/>
          <w:u w:val="single"/>
        </w:rPr>
      </w:pPr>
      <w:r w:rsidRPr="3C8DC067">
        <w:rPr>
          <w:rFonts w:ascii="Poppins" w:eastAsiaTheme="minorEastAsia" w:hAnsi="Poppins" w:cs="Poppins"/>
          <w:b/>
          <w:bCs/>
          <w:sz w:val="18"/>
          <w:szCs w:val="18"/>
          <w:lang w:eastAsia="en-GB"/>
        </w:rPr>
        <w:t>Uzdevums:</w:t>
      </w:r>
      <w:r w:rsidRPr="3C8DC067">
        <w:rPr>
          <w:rFonts w:ascii="Poppins" w:eastAsiaTheme="minorEastAsia" w:hAnsi="Poppins" w:cs="Poppins"/>
          <w:b/>
          <w:bCs/>
          <w:sz w:val="18"/>
          <w:szCs w:val="18"/>
        </w:rPr>
        <w:t xml:space="preserve"> </w:t>
      </w:r>
      <w:r w:rsidRPr="3C8DC067">
        <w:rPr>
          <w:rFonts w:ascii="Poppins" w:eastAsiaTheme="minorEastAsia" w:hAnsi="Poppins" w:cs="Poppins"/>
          <w:sz w:val="18"/>
          <w:szCs w:val="18"/>
          <w:u w:val="single"/>
        </w:rPr>
        <w:t>Nodrošināt saturu par Latgales un latgaliešu kultūru, valodu, vēsturi un lomu latviešu nācijas un Latvijas identitātes veidošanā, nodrošināt latgaliešu valodas lietojumu, it īpaši Latgales iedzīvotājiem paredzētā vai Latgales aktualitātes atainojošā saturā.</w:t>
      </w:r>
    </w:p>
    <w:p w14:paraId="6B54C22F" w14:textId="79680315" w:rsidR="003A2B3C" w:rsidRPr="004728C2" w:rsidRDefault="65FFBAD4" w:rsidP="00EC57B4">
      <w:pPr>
        <w:pStyle w:val="NoSpacing"/>
        <w:shd w:val="clear" w:color="auto" w:fill="FFFFFF" w:themeFill="background1"/>
        <w:spacing w:after="160" w:line="276" w:lineRule="auto"/>
        <w:jc w:val="both"/>
        <w:rPr>
          <w:rFonts w:ascii="Poppins" w:eastAsiaTheme="minorEastAsia" w:hAnsi="Poppins" w:cs="Poppins"/>
          <w:color w:val="000000" w:themeColor="text1"/>
          <w:sz w:val="18"/>
          <w:szCs w:val="18"/>
        </w:rPr>
      </w:pPr>
      <w:r w:rsidRPr="004728C2">
        <w:rPr>
          <w:rFonts w:ascii="Poppins" w:eastAsiaTheme="minorEastAsia" w:hAnsi="Poppins" w:cs="Poppins"/>
          <w:color w:val="212529"/>
          <w:sz w:val="18"/>
          <w:szCs w:val="18"/>
        </w:rPr>
        <w:lastRenderedPageBreak/>
        <w:t xml:space="preserve">LSM nodrošināja Latgales kultūrtelpas un latgaliešu valodas reprezentāciju visās satura platformās. Latvijas Radio programmas (LR1, LR2, LR3, LR4) regulāri veidoja saturu no Latgales, tostarp raidījumos “Kolnasāta”, </w:t>
      </w:r>
      <w:r w:rsidRPr="004728C2">
        <w:rPr>
          <w:rFonts w:ascii="Poppins" w:eastAsiaTheme="minorEastAsia" w:hAnsi="Poppins" w:cs="Poppins"/>
          <w:color w:val="000000" w:themeColor="text1"/>
          <w:sz w:val="18"/>
          <w:szCs w:val="18"/>
        </w:rPr>
        <w:t xml:space="preserve">“Latgolys Stuņde” </w:t>
      </w:r>
      <w:r w:rsidRPr="004728C2">
        <w:rPr>
          <w:rFonts w:ascii="Poppins" w:eastAsiaTheme="minorEastAsia" w:hAnsi="Poppins" w:cs="Poppins"/>
          <w:color w:val="212529"/>
          <w:sz w:val="18"/>
          <w:szCs w:val="18"/>
        </w:rPr>
        <w:t xml:space="preserve">un “Breivdīnuos iz Latgolu”. LR5 uzturēja specializētu tiešsaistes kanālu “Pieci latgalieši”. Sadarbojoties LR Latgales Multimediju studijai un Radioteātrim, tika ierakstītas pasakas latgaliski un izveidots pirmā latgaliešu romāna “Myura kolns” (autors – Norberts Neikšanīts) radio iestudējums. LR Latgales Multimediju studija piedāvāja nu jau </w:t>
      </w:r>
      <w:r w:rsidRPr="004728C2">
        <w:rPr>
          <w:rFonts w:ascii="Poppins" w:eastAsiaTheme="minorEastAsia" w:hAnsi="Poppins" w:cs="Poppins"/>
          <w:color w:val="000000" w:themeColor="text1"/>
          <w:sz w:val="18"/>
          <w:szCs w:val="18"/>
        </w:rPr>
        <w:t>devīto latgaliešu rakstu valodas diktātu.</w:t>
      </w:r>
    </w:p>
    <w:p w14:paraId="1FA8D409" w14:textId="71BAB783" w:rsidR="003A2B3C" w:rsidRPr="004728C2" w:rsidRDefault="65FFBAD4" w:rsidP="00EC57B4">
      <w:pPr>
        <w:pStyle w:val="NoSpacing"/>
        <w:shd w:val="clear" w:color="auto" w:fill="FFFFFF" w:themeFill="background1"/>
        <w:spacing w:after="160" w:line="276" w:lineRule="auto"/>
        <w:jc w:val="both"/>
        <w:rPr>
          <w:rFonts w:ascii="Poppins" w:eastAsiaTheme="minorEastAsia" w:hAnsi="Poppins" w:cs="Poppins"/>
          <w:color w:val="212529"/>
          <w:sz w:val="18"/>
          <w:szCs w:val="18"/>
        </w:rPr>
      </w:pPr>
      <w:r w:rsidRPr="004728C2">
        <w:rPr>
          <w:rFonts w:ascii="Poppins" w:eastAsiaTheme="minorEastAsia" w:hAnsi="Poppins" w:cs="Poppins"/>
          <w:color w:val="212529"/>
          <w:sz w:val="18"/>
          <w:szCs w:val="18"/>
        </w:rPr>
        <w:t>LTV Latgales cilvēki un kultūrtelpas unikalitāte tika atspoguļota raidījumos “Province”, “Kultūrdeva”, Latgales pārstāvji piedalījās šovos “Īstās latvju saimnieces” un “Pārdziedi mani”. Septembrī skatītājiem tika piedāvāts raidījuma "Neatklātā Latgale" cikls, kas sešās sērijās veda ceļojumā pa zilo ezeru zemi, atklājot latgaliešu valodas spēku, ļaužu sīkstumu un tradīciju mantojumu.</w:t>
      </w:r>
    </w:p>
    <w:p w14:paraId="4016D99D" w14:textId="71B9A53E" w:rsidR="003A2B3C" w:rsidRPr="004728C2" w:rsidRDefault="65FFBAD4" w:rsidP="00EC57B4">
      <w:pPr>
        <w:pStyle w:val="NoSpacing"/>
        <w:shd w:val="clear" w:color="auto" w:fill="FFFFFF" w:themeFill="background1"/>
        <w:spacing w:after="160" w:line="276" w:lineRule="auto"/>
        <w:jc w:val="both"/>
        <w:rPr>
          <w:rFonts w:ascii="Poppins" w:eastAsiaTheme="minorEastAsia" w:hAnsi="Poppins" w:cs="Poppins"/>
          <w:color w:val="212529"/>
          <w:sz w:val="18"/>
          <w:szCs w:val="18"/>
        </w:rPr>
      </w:pPr>
      <w:r w:rsidRPr="004728C2">
        <w:rPr>
          <w:rFonts w:ascii="Poppins" w:eastAsiaTheme="minorEastAsia" w:hAnsi="Poppins" w:cs="Poppins"/>
          <w:color w:val="212529"/>
          <w:sz w:val="18"/>
          <w:szCs w:val="18"/>
        </w:rPr>
        <w:t>Regulārs saturs par Latgali tiek iekļauts arī LR un LTV ziņu raidījumos un portālā LSM.lv, aizvien biežāk tajos izskanot arī latgaliešu valodai.</w:t>
      </w:r>
    </w:p>
    <w:p w14:paraId="1F17F340" w14:textId="5831AB45" w:rsidR="0090474E" w:rsidRPr="00FA4F3C" w:rsidRDefault="65FFBAD4" w:rsidP="00FA4F3C">
      <w:pPr>
        <w:pStyle w:val="NoSpacing"/>
        <w:shd w:val="clear" w:color="auto" w:fill="FFFFFF" w:themeFill="background1"/>
        <w:spacing w:after="160" w:line="276" w:lineRule="auto"/>
        <w:jc w:val="both"/>
        <w:rPr>
          <w:rFonts w:ascii="Poppins" w:eastAsiaTheme="minorEastAsia" w:hAnsi="Poppins" w:cs="Poppins"/>
          <w:color w:val="212529"/>
          <w:sz w:val="18"/>
          <w:szCs w:val="18"/>
        </w:rPr>
      </w:pPr>
      <w:r w:rsidRPr="004728C2">
        <w:rPr>
          <w:rFonts w:ascii="Poppins" w:eastAsiaTheme="minorEastAsia" w:hAnsi="Poppins" w:cs="Poppins"/>
          <w:color w:val="212529"/>
          <w:sz w:val="18"/>
          <w:szCs w:val="18"/>
        </w:rPr>
        <w:t>Lai stiprinātu LSM klātbūtni Latgalē, tai skaitā, paplašinātu saturu latgaliešu valodā, 2025.gadā tika sākts darbs pie LSM studijas izveides Daugavpilī, kas tika atvērta 2026.gadā.</w:t>
      </w:r>
    </w:p>
    <w:p w14:paraId="70F3DADF" w14:textId="5593705E" w:rsidR="00654563" w:rsidRPr="004728C2" w:rsidRDefault="000D3F6F" w:rsidP="3C8DC067">
      <w:pPr>
        <w:shd w:val="clear" w:color="auto" w:fill="C00000"/>
        <w:spacing w:line="240" w:lineRule="auto"/>
        <w:jc w:val="both"/>
        <w:rPr>
          <w:rFonts w:ascii="Poppins" w:eastAsiaTheme="minorEastAsia" w:hAnsi="Poppins" w:cs="Poppins"/>
          <w:b/>
          <w:bCs/>
          <w:sz w:val="18"/>
          <w:szCs w:val="18"/>
          <w:lang w:eastAsia="en-GB"/>
        </w:rPr>
      </w:pPr>
      <w:r>
        <w:rPr>
          <w:rFonts w:ascii="Poppins" w:eastAsiaTheme="minorEastAsia" w:hAnsi="Poppins" w:cs="Poppins"/>
          <w:b/>
          <w:bCs/>
          <w:sz w:val="18"/>
          <w:szCs w:val="18"/>
          <w:lang w:eastAsia="en-GB"/>
        </w:rPr>
        <w:t xml:space="preserve">Saturs par lībiešiem un </w:t>
      </w:r>
      <w:r w:rsidR="68BACCC8" w:rsidRPr="3C8DC067">
        <w:rPr>
          <w:rFonts w:ascii="Poppins" w:eastAsiaTheme="minorEastAsia" w:hAnsi="Poppins" w:cs="Poppins"/>
          <w:b/>
          <w:bCs/>
          <w:sz w:val="18"/>
          <w:szCs w:val="18"/>
          <w:lang w:eastAsia="en-GB"/>
        </w:rPr>
        <w:t>lībiešu valoda</w:t>
      </w:r>
    </w:p>
    <w:p w14:paraId="3CBD862C" w14:textId="7D062CDB" w:rsidR="00020233" w:rsidRPr="0090474E" w:rsidRDefault="45CFFE6E" w:rsidP="3C8DC067">
      <w:pPr>
        <w:spacing w:line="240" w:lineRule="auto"/>
        <w:jc w:val="both"/>
        <w:rPr>
          <w:rFonts w:ascii="Poppins" w:eastAsiaTheme="minorEastAsia" w:hAnsi="Poppins" w:cs="Poppins"/>
          <w:sz w:val="18"/>
          <w:szCs w:val="18"/>
          <w:u w:val="single"/>
        </w:rPr>
      </w:pPr>
      <w:r w:rsidRPr="3C8DC067">
        <w:rPr>
          <w:rFonts w:ascii="Poppins" w:eastAsiaTheme="minorEastAsia" w:hAnsi="Poppins" w:cs="Poppins"/>
          <w:b/>
          <w:bCs/>
          <w:sz w:val="18"/>
          <w:szCs w:val="18"/>
          <w:lang w:eastAsia="en-GB"/>
        </w:rPr>
        <w:t xml:space="preserve">Uzdevums: </w:t>
      </w:r>
      <w:r w:rsidRPr="3C8DC067">
        <w:rPr>
          <w:rFonts w:ascii="Poppins" w:eastAsiaTheme="minorEastAsia" w:hAnsi="Poppins" w:cs="Poppins"/>
          <w:sz w:val="18"/>
          <w:szCs w:val="18"/>
          <w:u w:val="single"/>
        </w:rPr>
        <w:t>Nodrošināt saturu par Latvijas pirmiedzīvotājiem – lībiešiem –, to valodu, kultūru, vēsturi, aktuālajām norisēm un nozīmi latviešu nācijas un Latvijas identitātes veidošanā, veicināt lībiešu valodas lietojumu.</w:t>
      </w:r>
    </w:p>
    <w:p w14:paraId="7889576D" w14:textId="2107F995" w:rsidR="00020233" w:rsidRPr="00FA4F3C" w:rsidRDefault="4982CC95" w:rsidP="00FA4F3C">
      <w:pPr>
        <w:pStyle w:val="NoSpacing"/>
        <w:jc w:val="both"/>
        <w:rPr>
          <w:rFonts w:ascii="Poppins" w:eastAsiaTheme="minorEastAsia" w:hAnsi="Poppins" w:cs="Poppins"/>
          <w:sz w:val="18"/>
          <w:szCs w:val="18"/>
        </w:rPr>
      </w:pPr>
      <w:r w:rsidRPr="004728C2">
        <w:rPr>
          <w:rFonts w:ascii="Poppins" w:eastAsiaTheme="minorEastAsia" w:hAnsi="Poppins" w:cs="Poppins"/>
          <w:sz w:val="18"/>
          <w:szCs w:val="18"/>
        </w:rPr>
        <w:t>LSM saturu par lībiešiem, to valodu, kultūru un aktuālajām norisēm integrēja regulārajos raidījumos un digitālajā saturā, tai skaitā popularizēja lībiešu valodas skanējumu muzikālajos ierakstos.</w:t>
      </w:r>
    </w:p>
    <w:p w14:paraId="560B07C3" w14:textId="61C94D4D" w:rsidR="00654563" w:rsidRPr="004728C2" w:rsidRDefault="5A49E517" w:rsidP="00F20678">
      <w:pPr>
        <w:shd w:val="clear" w:color="auto" w:fill="C00000"/>
        <w:spacing w:line="240" w:lineRule="auto"/>
        <w:jc w:val="both"/>
        <w:rPr>
          <w:rFonts w:ascii="Poppins" w:eastAsiaTheme="minorEastAsia" w:hAnsi="Poppins" w:cs="Poppins"/>
          <w:b/>
          <w:bCs/>
          <w:sz w:val="18"/>
          <w:szCs w:val="18"/>
          <w:lang w:eastAsia="en-GB"/>
        </w:rPr>
      </w:pPr>
      <w:r w:rsidRPr="004728C2">
        <w:rPr>
          <w:rFonts w:ascii="Poppins" w:eastAsiaTheme="minorEastAsia" w:hAnsi="Poppins" w:cs="Poppins"/>
          <w:b/>
          <w:bCs/>
          <w:sz w:val="18"/>
          <w:szCs w:val="18"/>
          <w:lang w:eastAsia="en-GB"/>
        </w:rPr>
        <w:t>Kultūras notikumu dokumentēšana un arhivēšana, mantojuma saglabāšana un pieejamība</w:t>
      </w:r>
    </w:p>
    <w:p w14:paraId="6E42714E" w14:textId="7A3172B8" w:rsidR="00020233" w:rsidRPr="004728C2" w:rsidRDefault="6A7D9904" w:rsidP="76F5FAE0">
      <w:pPr>
        <w:spacing w:line="240" w:lineRule="auto"/>
        <w:jc w:val="both"/>
        <w:rPr>
          <w:rFonts w:ascii="Poppins" w:eastAsiaTheme="minorEastAsia" w:hAnsi="Poppins" w:cs="Poppins"/>
          <w:b/>
          <w:bCs/>
          <w:sz w:val="18"/>
          <w:szCs w:val="18"/>
          <w:lang w:eastAsia="en-GB"/>
        </w:rPr>
      </w:pPr>
      <w:r w:rsidRPr="004728C2">
        <w:rPr>
          <w:rFonts w:ascii="Poppins" w:eastAsiaTheme="minorEastAsia" w:hAnsi="Poppins" w:cs="Poppins"/>
          <w:b/>
          <w:bCs/>
          <w:sz w:val="18"/>
          <w:szCs w:val="18"/>
          <w:lang w:eastAsia="en-GB"/>
        </w:rPr>
        <w:t xml:space="preserve">Uzdevums: </w:t>
      </w:r>
      <w:r w:rsidRPr="0090474E">
        <w:rPr>
          <w:rFonts w:ascii="Poppins" w:eastAsiaTheme="minorEastAsia" w:hAnsi="Poppins" w:cs="Poppins"/>
          <w:sz w:val="18"/>
          <w:szCs w:val="18"/>
          <w:u w:val="single"/>
          <w:lang w:eastAsia="en-GB"/>
        </w:rPr>
        <w:t xml:space="preserve">Nodrošināt kultūras notikumu ierakstu veikšanu, īstenojot kultūras mantojuma dokumentētāja un arhivētāja funkciju, un </w:t>
      </w:r>
      <w:r w:rsidRPr="0090474E">
        <w:rPr>
          <w:rFonts w:ascii="Poppins" w:eastAsiaTheme="minorEastAsia" w:hAnsi="Poppins" w:cs="Poppins"/>
          <w:sz w:val="18"/>
          <w:szCs w:val="18"/>
          <w:u w:val="single"/>
          <w:shd w:val="clear" w:color="auto" w:fill="FFFFFF"/>
        </w:rPr>
        <w:t>audiovizuālu un audiālu  jaundarbu radīšanu, audiovizuālā un audiālā mantojuma pieejamību sabiedrībai. Nodrošināt nacionālā audiovizuālā mantojuma pieejamību sabiedrībai, iepērkot nacionālās filmas, demonstrējot tās savu programmu un pakalpojumu ietvaros.</w:t>
      </w:r>
      <w:r w:rsidRPr="0090474E">
        <w:rPr>
          <w:rFonts w:ascii="Poppins" w:eastAsiaTheme="minorEastAsia" w:hAnsi="Poppins" w:cs="Poppins"/>
          <w:sz w:val="18"/>
          <w:szCs w:val="18"/>
          <w:u w:val="single"/>
        </w:rPr>
        <w:t xml:space="preserve"> Atbalstīt dokumentālo īsfilmu formāta attīstīšanu Latvijā un svarīgu Latvijas vizuālo liecību saglabāšanu.</w:t>
      </w:r>
    </w:p>
    <w:p w14:paraId="1CF2AF5B" w14:textId="6A22A77F" w:rsidR="00020233" w:rsidRPr="004728C2" w:rsidRDefault="311FE831" w:rsidP="00810F15">
      <w:pPr>
        <w:pStyle w:val="NoSpacing"/>
        <w:spacing w:after="160" w:line="276" w:lineRule="auto"/>
        <w:jc w:val="both"/>
        <w:rPr>
          <w:rFonts w:ascii="Poppins" w:eastAsia="Poppins" w:hAnsi="Poppins" w:cs="Poppins"/>
          <w:sz w:val="18"/>
          <w:szCs w:val="18"/>
        </w:rPr>
      </w:pPr>
      <w:r w:rsidRPr="004728C2">
        <w:rPr>
          <w:rFonts w:ascii="Poppins" w:eastAsiaTheme="minorEastAsia" w:hAnsi="Poppins" w:cs="Poppins"/>
          <w:color w:val="212529"/>
          <w:sz w:val="18"/>
          <w:szCs w:val="18"/>
        </w:rPr>
        <w:t xml:space="preserve">Turpinot paplašināt LSM piedāvāto dokumentālo filmu klāstu, 2025.gadā pirmizrādi piedzīvoja vairākas jaunas TV dokumentālās filmas. Portretfilma "Ērģeles naktī. Iveta Apkalna" dokumentē izcilās ērģelnieces Ivetas Apkalnas ceļu no Latgales līdz slavenām pasaules koncertzālēm (tās režisore Agita Cāne-Ķīle un operators Edgars Bite tika nominēti “Lielā Kristapa” balvai). </w:t>
      </w:r>
      <w:r w:rsidRPr="004728C2">
        <w:rPr>
          <w:rFonts w:ascii="Poppins" w:eastAsiaTheme="minorEastAsia" w:hAnsi="Poppins" w:cs="Poppins"/>
          <w:sz w:val="18"/>
          <w:szCs w:val="18"/>
        </w:rPr>
        <w:t>“Tas pats es. Gustavo” atklāja hiphopa mākslinieka radošo un personisko ceļu, savukārt “Antra Liedskalniņa. Kaislību varā” iedziļinājās vienas no spilgtākajām latviešu teātra personībām liktenī.</w:t>
      </w:r>
      <w:r w:rsidRPr="004728C2">
        <w:rPr>
          <w:rFonts w:ascii="Poppins" w:eastAsiaTheme="minorEastAsia" w:hAnsi="Poppins" w:cs="Poppins"/>
          <w:color w:val="212529"/>
          <w:sz w:val="18"/>
          <w:szCs w:val="18"/>
        </w:rPr>
        <w:t xml:space="preserve"> F</w:t>
      </w:r>
      <w:r w:rsidRPr="004728C2">
        <w:rPr>
          <w:rFonts w:ascii="Poppins" w:eastAsiaTheme="minorEastAsia" w:hAnsi="Poppins" w:cs="Poppins"/>
          <w:sz w:val="18"/>
          <w:szCs w:val="18"/>
        </w:rPr>
        <w:t xml:space="preserve">ilma “Ieraudzīt Staburagu” atgādināja par vienu no Latvijas dabas simboliem un lēmumiem, kas to pakļāva appludināšanai. Savukārt “Rundāles pils dārzs. Četri gadalaiki.” poētiskā veidā atklāja Baltijā ievērojamākā vēsturiskā baroka dārza rašanos, pārveidi un atjaunotni. </w:t>
      </w:r>
      <w:r w:rsidR="06D6383B" w:rsidRPr="495179CC">
        <w:rPr>
          <w:rFonts w:ascii="Poppins" w:eastAsia="Poppins" w:hAnsi="Poppins" w:cs="Poppins"/>
          <w:sz w:val="18"/>
          <w:szCs w:val="18"/>
        </w:rPr>
        <w:t>Daļa no šiem stāstiem sagatavoti arī multimediālo garstāstu vai digitālo publikāciju formātos, lai paplašinātu uzrunāto auditoriju loku.</w:t>
      </w:r>
    </w:p>
    <w:p w14:paraId="33BBCB53" w14:textId="2432ED3E" w:rsidR="00020233" w:rsidRPr="004728C2" w:rsidRDefault="311FE831" w:rsidP="00810F15">
      <w:pPr>
        <w:pStyle w:val="NoSpacing"/>
        <w:spacing w:after="160"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 xml:space="preserve">Latvijas neatkarības dienā 18. novembrī pirmizrādīta dokumentālā filma “Mūsu ierakumu stāsti” par četriem Latvijas brīvprātīgajiem, kuri pievienojušies Zemessardzei dažādos laikos – dokumentālais stāsts iepazīstināja skatītājus ar mūsu līdzcilvēkiem, kuri, dzīvojot mierā, uztur gatavību cīņai par Latviju. </w:t>
      </w:r>
    </w:p>
    <w:p w14:paraId="7F0A792B" w14:textId="67350A6E" w:rsidR="00EC57B4" w:rsidRDefault="311FE831" w:rsidP="00810F15">
      <w:pPr>
        <w:pStyle w:val="NoSpacing"/>
        <w:spacing w:after="160" w:line="276" w:lineRule="auto"/>
        <w:jc w:val="both"/>
        <w:rPr>
          <w:rFonts w:ascii="Poppins" w:eastAsia="Poppins" w:hAnsi="Poppins" w:cs="Poppins"/>
          <w:sz w:val="18"/>
          <w:szCs w:val="18"/>
        </w:rPr>
      </w:pPr>
      <w:r w:rsidRPr="004728C2">
        <w:rPr>
          <w:rFonts w:ascii="Poppins" w:eastAsiaTheme="minorEastAsia" w:hAnsi="Poppins" w:cs="Poppins"/>
          <w:sz w:val="18"/>
          <w:szCs w:val="18"/>
        </w:rPr>
        <w:lastRenderedPageBreak/>
        <w:t>Paralēli šīm pilnmetrāžas filmām turpinājās cikls “Latvijas kods. Latvija šodien”, kas piedāvā laikmetīgu skatījumu uz mūsdienu Latvijas sociālajām un kultūras norisēm. 2025.gadā tapa trīs jaunas īsfilmas: režisores Līvas Polkmanes "Ielāde", Agneses Laizānes "Varžu safari" un Kārļa Lesiņa "Pretstraume".</w:t>
      </w:r>
      <w:r w:rsidR="26EC0942" w:rsidRPr="1C49B2C1">
        <w:rPr>
          <w:rFonts w:ascii="Poppins" w:eastAsiaTheme="minorEastAsia" w:hAnsi="Poppins" w:cs="Poppins"/>
          <w:sz w:val="18"/>
          <w:szCs w:val="18"/>
        </w:rPr>
        <w:t xml:space="preserve"> </w:t>
      </w:r>
      <w:r w:rsidR="26EC0942" w:rsidRPr="1C49B2C1">
        <w:rPr>
          <w:rFonts w:ascii="Poppins" w:eastAsia="Poppins" w:hAnsi="Poppins" w:cs="Poppins"/>
          <w:sz w:val="18"/>
          <w:szCs w:val="18"/>
        </w:rPr>
        <w:t>Filmas titrētas arī angliski un piedāvātas starptautiskajai auditorijai vai cittautiešiem Latvijā portāla LSM.lv angļu valodas sadaļā.</w:t>
      </w:r>
    </w:p>
    <w:p w14:paraId="7186B470" w14:textId="51F354D6" w:rsidR="662A9978" w:rsidRDefault="662A9978" w:rsidP="00810F15">
      <w:pPr>
        <w:pStyle w:val="NoSpacing"/>
        <w:spacing w:after="160" w:line="276" w:lineRule="auto"/>
        <w:jc w:val="both"/>
        <w:rPr>
          <w:rFonts w:ascii="Poppins" w:eastAsia="Poppins" w:hAnsi="Poppins" w:cs="Poppins"/>
          <w:color w:val="000000" w:themeColor="text1"/>
          <w:sz w:val="18"/>
          <w:szCs w:val="18"/>
        </w:rPr>
      </w:pPr>
      <w:r w:rsidRPr="6A8D98D7">
        <w:rPr>
          <w:rFonts w:ascii="Poppins" w:eastAsia="Poppins" w:hAnsi="Poppins" w:cs="Poppins"/>
          <w:color w:val="000000" w:themeColor="text1"/>
          <w:sz w:val="18"/>
          <w:szCs w:val="18"/>
        </w:rPr>
        <w:t>2025.gadā notika godalgotās animācijas filmas “Straume” (rež. Gints Zilbalodis) televīzijas pirmizrāde, kas sasniedza augstus auditorijas rādītājus. “Replay.lsm.lv”  pirmo reizi bija pieejama arī filmas versija ar audio aprakstiem.</w:t>
      </w:r>
    </w:p>
    <w:p w14:paraId="74DE256C" w14:textId="0AD12091" w:rsidR="662A9978" w:rsidRDefault="662A9978" w:rsidP="00810F15">
      <w:pPr>
        <w:shd w:val="clear" w:color="auto" w:fill="FFFFFF" w:themeFill="background1"/>
        <w:spacing w:line="276" w:lineRule="auto"/>
        <w:jc w:val="both"/>
        <w:rPr>
          <w:rFonts w:ascii="Poppins" w:eastAsia="Poppins" w:hAnsi="Poppins" w:cs="Poppins"/>
          <w:color w:val="000000" w:themeColor="text1"/>
        </w:rPr>
      </w:pPr>
      <w:r w:rsidRPr="6A8D98D7">
        <w:rPr>
          <w:rFonts w:ascii="Poppins" w:eastAsia="Poppins" w:hAnsi="Poppins" w:cs="Poppins"/>
          <w:color w:val="000000" w:themeColor="text1"/>
          <w:sz w:val="18"/>
          <w:szCs w:val="18"/>
        </w:rPr>
        <w:t>2025.gadā LTV1 un LTV7 tika pārraidītas plaša spektra mākslas filmas. Latvijas mākslas filmu pirmizrādes: “Melnais samts” (rež.Liene Linde), “Gandrīz vecpuisis” (rež. Rihards Romušs), “Zeme, kas dzied” (rež.Māris Martinsons), “Cildenie” (rež.Juris Kursietis), “Mūžības skartie” (rež.Mārcis Lācis) u.c.</w:t>
      </w:r>
      <w:r w:rsidRPr="6A8D98D7">
        <w:rPr>
          <w:rFonts w:ascii="Poppins" w:eastAsia="Poppins" w:hAnsi="Poppins" w:cs="Poppins"/>
          <w:color w:val="000000" w:themeColor="text1"/>
        </w:rPr>
        <w:t xml:space="preserve"> </w:t>
      </w:r>
    </w:p>
    <w:p w14:paraId="1AB47E8A" w14:textId="22F4299C" w:rsidR="662A9978" w:rsidRDefault="662A9978" w:rsidP="00810F15">
      <w:pPr>
        <w:shd w:val="clear" w:color="auto" w:fill="FFFFFF" w:themeFill="background1"/>
        <w:spacing w:line="276" w:lineRule="auto"/>
        <w:jc w:val="both"/>
        <w:rPr>
          <w:rFonts w:ascii="Poppins" w:eastAsia="Poppins" w:hAnsi="Poppins" w:cs="Poppins"/>
          <w:color w:val="000000" w:themeColor="text1"/>
          <w:sz w:val="18"/>
          <w:szCs w:val="18"/>
        </w:rPr>
      </w:pPr>
      <w:r w:rsidRPr="6A8D98D7">
        <w:rPr>
          <w:rFonts w:ascii="Poppins" w:eastAsia="Poppins" w:hAnsi="Poppins" w:cs="Poppins"/>
          <w:color w:val="000000" w:themeColor="text1"/>
          <w:sz w:val="18"/>
          <w:szCs w:val="18"/>
        </w:rPr>
        <w:t>2025.gadā tika pārraidītas tādas daudzsēriju mākslas filmas kā “Asistente” (rež.Liene Linde un Alise Zariņa), kā arī detektīvfilmas “Nelūgtie viesi” (rež.Vlads Kovoļovs) 1. un 2.sezona.</w:t>
      </w:r>
    </w:p>
    <w:p w14:paraId="703BB0EA" w14:textId="4703090F" w:rsidR="662A9978" w:rsidRDefault="662A9978" w:rsidP="00810F15">
      <w:pPr>
        <w:shd w:val="clear" w:color="auto" w:fill="FFFFFF" w:themeFill="background1"/>
        <w:spacing w:line="276" w:lineRule="auto"/>
        <w:jc w:val="both"/>
        <w:rPr>
          <w:rFonts w:ascii="Poppins" w:eastAsia="Poppins" w:hAnsi="Poppins" w:cs="Poppins"/>
          <w:color w:val="000000" w:themeColor="text1"/>
          <w:sz w:val="18"/>
          <w:szCs w:val="18"/>
        </w:rPr>
      </w:pPr>
      <w:r w:rsidRPr="6A8D98D7">
        <w:rPr>
          <w:rFonts w:ascii="Poppins" w:eastAsia="Poppins" w:hAnsi="Poppins" w:cs="Poppins"/>
          <w:color w:val="000000" w:themeColor="text1"/>
          <w:sz w:val="18"/>
          <w:szCs w:val="18"/>
        </w:rPr>
        <w:t>Tāpat kā pērn, arī 2025.gadā LTV7 tika demonstrēts daudzveidīgs jaunāko Latvijas īsfilmu klāsts (kopā 9 īsfilmas), iekļaujot gan spēlfilmas, gan dokumentālās īsfilmas un animācijas īsfilmas.</w:t>
      </w:r>
    </w:p>
    <w:p w14:paraId="38AE6A79" w14:textId="348DF4FC" w:rsidR="662A9978" w:rsidRDefault="77F99DFC" w:rsidP="00810F15">
      <w:pPr>
        <w:shd w:val="clear" w:color="auto" w:fill="FFFFFF" w:themeFill="background1"/>
        <w:spacing w:line="276" w:lineRule="auto"/>
        <w:jc w:val="both"/>
        <w:rPr>
          <w:rFonts w:ascii="Poppins" w:eastAsia="Poppins" w:hAnsi="Poppins" w:cs="Poppins"/>
          <w:color w:val="000000" w:themeColor="text1"/>
          <w:sz w:val="18"/>
          <w:szCs w:val="18"/>
        </w:rPr>
      </w:pPr>
      <w:r w:rsidRPr="46127F63">
        <w:rPr>
          <w:rFonts w:ascii="Poppins" w:eastAsia="Poppins" w:hAnsi="Poppins" w:cs="Poppins"/>
          <w:color w:val="000000" w:themeColor="text1"/>
          <w:sz w:val="18"/>
          <w:szCs w:val="18"/>
        </w:rPr>
        <w:t>2025.gada LTV1 un LTV7 programmas būtiska sastāvdaļa bija iepirktās Latvijas dokumentālās filmas</w:t>
      </w:r>
      <w:r w:rsidR="3F30EC70" w:rsidRPr="46127F63">
        <w:rPr>
          <w:rFonts w:ascii="Poppins" w:eastAsia="Poppins" w:hAnsi="Poppins" w:cs="Poppins"/>
          <w:color w:val="000000" w:themeColor="text1"/>
          <w:sz w:val="18"/>
          <w:szCs w:val="18"/>
        </w:rPr>
        <w:t>, kas pieejamas arī Replay.lv</w:t>
      </w:r>
      <w:r w:rsidRPr="46127F63">
        <w:rPr>
          <w:rFonts w:ascii="Poppins" w:eastAsia="Poppins" w:hAnsi="Poppins" w:cs="Poppins"/>
          <w:color w:val="000000" w:themeColor="text1"/>
          <w:sz w:val="18"/>
          <w:szCs w:val="18"/>
        </w:rPr>
        <w:t>. Piemēram, tādas filmas kā “Nord Express”(rež.Kārlis Lesiņš), “Vairāk nekā deja” (rež.Pauls Dombrovskis), “Pienvedēja piedzīvojumi” (rež.Jānis Orbidāns), “Mākslas darbi rodas mokās” (rež.Elizabete Gricmane), “Turpinājums. Pieaugšana” (rež.Ivars Seleckis), “Dzimuši Sibīrijā. Mārtiņš Vilsons” (rež.Dzintra Geka), “Delle” (rež.Andrejs Verhoustinskis), “Džemma Skulme” (rež.Antra Cilinska), “Mani 80 pavasari” (rež.Agnese Laizāne), “Mūsu mājas stāsts” (rež.Liene Laviņa) u.c. sniedza aktuālu un šim laikam nozīmīgu skatījumu gan par sociāliem procesiem Latvijā, gan par Latvijas kultūrā nozīmīgām personībām. Ikviena no šīm filmām uzskatāmas par laikmeta liecībām, un tās papildina Latvijas kultūrtelpu.</w:t>
      </w:r>
    </w:p>
    <w:p w14:paraId="5D4D1D8C" w14:textId="144AB92B" w:rsidR="662A9978" w:rsidRDefault="662A9978" w:rsidP="00810F15">
      <w:pPr>
        <w:shd w:val="clear" w:color="auto" w:fill="FFFFFF" w:themeFill="background1"/>
        <w:spacing w:line="276" w:lineRule="auto"/>
        <w:jc w:val="both"/>
        <w:rPr>
          <w:rFonts w:ascii="Poppins" w:eastAsia="Poppins" w:hAnsi="Poppins" w:cs="Poppins"/>
          <w:color w:val="000000" w:themeColor="text1"/>
          <w:sz w:val="18"/>
          <w:szCs w:val="18"/>
        </w:rPr>
      </w:pPr>
      <w:r w:rsidRPr="6A8D98D7">
        <w:rPr>
          <w:rFonts w:ascii="Poppins" w:eastAsia="Poppins" w:hAnsi="Poppins" w:cs="Poppins"/>
          <w:color w:val="000000" w:themeColor="text1"/>
          <w:sz w:val="18"/>
          <w:szCs w:val="18"/>
        </w:rPr>
        <w:t xml:space="preserve">2025.gadā, LSM atbalstīja arī dokumentālās filmas “Aveņu vīns. Filmas arheoloģija” un “Likteņdzirnas. Filmas arheoloģija”, kas jau vairāk </w:t>
      </w:r>
      <w:r w:rsidR="00180BCA">
        <w:rPr>
          <w:rFonts w:ascii="Poppins" w:eastAsia="Poppins" w:hAnsi="Poppins" w:cs="Poppins"/>
          <w:color w:val="000000" w:themeColor="text1"/>
          <w:sz w:val="18"/>
          <w:szCs w:val="18"/>
        </w:rPr>
        <w:t>ne</w:t>
      </w:r>
      <w:r w:rsidRPr="6A8D98D7">
        <w:rPr>
          <w:rFonts w:ascii="Poppins" w:eastAsia="Poppins" w:hAnsi="Poppins" w:cs="Poppins"/>
          <w:color w:val="000000" w:themeColor="text1"/>
          <w:sz w:val="18"/>
          <w:szCs w:val="18"/>
        </w:rPr>
        <w:t>kā desmit gadus pilda būtisku kultūras mantojuma saglabāšanas funkciju, intervējot komandas un aktierus, kas ir strādājušas pie Latvijas vēsturē nozīmīgām filmām. Šis ir izglītojošs materiāls, kas  nodrošina nacionālā audiovizuālā mantojuma pieejamību sabiedrībai.</w:t>
      </w:r>
    </w:p>
    <w:p w14:paraId="4F3147D2" w14:textId="3296A6B4" w:rsidR="662A9978" w:rsidRDefault="662A9978" w:rsidP="00810F15">
      <w:pPr>
        <w:shd w:val="clear" w:color="auto" w:fill="FFFFFF" w:themeFill="background1"/>
        <w:spacing w:line="276" w:lineRule="auto"/>
        <w:jc w:val="both"/>
        <w:rPr>
          <w:rFonts w:ascii="Poppins" w:eastAsia="Poppins" w:hAnsi="Poppins" w:cs="Poppins"/>
          <w:color w:val="000000" w:themeColor="text1"/>
          <w:sz w:val="18"/>
          <w:szCs w:val="18"/>
        </w:rPr>
      </w:pPr>
      <w:r w:rsidRPr="6A8D98D7">
        <w:rPr>
          <w:rFonts w:ascii="Poppins" w:eastAsia="Poppins" w:hAnsi="Poppins" w:cs="Poppins"/>
          <w:color w:val="000000" w:themeColor="text1"/>
          <w:sz w:val="18"/>
          <w:szCs w:val="18"/>
        </w:rPr>
        <w:t>Tāpat 2025.gada satura piedāvājumu papildināja dokumentālā īsfilma “Pēdējā tikšanās” (rež.Kārlis Lesiņš), kas līdzīgi kā filma “Mani 80 pavasari” (rež.Agnese Laizāne), aktualizē tēmas, kas ir būtiskas vecumdienās - vientulība un dzīves vērtības.</w:t>
      </w:r>
    </w:p>
    <w:p w14:paraId="5E4496B9" w14:textId="0F431103" w:rsidR="71ED2CFE" w:rsidRDefault="71ED2CFE" w:rsidP="00810F15">
      <w:pPr>
        <w:spacing w:line="276" w:lineRule="auto"/>
        <w:jc w:val="both"/>
        <w:rPr>
          <w:rFonts w:ascii="Poppins" w:eastAsiaTheme="minorEastAsia" w:hAnsi="Poppins" w:cs="Poppins"/>
          <w:sz w:val="18"/>
          <w:szCs w:val="18"/>
          <w:lang w:val="en-GB"/>
        </w:rPr>
      </w:pPr>
      <w:r w:rsidRPr="72F92381">
        <w:rPr>
          <w:rFonts w:ascii="Poppins" w:eastAsiaTheme="minorEastAsia" w:hAnsi="Poppins" w:cs="Poppins"/>
          <w:sz w:val="18"/>
          <w:szCs w:val="18"/>
          <w:lang w:val="en-GB"/>
        </w:rPr>
        <w:t>Jūnijā konkursa kārtībā 15 pretendentu konkurencē tika izvēlēti trīs vērienīgi augstas kvalitātes TV seriālu projekti – SIA “Tritone Studio” krimināldrāma “Purva ēnas”, SIA “Jura Podnieka studija” detektīvkomēdija “Rudi sarkans” un SIA “Mistrus Media” mūsdienīgs politisko spiegu trilleris “Aurora. Redakcija”. Jaunie seriāli paredzēti visplašākajai LSM skatītāju auditorijai. Kopumā minēto trīs oriģinālseriālu ražošanā LSM turpmāko divu gadu laikā investēs 2,24 miljonus eiro.</w:t>
      </w:r>
    </w:p>
    <w:p w14:paraId="020B4F60" w14:textId="6A646F17" w:rsidR="00020233" w:rsidRPr="004728C2" w:rsidRDefault="311FE831" w:rsidP="00810F15">
      <w:pPr>
        <w:spacing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 xml:space="preserve">Audio segmentā novembrī pirmizrādi piedzīvoja Latvijas Radio simtgadei veltītais audio detektīvseriāls “Plānās sienas” (producents – “fon Films”), kas, izmantojot telpiskās skaņas tehnoloģiju, radīja klausītājiem līdz šim nebijušu “kino bez ekrāna” pieredzi. Tas apliecināja Latvijas Radio ambīciju </w:t>
      </w:r>
      <w:r w:rsidRPr="004728C2">
        <w:rPr>
          <w:rFonts w:ascii="Poppins" w:eastAsiaTheme="minorEastAsia" w:hAnsi="Poppins" w:cs="Poppins"/>
          <w:sz w:val="18"/>
          <w:szCs w:val="18"/>
        </w:rPr>
        <w:lastRenderedPageBreak/>
        <w:t xml:space="preserve">kļūt par inovāciju līderi ne tikai saturā, bet arī tehnoloģijās. Uzsākta ražošana vēl vienai audiodrāmai “Vai Ilga Ķ. spēj lasīt domas?“ (producents – “Story Hub”), kas balstīta uz patiesiem notikumiem pagājušā gadsimta trīsdesmito gadu Latvijā un vēsta par lauku meiteni, kas tika iesaistīta zinātnes pētījumos, uzskatot, ka viņa spēj lasīt domas. </w:t>
      </w:r>
    </w:p>
    <w:p w14:paraId="51E78769" w14:textId="0D62DFA0" w:rsidR="00020233" w:rsidRPr="004728C2" w:rsidRDefault="311FE831" w:rsidP="00810F15">
      <w:pPr>
        <w:spacing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Radioteātris 2025.gadā izveidoja 13 latviešu autoru darbu pirmatskaņojumus: Kaspars Pūce “Spītnieks no Gaiziņa pakājes”, Zelda “Stāstiņi visiem pieaugušajiem”, Kārlis Anitens, Dainis Īvāns “Atmiņas par nākotni”, Lelde Stumbre “Vecums”, Imants Ziedonis, Intars Rešetins – Pētersons “Ziedonis un mīlestība”, Jana Egle “Sers Toms Džonss un Dzelzītis”, “Krupīts prasa, vai būs gana”, Māris Čaklais “Uz mūžīgo debesu plaukšanu”, Arno Jundze “Grēku nožēlošana”, Marika Indāne-Pudule “Visi gali ūdenī”, Jānis Rokpelnis “Nomods”, Rita Lūriņa “Kundzīte”, Arvis Kolmanis “Etīdes par Emīlu Dārziņu”, Dzintars Tilaks “Klausos un piedalos” LR 100-gade. Sadarbībā ar Liepājas radio teātri iestudēti vēl četri stāsti, bet ar Teātra darbinieku savienību izveidoti 10 raidījumi “Teātra garša”. (Informāciju par Radioteātra iestudējumiem bērniem un jauniešiem skatīt bērnu, pusaudžu un jauniešu satura sadaļā.)</w:t>
      </w:r>
    </w:p>
    <w:p w14:paraId="73A1D6F9" w14:textId="290CEDF6" w:rsidR="00020233" w:rsidRPr="004728C2" w:rsidRDefault="311FE831" w:rsidP="00810F15">
      <w:pPr>
        <w:spacing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 xml:space="preserve">Kopā ar Raimondu Paulu radīts koncertuzvedums “Tā mīlē latvieši” un literāri muzikāls uzvedums “Ziemassvētku prieks”. </w:t>
      </w:r>
    </w:p>
    <w:p w14:paraId="24193885" w14:textId="1DC9BA45" w:rsidR="7DFD7452" w:rsidRDefault="275C0CBE" w:rsidP="00FA4F3C">
      <w:pPr>
        <w:spacing w:line="276" w:lineRule="auto"/>
        <w:jc w:val="both"/>
        <w:rPr>
          <w:rFonts w:ascii="Poppins" w:eastAsia="Times New Roman" w:hAnsi="Poppins" w:cs="Poppins"/>
          <w:sz w:val="18"/>
          <w:szCs w:val="18"/>
        </w:rPr>
      </w:pPr>
      <w:r w:rsidRPr="6C01DB7C">
        <w:rPr>
          <w:rFonts w:ascii="Poppins" w:eastAsiaTheme="minorEastAsia" w:hAnsi="Poppins" w:cs="Poppins"/>
          <w:sz w:val="18"/>
          <w:szCs w:val="18"/>
          <w:lang w:val="en-GB"/>
        </w:rPr>
        <w:t>Latvijas Radio 1.</w:t>
      </w:r>
      <w:r w:rsidR="096C94DB" w:rsidRPr="6C01DB7C">
        <w:rPr>
          <w:rFonts w:ascii="Poppins" w:eastAsiaTheme="minorEastAsia" w:hAnsi="Poppins" w:cs="Poppins"/>
          <w:sz w:val="18"/>
          <w:szCs w:val="18"/>
          <w:lang w:val="en-GB"/>
        </w:rPr>
        <w:t xml:space="preserve"> </w:t>
      </w:r>
      <w:r w:rsidRPr="6C01DB7C">
        <w:rPr>
          <w:rFonts w:ascii="Poppins" w:eastAsiaTheme="minorEastAsia" w:hAnsi="Poppins" w:cs="Poppins"/>
          <w:sz w:val="18"/>
          <w:szCs w:val="18"/>
          <w:lang w:val="en-GB"/>
        </w:rPr>
        <w:t xml:space="preserve">studijā ierakstīti 10 koncerti (kamerorķestris, džezs, tautas mūzika, pasaules un latviešu komponistu mūzika). </w:t>
      </w:r>
      <w:r w:rsidR="74389856" w:rsidRPr="6C01DB7C">
        <w:rPr>
          <w:rFonts w:ascii="Poppins" w:eastAsiaTheme="minorEastAsia" w:hAnsi="Poppins" w:cs="Poppins"/>
          <w:sz w:val="18"/>
          <w:szCs w:val="18"/>
          <w:lang w:val="en-GB"/>
        </w:rPr>
        <w:t>Tāpat veikti fondu ieraksti (i</w:t>
      </w:r>
      <w:r w:rsidR="74389856" w:rsidRPr="6C01DB7C">
        <w:rPr>
          <w:rFonts w:ascii="Poppins" w:eastAsia="Poppins" w:hAnsi="Poppins" w:cs="Poppins"/>
          <w:sz w:val="18"/>
          <w:szCs w:val="18"/>
          <w:lang w:val="en-GB"/>
        </w:rPr>
        <w:t>erakstītā hronometrāža   06:07:31). Blakus ārzemju komponistu opusiem fondos ierakstīti 33 latviešu komponistu vokālās un instrumentālās kamermūzikas darbi</w:t>
      </w:r>
      <w:r w:rsidR="644608F7" w:rsidRPr="6C01DB7C">
        <w:rPr>
          <w:rFonts w:ascii="Poppins" w:eastAsia="Poppins" w:hAnsi="Poppins" w:cs="Poppins"/>
          <w:sz w:val="18"/>
          <w:szCs w:val="18"/>
          <w:lang w:val="en-GB"/>
        </w:rPr>
        <w:t>.</w:t>
      </w:r>
      <w:r w:rsidR="04979251" w:rsidRPr="6C01DB7C">
        <w:rPr>
          <w:rFonts w:ascii="Poppins" w:eastAsia="Poppins" w:hAnsi="Poppins" w:cs="Poppins"/>
          <w:sz w:val="18"/>
          <w:szCs w:val="18"/>
          <w:lang w:val="en-GB"/>
        </w:rPr>
        <w:t xml:space="preserve"> 2025.gadā ārpus</w:t>
      </w:r>
      <w:r w:rsidR="53F9717C" w:rsidRPr="6C01DB7C">
        <w:rPr>
          <w:rFonts w:ascii="Poppins" w:eastAsia="Poppins" w:hAnsi="Poppins" w:cs="Poppins"/>
          <w:sz w:val="18"/>
          <w:szCs w:val="18"/>
          <w:lang w:val="en-GB"/>
        </w:rPr>
        <w:t xml:space="preserve"> </w:t>
      </w:r>
      <w:r w:rsidR="04979251" w:rsidRPr="6C01DB7C">
        <w:rPr>
          <w:rFonts w:ascii="Poppins" w:eastAsia="Poppins" w:hAnsi="Poppins" w:cs="Poppins"/>
          <w:sz w:val="18"/>
          <w:szCs w:val="18"/>
          <w:lang w:val="en-GB"/>
        </w:rPr>
        <w:t>studijas veikti 135 koncertu ieraksti</w:t>
      </w:r>
      <w:r w:rsidR="7FFEB2AF" w:rsidRPr="6C01DB7C">
        <w:rPr>
          <w:rFonts w:ascii="Poppins" w:eastAsia="Poppins" w:hAnsi="Poppins" w:cs="Poppins"/>
          <w:sz w:val="18"/>
          <w:szCs w:val="18"/>
          <w:lang w:val="en-GB"/>
        </w:rPr>
        <w:t xml:space="preserve"> (pašu ierakstīti - 127, saņemti gatavi – 8), no tiem 33 bijuši ārpus Rīgas.</w:t>
      </w:r>
      <w:r w:rsidR="1DD0E9E7" w:rsidRPr="6C01DB7C">
        <w:rPr>
          <w:rFonts w:ascii="Poppins" w:eastAsia="Poppins" w:hAnsi="Poppins" w:cs="Poppins"/>
          <w:sz w:val="18"/>
          <w:szCs w:val="18"/>
          <w:lang w:val="en-GB"/>
        </w:rPr>
        <w:t xml:space="preserve">  </w:t>
      </w:r>
      <w:r w:rsidR="0877E26B" w:rsidRPr="6C01DB7C">
        <w:rPr>
          <w:rFonts w:ascii="Poppins" w:eastAsia="Poppins" w:hAnsi="Poppins" w:cs="Poppins"/>
          <w:sz w:val="18"/>
          <w:szCs w:val="18"/>
          <w:lang w:val="en-GB"/>
        </w:rPr>
        <w:t>Tiešraid</w:t>
      </w:r>
      <w:r w:rsidR="32745AC9" w:rsidRPr="6C01DB7C">
        <w:rPr>
          <w:rFonts w:ascii="Poppins" w:eastAsia="Poppins" w:hAnsi="Poppins" w:cs="Poppins"/>
          <w:sz w:val="18"/>
          <w:szCs w:val="18"/>
          <w:lang w:val="en-GB"/>
        </w:rPr>
        <w:t>es bijušas</w:t>
      </w:r>
      <w:r w:rsidR="0877E26B" w:rsidRPr="6C01DB7C">
        <w:rPr>
          <w:rFonts w:ascii="Poppins" w:eastAsia="Poppins" w:hAnsi="Poppins" w:cs="Poppins"/>
          <w:sz w:val="18"/>
          <w:szCs w:val="18"/>
          <w:lang w:val="en-GB"/>
        </w:rPr>
        <w:t xml:space="preserve"> </w:t>
      </w:r>
      <w:r w:rsidR="62EDEF28" w:rsidRPr="6C01DB7C">
        <w:rPr>
          <w:rFonts w:ascii="Poppins" w:eastAsia="Poppins" w:hAnsi="Poppins" w:cs="Poppins"/>
          <w:sz w:val="18"/>
          <w:szCs w:val="18"/>
          <w:lang w:val="en-GB"/>
        </w:rPr>
        <w:t>53</w:t>
      </w:r>
      <w:r w:rsidR="1F6F7733" w:rsidRPr="6C01DB7C">
        <w:rPr>
          <w:rFonts w:ascii="Poppins" w:eastAsia="Poppins" w:hAnsi="Poppins" w:cs="Poppins"/>
          <w:sz w:val="18"/>
          <w:szCs w:val="18"/>
          <w:lang w:val="en-GB"/>
        </w:rPr>
        <w:t xml:space="preserve"> gadījumos.</w:t>
      </w:r>
      <w:r w:rsidR="01919AC1" w:rsidRPr="6C01DB7C">
        <w:rPr>
          <w:rFonts w:ascii="Poppins" w:eastAsia="Times New Roman" w:hAnsi="Poppins" w:cs="Poppins"/>
          <w:sz w:val="18"/>
          <w:szCs w:val="18"/>
        </w:rPr>
        <w:t xml:space="preserve"> </w:t>
      </w:r>
    </w:p>
    <w:p w14:paraId="423CB374" w14:textId="60195D7A" w:rsidR="00A11C4D" w:rsidRPr="00A94829" w:rsidRDefault="004022C0" w:rsidP="0090474E">
      <w:pPr>
        <w:pStyle w:val="Heading3"/>
        <w:rPr>
          <w:rFonts w:ascii="Poppins" w:hAnsi="Poppins" w:cs="Poppins"/>
          <w:color w:val="C00000"/>
          <w:sz w:val="24"/>
          <w:szCs w:val="24"/>
        </w:rPr>
      </w:pPr>
      <w:bookmarkStart w:id="27" w:name="_Toc230958637"/>
      <w:r w:rsidRPr="00A94829">
        <w:rPr>
          <w:rFonts w:ascii="Poppins" w:hAnsi="Poppins" w:cs="Poppins"/>
          <w:color w:val="C00000"/>
          <w:sz w:val="24"/>
          <w:szCs w:val="24"/>
        </w:rPr>
        <w:t>2.2.</w:t>
      </w:r>
      <w:r w:rsidR="00F20678" w:rsidRPr="00A94829">
        <w:rPr>
          <w:rFonts w:ascii="Poppins" w:hAnsi="Poppins" w:cs="Poppins"/>
          <w:color w:val="C00000"/>
          <w:sz w:val="24"/>
          <w:szCs w:val="24"/>
        </w:rPr>
        <w:t>4</w:t>
      </w:r>
      <w:r w:rsidRPr="00A94829">
        <w:rPr>
          <w:rFonts w:ascii="Poppins" w:hAnsi="Poppins" w:cs="Poppins"/>
          <w:color w:val="C00000"/>
          <w:sz w:val="24"/>
          <w:szCs w:val="24"/>
        </w:rPr>
        <w:t xml:space="preserve">. </w:t>
      </w:r>
      <w:r w:rsidR="6CF5072B" w:rsidRPr="00A94829">
        <w:rPr>
          <w:rFonts w:ascii="Poppins" w:hAnsi="Poppins" w:cs="Poppins"/>
          <w:color w:val="C00000"/>
          <w:sz w:val="24"/>
          <w:szCs w:val="24"/>
        </w:rPr>
        <w:t>ZINĀŠANAS</w:t>
      </w:r>
      <w:bookmarkEnd w:id="27"/>
    </w:p>
    <w:p w14:paraId="63B5692C" w14:textId="3B935C74" w:rsidR="00A90894" w:rsidRPr="004728C2" w:rsidRDefault="267ED2E4" w:rsidP="00F20678">
      <w:pPr>
        <w:shd w:val="clear" w:color="auto" w:fill="C00000"/>
        <w:spacing w:line="240" w:lineRule="auto"/>
        <w:jc w:val="both"/>
        <w:rPr>
          <w:rFonts w:ascii="Poppins" w:eastAsiaTheme="minorEastAsia" w:hAnsi="Poppins" w:cs="Poppins"/>
          <w:b/>
          <w:bCs/>
          <w:sz w:val="18"/>
          <w:szCs w:val="18"/>
          <w:lang w:eastAsia="en-GB"/>
        </w:rPr>
      </w:pPr>
      <w:r w:rsidRPr="004728C2">
        <w:rPr>
          <w:rFonts w:ascii="Poppins" w:eastAsiaTheme="minorEastAsia" w:hAnsi="Poppins" w:cs="Poppins"/>
          <w:b/>
          <w:bCs/>
          <w:sz w:val="18"/>
          <w:szCs w:val="18"/>
          <w:lang w:eastAsia="en-GB"/>
        </w:rPr>
        <w:t>Izglītojošs saturs un mūžizglītība</w:t>
      </w:r>
    </w:p>
    <w:p w14:paraId="7F4037FF" w14:textId="506C3EE3" w:rsidR="00F063CE" w:rsidRPr="0090474E" w:rsidRDefault="4EEDEF62" w:rsidP="76F5FAE0">
      <w:pPr>
        <w:spacing w:line="240" w:lineRule="auto"/>
        <w:jc w:val="both"/>
        <w:rPr>
          <w:rFonts w:ascii="Poppins" w:eastAsiaTheme="minorEastAsia" w:hAnsi="Poppins" w:cs="Poppins"/>
          <w:sz w:val="18"/>
          <w:szCs w:val="18"/>
          <w:u w:val="single"/>
        </w:rPr>
      </w:pPr>
      <w:r w:rsidRPr="004728C2">
        <w:rPr>
          <w:rFonts w:ascii="Poppins" w:eastAsiaTheme="minorEastAsia" w:hAnsi="Poppins" w:cs="Poppins"/>
          <w:b/>
          <w:bCs/>
          <w:sz w:val="18"/>
          <w:szCs w:val="18"/>
          <w:lang w:eastAsia="en-GB"/>
        </w:rPr>
        <w:t xml:space="preserve">Uzdevums: </w:t>
      </w:r>
      <w:r w:rsidRPr="0090474E">
        <w:rPr>
          <w:rFonts w:ascii="Poppins" w:eastAsiaTheme="minorEastAsia" w:hAnsi="Poppins" w:cs="Poppins"/>
          <w:sz w:val="18"/>
          <w:szCs w:val="18"/>
          <w:u w:val="single"/>
          <w:lang w:eastAsia="en-GB"/>
        </w:rPr>
        <w:t>Nodrošināt</w:t>
      </w:r>
      <w:r w:rsidRPr="0090474E">
        <w:rPr>
          <w:rFonts w:ascii="Poppins" w:eastAsiaTheme="minorEastAsia" w:hAnsi="Poppins" w:cs="Poppins"/>
          <w:spacing w:val="-4"/>
          <w:sz w:val="18"/>
          <w:szCs w:val="18"/>
          <w:u w:val="single"/>
        </w:rPr>
        <w:t xml:space="preserve"> </w:t>
      </w:r>
      <w:r w:rsidRPr="0090474E">
        <w:rPr>
          <w:rFonts w:ascii="Poppins" w:eastAsiaTheme="minorEastAsia" w:hAnsi="Poppins" w:cs="Poppins"/>
          <w:sz w:val="18"/>
          <w:szCs w:val="18"/>
          <w:u w:val="single"/>
        </w:rPr>
        <w:t>izglītojošu</w:t>
      </w:r>
      <w:r w:rsidRPr="0090474E">
        <w:rPr>
          <w:rFonts w:ascii="Poppins" w:eastAsiaTheme="minorEastAsia" w:hAnsi="Poppins" w:cs="Poppins"/>
          <w:spacing w:val="-3"/>
          <w:sz w:val="18"/>
          <w:szCs w:val="18"/>
          <w:u w:val="single"/>
        </w:rPr>
        <w:t xml:space="preserve"> </w:t>
      </w:r>
      <w:r w:rsidRPr="0090474E">
        <w:rPr>
          <w:rFonts w:ascii="Poppins" w:eastAsiaTheme="minorEastAsia" w:hAnsi="Poppins" w:cs="Poppins"/>
          <w:sz w:val="18"/>
          <w:szCs w:val="18"/>
          <w:u w:val="single"/>
        </w:rPr>
        <w:t>saturu, kas</w:t>
      </w:r>
      <w:r w:rsidRPr="0090474E">
        <w:rPr>
          <w:rFonts w:ascii="Poppins" w:eastAsiaTheme="minorEastAsia" w:hAnsi="Poppins" w:cs="Poppins"/>
          <w:spacing w:val="-4"/>
          <w:sz w:val="18"/>
          <w:szCs w:val="18"/>
          <w:u w:val="single"/>
        </w:rPr>
        <w:t xml:space="preserve"> </w:t>
      </w:r>
      <w:r w:rsidRPr="0090474E">
        <w:rPr>
          <w:rFonts w:ascii="Poppins" w:eastAsiaTheme="minorEastAsia" w:hAnsi="Poppins" w:cs="Poppins"/>
          <w:sz w:val="18"/>
          <w:szCs w:val="18"/>
          <w:u w:val="single"/>
        </w:rPr>
        <w:t>sekmē</w:t>
      </w:r>
      <w:r w:rsidRPr="0090474E">
        <w:rPr>
          <w:rFonts w:ascii="Poppins" w:eastAsiaTheme="minorEastAsia" w:hAnsi="Poppins" w:cs="Poppins"/>
          <w:spacing w:val="-3"/>
          <w:sz w:val="18"/>
          <w:szCs w:val="18"/>
          <w:u w:val="single"/>
        </w:rPr>
        <w:t xml:space="preserve"> </w:t>
      </w:r>
      <w:r w:rsidRPr="0090474E">
        <w:rPr>
          <w:rFonts w:ascii="Poppins" w:eastAsiaTheme="minorEastAsia" w:hAnsi="Poppins" w:cs="Poppins"/>
          <w:sz w:val="18"/>
          <w:szCs w:val="18"/>
          <w:u w:val="single"/>
        </w:rPr>
        <w:t>dzīves</w:t>
      </w:r>
      <w:r w:rsidRPr="0090474E">
        <w:rPr>
          <w:rFonts w:ascii="Poppins" w:eastAsiaTheme="minorEastAsia" w:hAnsi="Poppins" w:cs="Poppins"/>
          <w:spacing w:val="-4"/>
          <w:sz w:val="18"/>
          <w:szCs w:val="18"/>
          <w:u w:val="single"/>
        </w:rPr>
        <w:t xml:space="preserve"> </w:t>
      </w:r>
      <w:r w:rsidRPr="0090474E">
        <w:rPr>
          <w:rFonts w:ascii="Poppins" w:eastAsiaTheme="minorEastAsia" w:hAnsi="Poppins" w:cs="Poppins"/>
          <w:sz w:val="18"/>
          <w:szCs w:val="18"/>
          <w:u w:val="single"/>
        </w:rPr>
        <w:t>kvalitātes</w:t>
      </w:r>
      <w:r w:rsidRPr="0090474E">
        <w:rPr>
          <w:rFonts w:ascii="Poppins" w:eastAsiaTheme="minorEastAsia" w:hAnsi="Poppins" w:cs="Poppins"/>
          <w:spacing w:val="-1"/>
          <w:sz w:val="18"/>
          <w:szCs w:val="18"/>
          <w:u w:val="single"/>
        </w:rPr>
        <w:t xml:space="preserve"> </w:t>
      </w:r>
      <w:r w:rsidRPr="0090474E">
        <w:rPr>
          <w:rFonts w:ascii="Poppins" w:eastAsiaTheme="minorEastAsia" w:hAnsi="Poppins" w:cs="Poppins"/>
          <w:sz w:val="18"/>
          <w:szCs w:val="18"/>
          <w:u w:val="single"/>
        </w:rPr>
        <w:t>uzlabošanos un veicina tiesību pratību,</w:t>
      </w:r>
      <w:r w:rsidRPr="0090474E">
        <w:rPr>
          <w:rFonts w:ascii="Poppins" w:eastAsiaTheme="minorEastAsia" w:hAnsi="Poppins" w:cs="Poppins"/>
          <w:spacing w:val="1"/>
          <w:sz w:val="18"/>
          <w:szCs w:val="18"/>
          <w:u w:val="single"/>
        </w:rPr>
        <w:t xml:space="preserve"> </w:t>
      </w:r>
      <w:r w:rsidRPr="0090474E">
        <w:rPr>
          <w:rFonts w:ascii="Poppins" w:eastAsiaTheme="minorEastAsia" w:hAnsi="Poppins" w:cs="Poppins"/>
          <w:sz w:val="18"/>
          <w:szCs w:val="18"/>
          <w:u w:val="single"/>
        </w:rPr>
        <w:t>finanšu</w:t>
      </w:r>
      <w:r w:rsidRPr="0090474E">
        <w:rPr>
          <w:rFonts w:ascii="Poppins" w:eastAsiaTheme="minorEastAsia" w:hAnsi="Poppins" w:cs="Poppins"/>
          <w:spacing w:val="1"/>
          <w:sz w:val="18"/>
          <w:szCs w:val="18"/>
          <w:u w:val="single"/>
        </w:rPr>
        <w:t xml:space="preserve"> </w:t>
      </w:r>
      <w:r w:rsidRPr="0090474E">
        <w:rPr>
          <w:rFonts w:ascii="Poppins" w:eastAsiaTheme="minorEastAsia" w:hAnsi="Poppins" w:cs="Poppins"/>
          <w:sz w:val="18"/>
          <w:szCs w:val="18"/>
          <w:u w:val="single"/>
        </w:rPr>
        <w:t>pratību,</w:t>
      </w:r>
      <w:r w:rsidRPr="0090474E">
        <w:rPr>
          <w:rFonts w:ascii="Poppins" w:eastAsiaTheme="minorEastAsia" w:hAnsi="Poppins" w:cs="Poppins"/>
          <w:spacing w:val="1"/>
          <w:sz w:val="18"/>
          <w:szCs w:val="18"/>
          <w:u w:val="single"/>
        </w:rPr>
        <w:t xml:space="preserve"> </w:t>
      </w:r>
      <w:r w:rsidRPr="0090474E">
        <w:rPr>
          <w:rFonts w:ascii="Poppins" w:eastAsiaTheme="minorEastAsia" w:hAnsi="Poppins" w:cs="Poppins"/>
          <w:sz w:val="18"/>
          <w:szCs w:val="18"/>
          <w:u w:val="single"/>
        </w:rPr>
        <w:t>izpratni</w:t>
      </w:r>
      <w:r w:rsidRPr="0090474E">
        <w:rPr>
          <w:rFonts w:ascii="Poppins" w:eastAsiaTheme="minorEastAsia" w:hAnsi="Poppins" w:cs="Poppins"/>
          <w:spacing w:val="1"/>
          <w:sz w:val="18"/>
          <w:szCs w:val="18"/>
          <w:u w:val="single"/>
        </w:rPr>
        <w:t xml:space="preserve"> </w:t>
      </w:r>
      <w:r w:rsidRPr="0090474E">
        <w:rPr>
          <w:rFonts w:ascii="Poppins" w:eastAsiaTheme="minorEastAsia" w:hAnsi="Poppins" w:cs="Poppins"/>
          <w:sz w:val="18"/>
          <w:szCs w:val="18"/>
          <w:u w:val="single"/>
        </w:rPr>
        <w:t>par</w:t>
      </w:r>
      <w:r w:rsidRPr="0090474E">
        <w:rPr>
          <w:rFonts w:ascii="Poppins" w:eastAsiaTheme="minorEastAsia" w:hAnsi="Poppins" w:cs="Poppins"/>
          <w:spacing w:val="1"/>
          <w:sz w:val="18"/>
          <w:szCs w:val="18"/>
          <w:u w:val="single"/>
        </w:rPr>
        <w:t xml:space="preserve"> </w:t>
      </w:r>
      <w:r w:rsidRPr="0090474E">
        <w:rPr>
          <w:rFonts w:ascii="Poppins" w:eastAsiaTheme="minorEastAsia" w:hAnsi="Poppins" w:cs="Poppins"/>
          <w:sz w:val="18"/>
          <w:szCs w:val="18"/>
          <w:u w:val="single"/>
        </w:rPr>
        <w:t>mūžizglītības</w:t>
      </w:r>
      <w:r w:rsidRPr="0090474E">
        <w:rPr>
          <w:rFonts w:ascii="Poppins" w:eastAsiaTheme="minorEastAsia" w:hAnsi="Poppins" w:cs="Poppins"/>
          <w:spacing w:val="1"/>
          <w:sz w:val="18"/>
          <w:szCs w:val="18"/>
          <w:u w:val="single"/>
        </w:rPr>
        <w:t xml:space="preserve"> </w:t>
      </w:r>
      <w:r w:rsidRPr="0090474E">
        <w:rPr>
          <w:rFonts w:ascii="Poppins" w:eastAsiaTheme="minorEastAsia" w:hAnsi="Poppins" w:cs="Poppins"/>
          <w:sz w:val="18"/>
          <w:szCs w:val="18"/>
          <w:u w:val="single"/>
        </w:rPr>
        <w:t>lomu.</w:t>
      </w:r>
    </w:p>
    <w:p w14:paraId="02557FDC" w14:textId="5E12A752" w:rsidR="00794A48" w:rsidRPr="004728C2" w:rsidRDefault="1B299C67" w:rsidP="00FA4F3C">
      <w:pPr>
        <w:spacing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Izglītojošs un dažādas prasmes veicinošs saturs tiek nodrošināts LR1 raidījumā “Kā labāk dzīvot?”, “Vai tas ir normāli?”, “Ģimenes studija” (tiek veiksmīgi adaptēts sociālās tīklošanās platformās), “Digitālās brokastis”, “Zināmais nezināmajā”, “Mediju anatomija”, “Pievienotā vērtība”, erudīcijas spēlē “Lieliskais piecinieks”. LR5 finanšu pratību stiprināja raidierakstā “Jauni un bagāti”, bet LR2 – ikdienas padomu rubrikā un raidījumā “Ķepa uz sirds”.</w:t>
      </w:r>
    </w:p>
    <w:p w14:paraId="3743B5F7" w14:textId="65BDBB67" w:rsidR="63C983F2" w:rsidRDefault="1B299C67" w:rsidP="00FA4F3C">
      <w:pPr>
        <w:spacing w:line="276" w:lineRule="auto"/>
        <w:jc w:val="both"/>
        <w:rPr>
          <w:rFonts w:ascii="Poppins" w:eastAsiaTheme="minorEastAsia" w:hAnsi="Poppins" w:cs="Poppins"/>
          <w:sz w:val="18"/>
          <w:szCs w:val="18"/>
        </w:rPr>
      </w:pPr>
      <w:r w:rsidRPr="63C983F2">
        <w:rPr>
          <w:rFonts w:ascii="Poppins" w:eastAsiaTheme="minorEastAsia" w:hAnsi="Poppins" w:cs="Poppins"/>
          <w:sz w:val="18"/>
          <w:szCs w:val="18"/>
        </w:rPr>
        <w:t>Latvijas Televīzijas ēterā tika pārraidīti izglītojoši un erudīcijas projekti “Gudrs, vēl gudrāks” un “Veiksme. Intuīcija. Prāts.” Sociāli nozīmīgs saturs par dzīvnieku labturību tiek piedāvāts raidījumā “Ķepa uz sirds”. LTV 2025.gadā demonstrēja divus raidījumu ciklus “Slazds – krāpnieku metodes”, kura mērķis bija palīdzēt skatītājiem saprast, kā cilvēki kļūst par krāpšanas upuriem un kā no tā izvairīties.</w:t>
      </w:r>
      <w:r w:rsidR="69CC3C8D" w:rsidRPr="63C983F2">
        <w:rPr>
          <w:rFonts w:ascii="Poppins" w:eastAsiaTheme="minorEastAsia" w:hAnsi="Poppins" w:cs="Poppins"/>
          <w:sz w:val="18"/>
          <w:szCs w:val="18"/>
        </w:rPr>
        <w:t xml:space="preserve"> </w:t>
      </w:r>
    </w:p>
    <w:p w14:paraId="2B9E645D" w14:textId="4DFF52EA" w:rsidR="002E4EEB" w:rsidRDefault="031F7DAB" w:rsidP="00FA4F3C">
      <w:pPr>
        <w:spacing w:line="276" w:lineRule="auto"/>
        <w:jc w:val="both"/>
        <w:rPr>
          <w:rFonts w:ascii="Poppins" w:eastAsia="Poppins" w:hAnsi="Poppins" w:cs="Poppins"/>
          <w:sz w:val="18"/>
          <w:szCs w:val="18"/>
        </w:rPr>
      </w:pPr>
      <w:r w:rsidRPr="67D959B3">
        <w:rPr>
          <w:rFonts w:ascii="Poppins" w:eastAsia="Poppins" w:hAnsi="Poppins" w:cs="Poppins"/>
          <w:sz w:val="18"/>
          <w:szCs w:val="18"/>
        </w:rPr>
        <w:t xml:space="preserve">Portāls LSM.lv sistemātiski publicēja izglītojošus un analītiskus materiālus sadaļās “Darbs un prasmes”, vērtējot mūžizglītības apmācību izaicinājumus, kā arī analizējot to, kā darba vidē sadzīvot dažādām paaudzēm un kā potenciāli mainīt karjeru pusmūžā. LSM.lv arī attīstīja raidierakstu un rakstu sēriju “Uz visiem 100 pēc 40” par dzīves kvalitāti pusmūžā. </w:t>
      </w:r>
    </w:p>
    <w:p w14:paraId="33C1D007" w14:textId="77777777" w:rsidR="002E4EEB" w:rsidRDefault="002E4EEB" w:rsidP="00FA4F3C">
      <w:pPr>
        <w:spacing w:line="276" w:lineRule="auto"/>
        <w:jc w:val="both"/>
        <w:rPr>
          <w:rFonts w:ascii="Poppins" w:eastAsia="Poppins" w:hAnsi="Poppins" w:cs="Poppins"/>
          <w:sz w:val="18"/>
          <w:szCs w:val="18"/>
        </w:rPr>
      </w:pPr>
    </w:p>
    <w:p w14:paraId="0686C6AF" w14:textId="3B571FFB" w:rsidR="00A90894" w:rsidRPr="004728C2" w:rsidRDefault="267ED2E4" w:rsidP="00F20678">
      <w:pPr>
        <w:shd w:val="clear" w:color="auto" w:fill="C00000"/>
        <w:spacing w:line="240" w:lineRule="auto"/>
        <w:jc w:val="both"/>
        <w:rPr>
          <w:rFonts w:ascii="Poppins" w:eastAsiaTheme="minorEastAsia" w:hAnsi="Poppins" w:cs="Poppins"/>
          <w:b/>
          <w:bCs/>
          <w:sz w:val="18"/>
          <w:szCs w:val="18"/>
          <w:lang w:eastAsia="en-GB"/>
        </w:rPr>
      </w:pPr>
      <w:r w:rsidRPr="004728C2">
        <w:rPr>
          <w:rFonts w:ascii="Poppins" w:eastAsiaTheme="minorEastAsia" w:hAnsi="Poppins" w:cs="Poppins"/>
          <w:b/>
          <w:bCs/>
          <w:sz w:val="18"/>
          <w:szCs w:val="18"/>
          <w:lang w:eastAsia="en-GB"/>
        </w:rPr>
        <w:t>Zinātne un tehnoloģijas</w:t>
      </w:r>
    </w:p>
    <w:p w14:paraId="5DB12E77" w14:textId="0240AF03" w:rsidR="00F063CE" w:rsidRPr="004728C2" w:rsidRDefault="4EEDEF62" w:rsidP="76F5FAE0">
      <w:pPr>
        <w:spacing w:line="240" w:lineRule="auto"/>
        <w:jc w:val="both"/>
        <w:rPr>
          <w:rFonts w:ascii="Poppins" w:eastAsiaTheme="minorEastAsia" w:hAnsi="Poppins" w:cs="Poppins"/>
          <w:b/>
          <w:bCs/>
          <w:sz w:val="18"/>
          <w:szCs w:val="18"/>
        </w:rPr>
      </w:pPr>
      <w:r w:rsidRPr="004728C2">
        <w:rPr>
          <w:rFonts w:ascii="Poppins" w:eastAsiaTheme="minorEastAsia" w:hAnsi="Poppins" w:cs="Poppins"/>
          <w:b/>
          <w:bCs/>
          <w:sz w:val="18"/>
          <w:szCs w:val="18"/>
          <w:lang w:eastAsia="en-GB"/>
        </w:rPr>
        <w:lastRenderedPageBreak/>
        <w:t xml:space="preserve">Uzdevums: </w:t>
      </w:r>
      <w:r w:rsidRPr="0090474E">
        <w:rPr>
          <w:rFonts w:ascii="Poppins" w:eastAsiaTheme="minorEastAsia" w:hAnsi="Poppins" w:cs="Poppins"/>
          <w:sz w:val="18"/>
          <w:szCs w:val="18"/>
          <w:u w:val="single"/>
        </w:rPr>
        <w:t>Nodrošināt</w:t>
      </w:r>
      <w:r w:rsidRPr="0090474E">
        <w:rPr>
          <w:rFonts w:ascii="Poppins" w:eastAsiaTheme="minorEastAsia" w:hAnsi="Poppins" w:cs="Poppins"/>
          <w:spacing w:val="-4"/>
          <w:sz w:val="18"/>
          <w:szCs w:val="18"/>
          <w:u w:val="single"/>
        </w:rPr>
        <w:t xml:space="preserve"> </w:t>
      </w:r>
      <w:r w:rsidRPr="0090474E">
        <w:rPr>
          <w:rFonts w:ascii="Poppins" w:eastAsiaTheme="minorEastAsia" w:hAnsi="Poppins" w:cs="Poppins"/>
          <w:sz w:val="18"/>
          <w:szCs w:val="18"/>
          <w:u w:val="single"/>
        </w:rPr>
        <w:t>saturu par pasaules</w:t>
      </w:r>
      <w:r w:rsidRPr="0090474E">
        <w:rPr>
          <w:rFonts w:ascii="Poppins" w:eastAsiaTheme="minorEastAsia" w:hAnsi="Poppins" w:cs="Poppins"/>
          <w:spacing w:val="-1"/>
          <w:sz w:val="18"/>
          <w:szCs w:val="18"/>
          <w:u w:val="single"/>
        </w:rPr>
        <w:t xml:space="preserve"> un Latvijas </w:t>
      </w:r>
      <w:r w:rsidRPr="0090474E">
        <w:rPr>
          <w:rFonts w:ascii="Poppins" w:eastAsiaTheme="minorEastAsia" w:hAnsi="Poppins" w:cs="Poppins"/>
          <w:sz w:val="18"/>
          <w:szCs w:val="18"/>
          <w:u w:val="single"/>
        </w:rPr>
        <w:t>pieredzi, zinātni un tehnoloģijām</w:t>
      </w:r>
      <w:r w:rsidRPr="0090474E">
        <w:rPr>
          <w:rFonts w:ascii="Poppins" w:eastAsiaTheme="minorEastAsia" w:hAnsi="Poppins" w:cs="Poppins"/>
          <w:spacing w:val="-2"/>
          <w:sz w:val="18"/>
          <w:szCs w:val="18"/>
          <w:u w:val="single"/>
        </w:rPr>
        <w:t xml:space="preserve"> </w:t>
      </w:r>
      <w:r w:rsidRPr="0090474E">
        <w:rPr>
          <w:rFonts w:ascii="Poppins" w:eastAsiaTheme="minorEastAsia" w:hAnsi="Poppins" w:cs="Poppins"/>
          <w:sz w:val="18"/>
          <w:szCs w:val="18"/>
          <w:u w:val="single"/>
        </w:rPr>
        <w:t>sabiedrībai</w:t>
      </w:r>
      <w:r w:rsidRPr="0090474E">
        <w:rPr>
          <w:rFonts w:ascii="Poppins" w:eastAsiaTheme="minorEastAsia" w:hAnsi="Poppins" w:cs="Poppins"/>
          <w:spacing w:val="-1"/>
          <w:sz w:val="18"/>
          <w:szCs w:val="18"/>
          <w:u w:val="single"/>
        </w:rPr>
        <w:t xml:space="preserve"> </w:t>
      </w:r>
      <w:r w:rsidRPr="0090474E">
        <w:rPr>
          <w:rFonts w:ascii="Poppins" w:eastAsiaTheme="minorEastAsia" w:hAnsi="Poppins" w:cs="Poppins"/>
          <w:sz w:val="18"/>
          <w:szCs w:val="18"/>
          <w:u w:val="single"/>
        </w:rPr>
        <w:t>aktuālajās</w:t>
      </w:r>
      <w:r w:rsidRPr="0090474E">
        <w:rPr>
          <w:rFonts w:ascii="Poppins" w:eastAsiaTheme="minorEastAsia" w:hAnsi="Poppins" w:cs="Poppins"/>
          <w:spacing w:val="-4"/>
          <w:sz w:val="18"/>
          <w:szCs w:val="18"/>
          <w:u w:val="single"/>
        </w:rPr>
        <w:t xml:space="preserve"> </w:t>
      </w:r>
      <w:r w:rsidRPr="0090474E">
        <w:rPr>
          <w:rFonts w:ascii="Poppins" w:eastAsiaTheme="minorEastAsia" w:hAnsi="Poppins" w:cs="Poppins"/>
          <w:sz w:val="18"/>
          <w:szCs w:val="18"/>
          <w:u w:val="single"/>
        </w:rPr>
        <w:t>tematikās, pilnveidojot esošos un attīstot jaunus specializētus formātus šo tematiku atspoguļošanai.</w:t>
      </w:r>
    </w:p>
    <w:p w14:paraId="6FCEB4B3" w14:textId="62130BD2" w:rsidR="00794A48" w:rsidRPr="004728C2" w:rsidRDefault="1A91AB72" w:rsidP="00810F15">
      <w:pPr>
        <w:pStyle w:val="NoSpacing"/>
        <w:spacing w:after="160"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Zinātnes un tehnoloģiju tematikai veltīti LR1 raidījumi “Zināmais nezināmajā” (kurā 2025.gadā veiksmīgi integrēts regulārs saturs par klimata pārmaiņām) un “Digitālās brokastis”. Īpaša zinātnes rubrika tika veidota arī LR ZD raidījumā “Labrīt!”.</w:t>
      </w:r>
    </w:p>
    <w:p w14:paraId="4E8B0BC3" w14:textId="78CF9F99" w:rsidR="00794A48" w:rsidRPr="004728C2" w:rsidRDefault="1A91AB72" w:rsidP="00411285">
      <w:pPr>
        <w:pStyle w:val="NoSpacing"/>
        <w:spacing w:after="160" w:line="276" w:lineRule="auto"/>
        <w:jc w:val="both"/>
        <w:rPr>
          <w:rFonts w:ascii="Poppins" w:eastAsiaTheme="minorEastAsia" w:hAnsi="Poppins" w:cs="Poppins"/>
          <w:sz w:val="18"/>
          <w:szCs w:val="18"/>
          <w:lang w:eastAsia="en-GB"/>
        </w:rPr>
      </w:pPr>
      <w:r w:rsidRPr="004728C2">
        <w:rPr>
          <w:rFonts w:ascii="Poppins" w:eastAsiaTheme="minorEastAsia" w:hAnsi="Poppins" w:cs="Poppins"/>
          <w:sz w:val="18"/>
          <w:szCs w:val="18"/>
        </w:rPr>
        <w:t>LTV zinātnes tematika tika integrēta ziņu raidījumos un dokumentālajās filmās. Portāls LSM.lv un LSM+ sadarbībā ar zinātniskajām institūcijām veidoja izvērstas publikācijas un rubrikas.</w:t>
      </w:r>
      <w:r w:rsidR="6D486B33" w:rsidRPr="38F910D4">
        <w:rPr>
          <w:rFonts w:ascii="Poppins" w:eastAsiaTheme="minorEastAsia" w:hAnsi="Poppins" w:cs="Poppins"/>
          <w:sz w:val="18"/>
          <w:szCs w:val="18"/>
        </w:rPr>
        <w:t xml:space="preserve"> </w:t>
      </w:r>
      <w:r w:rsidR="6D486B33" w:rsidRPr="0F17F428">
        <w:rPr>
          <w:rFonts w:ascii="Poppins" w:eastAsia="Poppins" w:hAnsi="Poppins" w:cs="Poppins"/>
          <w:sz w:val="18"/>
          <w:szCs w:val="18"/>
        </w:rPr>
        <w:t>Arī raidieraksta “Uz visiem 100 pēc 40” sērijas balstītas zinātniski pamatotos secinājumos, apspriežot pusmūža izaicinājumus. LSM.lv dažādos veidos pievērsies mākslīgā intelekta rīku ienākšanai mūsu dzīvēs.</w:t>
      </w:r>
    </w:p>
    <w:p w14:paraId="16EDC696" w14:textId="6E8DBCA6" w:rsidR="00A90894" w:rsidRPr="004728C2" w:rsidRDefault="267ED2E4" w:rsidP="00F20678">
      <w:pPr>
        <w:shd w:val="clear" w:color="auto" w:fill="C00000"/>
        <w:spacing w:line="240" w:lineRule="auto"/>
        <w:jc w:val="both"/>
        <w:rPr>
          <w:rFonts w:ascii="Poppins" w:eastAsiaTheme="minorEastAsia" w:hAnsi="Poppins" w:cs="Poppins"/>
          <w:b/>
          <w:bCs/>
          <w:sz w:val="18"/>
          <w:szCs w:val="18"/>
          <w:lang w:eastAsia="en-GB"/>
        </w:rPr>
      </w:pPr>
      <w:r w:rsidRPr="004728C2">
        <w:rPr>
          <w:rFonts w:ascii="Poppins" w:eastAsiaTheme="minorEastAsia" w:hAnsi="Poppins" w:cs="Poppins"/>
          <w:b/>
          <w:bCs/>
          <w:sz w:val="18"/>
          <w:szCs w:val="18"/>
          <w:lang w:eastAsia="en-GB"/>
        </w:rPr>
        <w:t>Veselība un attiecības</w:t>
      </w:r>
    </w:p>
    <w:p w14:paraId="71507CBF" w14:textId="7B80CAB7" w:rsidR="00F063CE" w:rsidRPr="0090474E" w:rsidRDefault="4EEDEF62" w:rsidP="76F5FAE0">
      <w:pPr>
        <w:spacing w:line="240" w:lineRule="auto"/>
        <w:jc w:val="both"/>
        <w:rPr>
          <w:rFonts w:ascii="Poppins" w:eastAsiaTheme="minorEastAsia" w:hAnsi="Poppins" w:cs="Poppins"/>
          <w:sz w:val="18"/>
          <w:szCs w:val="18"/>
          <w:u w:val="single"/>
        </w:rPr>
      </w:pPr>
      <w:r w:rsidRPr="004728C2">
        <w:rPr>
          <w:rFonts w:ascii="Poppins" w:eastAsiaTheme="minorEastAsia" w:hAnsi="Poppins" w:cs="Poppins"/>
          <w:b/>
          <w:bCs/>
          <w:sz w:val="18"/>
          <w:szCs w:val="18"/>
          <w:lang w:eastAsia="en-GB"/>
        </w:rPr>
        <w:t xml:space="preserve">Uzdevums: </w:t>
      </w:r>
      <w:r w:rsidRPr="0090474E">
        <w:rPr>
          <w:rFonts w:ascii="Poppins" w:eastAsiaTheme="minorEastAsia" w:hAnsi="Poppins" w:cs="Poppins"/>
          <w:sz w:val="18"/>
          <w:szCs w:val="18"/>
          <w:u w:val="single"/>
        </w:rPr>
        <w:t>Nodrošināt saturu par</w:t>
      </w:r>
      <w:r w:rsidRPr="0090474E">
        <w:rPr>
          <w:rFonts w:ascii="Poppins" w:eastAsiaTheme="minorEastAsia" w:hAnsi="Poppins" w:cs="Poppins"/>
          <w:spacing w:val="1"/>
          <w:sz w:val="18"/>
          <w:szCs w:val="18"/>
          <w:u w:val="single"/>
        </w:rPr>
        <w:t xml:space="preserve"> sabiedrības </w:t>
      </w:r>
      <w:r w:rsidRPr="0090474E">
        <w:rPr>
          <w:rFonts w:ascii="Poppins" w:eastAsiaTheme="minorEastAsia" w:hAnsi="Poppins" w:cs="Poppins"/>
          <w:sz w:val="18"/>
          <w:szCs w:val="18"/>
          <w:u w:val="single"/>
        </w:rPr>
        <w:t>fizisko un mentālo veselību, attiecību</w:t>
      </w:r>
      <w:r w:rsidRPr="0090474E">
        <w:rPr>
          <w:rFonts w:ascii="Poppins" w:eastAsiaTheme="minorEastAsia" w:hAnsi="Poppins" w:cs="Poppins"/>
          <w:spacing w:val="1"/>
          <w:sz w:val="18"/>
          <w:szCs w:val="18"/>
          <w:u w:val="single"/>
        </w:rPr>
        <w:t xml:space="preserve"> </w:t>
      </w:r>
      <w:r w:rsidRPr="0090474E">
        <w:rPr>
          <w:rFonts w:ascii="Poppins" w:eastAsiaTheme="minorEastAsia" w:hAnsi="Poppins" w:cs="Poppins"/>
          <w:sz w:val="18"/>
          <w:szCs w:val="18"/>
          <w:u w:val="single"/>
        </w:rPr>
        <w:t>veidošanu</w:t>
      </w:r>
      <w:r w:rsidRPr="0090474E">
        <w:rPr>
          <w:rFonts w:ascii="Poppins" w:eastAsiaTheme="minorEastAsia" w:hAnsi="Poppins" w:cs="Poppins"/>
          <w:spacing w:val="1"/>
          <w:sz w:val="18"/>
          <w:szCs w:val="18"/>
          <w:u w:val="single"/>
        </w:rPr>
        <w:t xml:space="preserve"> </w:t>
      </w:r>
      <w:r w:rsidRPr="0090474E">
        <w:rPr>
          <w:rFonts w:ascii="Poppins" w:eastAsiaTheme="minorEastAsia" w:hAnsi="Poppins" w:cs="Poppins"/>
          <w:sz w:val="18"/>
          <w:szCs w:val="18"/>
          <w:u w:val="single"/>
        </w:rPr>
        <w:t>ģimenē un ar bērniem.</w:t>
      </w:r>
    </w:p>
    <w:p w14:paraId="77E8B7ED" w14:textId="09B4F0EF" w:rsidR="00F063CE" w:rsidRPr="004728C2" w:rsidRDefault="7109E281" w:rsidP="00810F15">
      <w:pPr>
        <w:pStyle w:val="NoSpacing"/>
        <w:spacing w:after="160"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Latvijas Sabiedriskais medijs sistemātiski aktualizēja sabiedrības fiziskās un mentālās veselības jautājumus, izmantojot gan lineāros raidījumus, gan digitālās platformas. LR1 raidījumi, tostarp “Ģimenes studija”, “Vai tas ir normāli?” un “Kā labāk dzīvot?” regulāri piedāvāja plašu saturu par veselības jautājumiem, ģimeni un bērnu audzināšanu. LR2 rubrika “LR2 Padoms” un LR4 raidījumi “Izpausmes forma” un “Doma laukums” sniedza praktiskus ieteikumus ģimeņu labklājībai. Tika paplašināta “Ģimenes studijas” klātbūtne sociālajos tīklos, izveidojot TikTok kontu, kā arī attīstīts konts “Kā labāk” dažāda dzīvesstila satura popularizēšanai digitālajā vidē.</w:t>
      </w:r>
    </w:p>
    <w:p w14:paraId="7091DB08" w14:textId="4A603187" w:rsidR="00F063CE" w:rsidRPr="004728C2" w:rsidRDefault="7109E281" w:rsidP="00810F15">
      <w:pPr>
        <w:pStyle w:val="NoSpacing"/>
        <w:spacing w:after="160"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LSM.lv piedāvā plašu ģimenei un bērniem veltītu saturu sadaļā “Vecāki un bērni”, bet par veselību – sadaļā “Dzīvei un prātam”.</w:t>
      </w:r>
    </w:p>
    <w:p w14:paraId="363CED52" w14:textId="15708CB7" w:rsidR="00F063CE" w:rsidRPr="004728C2" w:rsidRDefault="7109E281" w:rsidP="00810F15">
      <w:pPr>
        <w:pStyle w:val="NoSpacing"/>
        <w:spacing w:after="160"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 xml:space="preserve">Senioru veselības un dzīves kvalitātes jautājumi tika aktualizēti šovā “Sirdslietas” un to pavadošajā saturā LSM.lv. </w:t>
      </w:r>
    </w:p>
    <w:p w14:paraId="266B9EBD" w14:textId="06EA08F7" w:rsidR="00F063CE" w:rsidRPr="00411285" w:rsidRDefault="7109E281" w:rsidP="00411285">
      <w:pPr>
        <w:pStyle w:val="NoSpacing"/>
        <w:spacing w:after="160"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Ikgadējais labdarības maratons “Dod pieci!” 2025.gadā tika veltīts kustībai, aicinot sabiedrību ikdienā vairāk laika veltīt fiziskām aktivitātēm un tādējādi parūpējoties par savu veselību. Šis saturs plaši tika atspoguļots visās LSM platformās dažādām auditorijām.</w:t>
      </w:r>
    </w:p>
    <w:p w14:paraId="32805AC2" w14:textId="4122D0E9" w:rsidR="00F063CE" w:rsidRPr="00A94829" w:rsidRDefault="004022C0" w:rsidP="0090474E">
      <w:pPr>
        <w:pStyle w:val="Heading3"/>
        <w:rPr>
          <w:rFonts w:ascii="Poppins" w:hAnsi="Poppins" w:cs="Poppins"/>
          <w:color w:val="C00000"/>
          <w:sz w:val="24"/>
          <w:szCs w:val="24"/>
        </w:rPr>
      </w:pPr>
      <w:bookmarkStart w:id="28" w:name="_Toc230958638"/>
      <w:r w:rsidRPr="00A94829">
        <w:rPr>
          <w:rFonts w:ascii="Poppins" w:hAnsi="Poppins" w:cs="Poppins"/>
          <w:color w:val="C00000"/>
          <w:sz w:val="24"/>
          <w:szCs w:val="24"/>
        </w:rPr>
        <w:t>2.2.</w:t>
      </w:r>
      <w:r w:rsidR="00F20678" w:rsidRPr="00A94829">
        <w:rPr>
          <w:rFonts w:ascii="Poppins" w:hAnsi="Poppins" w:cs="Poppins"/>
          <w:color w:val="C00000"/>
          <w:sz w:val="24"/>
          <w:szCs w:val="24"/>
        </w:rPr>
        <w:t>5</w:t>
      </w:r>
      <w:r w:rsidRPr="00A94829">
        <w:rPr>
          <w:rFonts w:ascii="Poppins" w:hAnsi="Poppins" w:cs="Poppins"/>
          <w:color w:val="C00000"/>
          <w:sz w:val="24"/>
          <w:szCs w:val="24"/>
        </w:rPr>
        <w:t>.</w:t>
      </w:r>
      <w:r w:rsidR="00F667BE" w:rsidRPr="00A94829">
        <w:rPr>
          <w:rFonts w:ascii="Poppins" w:hAnsi="Poppins" w:cs="Poppins"/>
          <w:color w:val="C00000"/>
          <w:sz w:val="24"/>
          <w:szCs w:val="24"/>
        </w:rPr>
        <w:t xml:space="preserve"> </w:t>
      </w:r>
      <w:r w:rsidR="4EEDEF62" w:rsidRPr="00A94829">
        <w:rPr>
          <w:rFonts w:ascii="Poppins" w:hAnsi="Poppins" w:cs="Poppins"/>
          <w:color w:val="C00000"/>
          <w:sz w:val="24"/>
          <w:szCs w:val="24"/>
        </w:rPr>
        <w:t>RADOŠUMS</w:t>
      </w:r>
      <w:bookmarkEnd w:id="28"/>
    </w:p>
    <w:p w14:paraId="6AF9F310" w14:textId="1C435D06" w:rsidR="00A90894" w:rsidRPr="004728C2" w:rsidRDefault="267ED2E4" w:rsidP="00F20678">
      <w:pPr>
        <w:shd w:val="clear" w:color="auto" w:fill="C00000"/>
        <w:spacing w:line="240" w:lineRule="auto"/>
        <w:jc w:val="both"/>
        <w:rPr>
          <w:rFonts w:ascii="Poppins" w:eastAsiaTheme="minorEastAsia" w:hAnsi="Poppins" w:cs="Poppins"/>
          <w:b/>
          <w:bCs/>
          <w:sz w:val="18"/>
          <w:szCs w:val="18"/>
          <w:lang w:eastAsia="en-GB"/>
        </w:rPr>
      </w:pPr>
      <w:r w:rsidRPr="004728C2">
        <w:rPr>
          <w:rFonts w:ascii="Poppins" w:eastAsiaTheme="minorEastAsia" w:hAnsi="Poppins" w:cs="Poppins"/>
          <w:b/>
          <w:bCs/>
          <w:sz w:val="18"/>
          <w:szCs w:val="18"/>
          <w:lang w:eastAsia="en-GB"/>
        </w:rPr>
        <w:t>Radošās industrijas, jaunrade un inovācijas</w:t>
      </w:r>
    </w:p>
    <w:p w14:paraId="70899BBC" w14:textId="76EFDCE3" w:rsidR="00F063CE" w:rsidRPr="0090474E" w:rsidRDefault="4EEDEF62" w:rsidP="76F5FAE0">
      <w:pPr>
        <w:spacing w:line="240" w:lineRule="auto"/>
        <w:jc w:val="both"/>
        <w:rPr>
          <w:rFonts w:ascii="Poppins" w:eastAsiaTheme="minorEastAsia" w:hAnsi="Poppins" w:cs="Poppins"/>
          <w:sz w:val="18"/>
          <w:szCs w:val="18"/>
          <w:u w:val="single"/>
          <w:lang w:eastAsia="en-GB"/>
        </w:rPr>
      </w:pPr>
      <w:r w:rsidRPr="004728C2">
        <w:rPr>
          <w:rFonts w:ascii="Poppins" w:eastAsiaTheme="minorEastAsia" w:hAnsi="Poppins" w:cs="Poppins"/>
          <w:b/>
          <w:bCs/>
          <w:sz w:val="18"/>
          <w:szCs w:val="18"/>
          <w:lang w:eastAsia="en-GB"/>
        </w:rPr>
        <w:t xml:space="preserve">Uzdevums: </w:t>
      </w:r>
      <w:r w:rsidRPr="0090474E">
        <w:rPr>
          <w:rFonts w:ascii="Poppins" w:eastAsiaTheme="minorEastAsia" w:hAnsi="Poppins" w:cs="Poppins"/>
          <w:sz w:val="18"/>
          <w:szCs w:val="18"/>
          <w:u w:val="single"/>
          <w:lang w:eastAsia="en-GB"/>
        </w:rPr>
        <w:t>Nodrošināt Latvijas radošo industriju, jaunrades un inovāciju tematikas integrēšanu saturā.</w:t>
      </w:r>
    </w:p>
    <w:p w14:paraId="0323DE7C" w14:textId="750FFF6F" w:rsidR="00794A48" w:rsidRPr="004728C2" w:rsidRDefault="1208A55D" w:rsidP="00810F15">
      <w:pPr>
        <w:pStyle w:val="NoSpacing"/>
        <w:spacing w:after="160"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LSM radošo industriju, jaunrades un inovāciju tematiku integrēja regulārajā saturā (kultūras, tehnoloģiju, izglītojošajos raidījumos un publikācijās) visās platformās. Ziņu dienesti regulāri atspoguļoja inovatīvu uzņēmumu un jaunuzņēmumu starptautiskos panākumus.</w:t>
      </w:r>
    </w:p>
    <w:p w14:paraId="26460ECE" w14:textId="7916CE7B" w:rsidR="00794A48" w:rsidRPr="004728C2" w:rsidRDefault="1208A55D" w:rsidP="00810F15">
      <w:pPr>
        <w:pStyle w:val="NoSpacing"/>
        <w:spacing w:after="160"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 xml:space="preserve">Televīzijas saturā tika radīts jauns formāts “Mākslas dialogi”, kas apvienoja tradicionālo daiļradi ar modernajām industrijām. Projektā piedalījās 17 mākslas nozaru pārstāvji – mijiedarbojoties tradicionālajai un mūsdienu mākslai, tika radīti astoņi mākslas darbi. Tika īstenots arī projekts “Misija latvietis”, kas akcentēja Latvijas sasniegumus pasaulē. Šīs tēmas tika mērķtiecīgi integrētas digitālajā </w:t>
      </w:r>
      <w:r w:rsidRPr="004728C2">
        <w:rPr>
          <w:rFonts w:ascii="Poppins" w:eastAsiaTheme="minorEastAsia" w:hAnsi="Poppins" w:cs="Poppins"/>
          <w:sz w:val="18"/>
          <w:szCs w:val="18"/>
        </w:rPr>
        <w:lastRenderedPageBreak/>
        <w:t>vidē un bērnu un jauniešu satura blokos, nodrošinot radošo meklējumu un inovāciju pieejamību plašai auditorijai.</w:t>
      </w:r>
    </w:p>
    <w:p w14:paraId="6006639E" w14:textId="657137C5" w:rsidR="00794A48" w:rsidRPr="00411285" w:rsidRDefault="577BE851" w:rsidP="00411285">
      <w:pPr>
        <w:pStyle w:val="NoSpacing"/>
        <w:spacing w:after="160" w:line="276" w:lineRule="auto"/>
        <w:jc w:val="both"/>
        <w:rPr>
          <w:rFonts w:ascii="Poppins" w:eastAsia="Poppins" w:hAnsi="Poppins" w:cs="Poppins"/>
          <w:sz w:val="18"/>
          <w:szCs w:val="18"/>
        </w:rPr>
      </w:pPr>
      <w:r w:rsidRPr="1449EE65">
        <w:rPr>
          <w:rFonts w:ascii="Poppins" w:eastAsia="Poppins" w:hAnsi="Poppins" w:cs="Poppins"/>
          <w:sz w:val="18"/>
          <w:szCs w:val="18"/>
        </w:rPr>
        <w:t>LSM.lv 2025. gadā sāka sadarbību ar Patentu valdi par iesaisti sabiedrības balsojuma nodrošināšanā par Latvijas un Eiropas preču zīmēm un šī intelektuālā īpašuma aizsardzību.</w:t>
      </w:r>
    </w:p>
    <w:p w14:paraId="6DBAFA80" w14:textId="7C9A34DD" w:rsidR="00F063CE" w:rsidRPr="004728C2" w:rsidRDefault="267ED2E4" w:rsidP="00F20678">
      <w:pPr>
        <w:shd w:val="clear" w:color="auto" w:fill="C00000"/>
        <w:spacing w:line="240" w:lineRule="auto"/>
        <w:jc w:val="both"/>
        <w:rPr>
          <w:rFonts w:ascii="Poppins" w:eastAsiaTheme="minorEastAsia" w:hAnsi="Poppins" w:cs="Poppins"/>
          <w:b/>
          <w:bCs/>
          <w:sz w:val="18"/>
          <w:szCs w:val="18"/>
          <w:lang w:eastAsia="en-GB"/>
        </w:rPr>
      </w:pPr>
      <w:r w:rsidRPr="004728C2">
        <w:rPr>
          <w:rFonts w:ascii="Poppins" w:eastAsiaTheme="minorEastAsia" w:hAnsi="Poppins" w:cs="Poppins"/>
          <w:b/>
          <w:bCs/>
          <w:sz w:val="18"/>
          <w:szCs w:val="18"/>
          <w:lang w:eastAsia="en-GB"/>
        </w:rPr>
        <w:t>Saturs par uzņēmējdarbību</w:t>
      </w:r>
    </w:p>
    <w:p w14:paraId="2E7492A5" w14:textId="0019B42E" w:rsidR="00F063CE" w:rsidRPr="004728C2" w:rsidRDefault="4EEDEF62" w:rsidP="76F5FAE0">
      <w:pPr>
        <w:spacing w:line="240" w:lineRule="auto"/>
        <w:jc w:val="both"/>
        <w:rPr>
          <w:rFonts w:ascii="Poppins" w:eastAsiaTheme="minorEastAsia" w:hAnsi="Poppins" w:cs="Poppins"/>
          <w:b/>
          <w:bCs/>
          <w:sz w:val="18"/>
          <w:szCs w:val="18"/>
        </w:rPr>
      </w:pPr>
      <w:r w:rsidRPr="004728C2">
        <w:rPr>
          <w:rFonts w:ascii="Poppins" w:eastAsiaTheme="minorEastAsia" w:hAnsi="Poppins" w:cs="Poppins"/>
          <w:b/>
          <w:bCs/>
          <w:sz w:val="18"/>
          <w:szCs w:val="18"/>
          <w:lang w:eastAsia="en-GB"/>
        </w:rPr>
        <w:t>Uzdevums:</w:t>
      </w:r>
      <w:r w:rsidRPr="004728C2">
        <w:rPr>
          <w:rFonts w:ascii="Poppins" w:eastAsiaTheme="minorEastAsia" w:hAnsi="Poppins" w:cs="Poppins"/>
          <w:b/>
          <w:bCs/>
          <w:sz w:val="18"/>
          <w:szCs w:val="18"/>
        </w:rPr>
        <w:t xml:space="preserve"> </w:t>
      </w:r>
      <w:r w:rsidRPr="0090474E">
        <w:rPr>
          <w:rFonts w:ascii="Poppins" w:eastAsiaTheme="minorEastAsia" w:hAnsi="Poppins" w:cs="Poppins"/>
          <w:sz w:val="18"/>
          <w:szCs w:val="18"/>
          <w:u w:val="single"/>
        </w:rPr>
        <w:t>Nodrošināt</w:t>
      </w:r>
      <w:r w:rsidRPr="0090474E">
        <w:rPr>
          <w:rFonts w:ascii="Poppins" w:eastAsiaTheme="minorEastAsia" w:hAnsi="Poppins" w:cs="Poppins"/>
          <w:spacing w:val="65"/>
          <w:sz w:val="18"/>
          <w:szCs w:val="18"/>
          <w:u w:val="single"/>
        </w:rPr>
        <w:t xml:space="preserve"> </w:t>
      </w:r>
      <w:r w:rsidRPr="0090474E">
        <w:rPr>
          <w:rFonts w:ascii="Poppins" w:eastAsiaTheme="minorEastAsia" w:hAnsi="Poppins" w:cs="Poppins"/>
          <w:sz w:val="18"/>
          <w:szCs w:val="18"/>
          <w:u w:val="single"/>
        </w:rPr>
        <w:t xml:space="preserve">saturu par uzņēmējdarbības pieredzi Latvijā un padziļinātu </w:t>
      </w:r>
      <w:r w:rsidRPr="0090474E">
        <w:rPr>
          <w:rStyle w:val="cf01"/>
          <w:rFonts w:ascii="Poppins" w:eastAsiaTheme="minorEastAsia" w:hAnsi="Poppins" w:cs="Poppins"/>
          <w:u w:val="single"/>
        </w:rPr>
        <w:t>uzņēmējdarbības vides problēmu izpēti,</w:t>
      </w:r>
      <w:r w:rsidRPr="0090474E">
        <w:rPr>
          <w:rFonts w:ascii="Poppins" w:eastAsiaTheme="minorEastAsia" w:hAnsi="Poppins" w:cs="Poppins"/>
          <w:sz w:val="18"/>
          <w:szCs w:val="18"/>
          <w:u w:val="single"/>
        </w:rPr>
        <w:t xml:space="preserve"> pilnveidojot esošos un attīstot jaunus specializētus formātus šo tematiku atspoguļošanai.</w:t>
      </w:r>
    </w:p>
    <w:p w14:paraId="1ABA307A" w14:textId="31E83956" w:rsidR="00794A48" w:rsidRPr="004728C2" w:rsidRDefault="735D1F45" w:rsidP="76F5FAE0">
      <w:pPr>
        <w:pStyle w:val="NoSpacing"/>
        <w:jc w:val="both"/>
        <w:rPr>
          <w:rFonts w:ascii="Poppins" w:eastAsiaTheme="minorEastAsia" w:hAnsi="Poppins" w:cs="Poppins"/>
          <w:sz w:val="18"/>
          <w:szCs w:val="18"/>
        </w:rPr>
      </w:pPr>
      <w:r w:rsidRPr="004728C2">
        <w:rPr>
          <w:rFonts w:ascii="Poppins" w:eastAsiaTheme="minorEastAsia" w:hAnsi="Poppins" w:cs="Poppins"/>
          <w:sz w:val="18"/>
          <w:szCs w:val="18"/>
        </w:rPr>
        <w:t>LSM pamatā integrēja uzņēmējdarbības tematu dažādos regulārajos raidījumos un publikācijās, bet pastāvēja arī specializēti nišas formāti – LR1 raidījumi “Pievienotā vērtība” un “Stiprie stāsti”, LR5 raidieraksts “Jauni un bagāti”, LTV raidījumi “Tava darīšana” un “Zemes stāsti”.</w:t>
      </w:r>
    </w:p>
    <w:p w14:paraId="31587082" w14:textId="13C822C1" w:rsidR="00794A48" w:rsidRPr="004728C2" w:rsidRDefault="735D1F45" w:rsidP="76F5FAE0">
      <w:pPr>
        <w:pStyle w:val="NoSpacing"/>
        <w:jc w:val="both"/>
        <w:rPr>
          <w:rFonts w:ascii="Poppins" w:eastAsiaTheme="minorEastAsia" w:hAnsi="Poppins" w:cs="Poppins"/>
          <w:sz w:val="18"/>
          <w:szCs w:val="18"/>
        </w:rPr>
      </w:pPr>
      <w:r w:rsidRPr="004728C2">
        <w:rPr>
          <w:rFonts w:ascii="Poppins" w:eastAsiaTheme="minorEastAsia" w:hAnsi="Poppins" w:cs="Poppins"/>
          <w:sz w:val="18"/>
          <w:szCs w:val="18"/>
        </w:rPr>
        <w:t xml:space="preserve"> </w:t>
      </w:r>
    </w:p>
    <w:p w14:paraId="7EA30D16" w14:textId="42642C10" w:rsidR="00794A48" w:rsidRPr="004728C2" w:rsidRDefault="735D1F45" w:rsidP="76F5FAE0">
      <w:pPr>
        <w:pStyle w:val="NoSpacing"/>
        <w:jc w:val="both"/>
        <w:rPr>
          <w:rFonts w:ascii="Poppins" w:eastAsiaTheme="minorEastAsia" w:hAnsi="Poppins" w:cs="Poppins"/>
          <w:sz w:val="18"/>
          <w:szCs w:val="18"/>
        </w:rPr>
      </w:pPr>
      <w:r w:rsidRPr="004728C2">
        <w:rPr>
          <w:rFonts w:ascii="Poppins" w:eastAsiaTheme="minorEastAsia" w:hAnsi="Poppins" w:cs="Poppins"/>
          <w:sz w:val="18"/>
          <w:szCs w:val="18"/>
        </w:rPr>
        <w:t>Uzņēmējdarbības vides problēmas tika analizētas visu platformu ziņu raidījumos un publikācijās, pētnieciskās žurnālistikas raidījumos “Atvērtie faili” (LR1), “De facto” un “Aizliegtais paņēmiens” (LTV), diskusiju raidījumos “Krustpunktā” (LR1) un “Kas notiek Latvijā?”, “Šodienas jautājums” (LTV).</w:t>
      </w:r>
    </w:p>
    <w:p w14:paraId="1C38C7C6" w14:textId="17F1FFBC" w:rsidR="00794A48" w:rsidRPr="004728C2" w:rsidRDefault="735D1F45" w:rsidP="76F5FAE0">
      <w:pPr>
        <w:pStyle w:val="NoSpacing"/>
        <w:jc w:val="both"/>
        <w:rPr>
          <w:rFonts w:ascii="Poppins" w:eastAsiaTheme="minorEastAsia" w:hAnsi="Poppins" w:cs="Poppins"/>
          <w:sz w:val="18"/>
          <w:szCs w:val="18"/>
        </w:rPr>
      </w:pPr>
      <w:r w:rsidRPr="004728C2">
        <w:rPr>
          <w:rFonts w:ascii="Poppins" w:eastAsiaTheme="minorEastAsia" w:hAnsi="Poppins" w:cs="Poppins"/>
          <w:sz w:val="18"/>
          <w:szCs w:val="18"/>
        </w:rPr>
        <w:t xml:space="preserve"> </w:t>
      </w:r>
    </w:p>
    <w:p w14:paraId="1CCFE80F" w14:textId="573A5176" w:rsidR="00794A48" w:rsidRPr="004728C2" w:rsidRDefault="735D1F45" w:rsidP="76F5FAE0">
      <w:pPr>
        <w:pStyle w:val="NoSpacing"/>
        <w:jc w:val="both"/>
        <w:rPr>
          <w:rFonts w:ascii="Poppins" w:eastAsiaTheme="minorEastAsia" w:hAnsi="Poppins" w:cs="Poppins"/>
          <w:sz w:val="18"/>
          <w:szCs w:val="18"/>
        </w:rPr>
      </w:pPr>
      <w:r w:rsidRPr="004728C2">
        <w:rPr>
          <w:rFonts w:ascii="Poppins" w:eastAsiaTheme="minorEastAsia" w:hAnsi="Poppins" w:cs="Poppins"/>
          <w:sz w:val="18"/>
          <w:szCs w:val="18"/>
        </w:rPr>
        <w:t>Uzņēmēju stāsti un viedokļi tiek uzklausīti regulārajos interviju formātos LR (“Labrīt!”, “Krustpunktā”, “Monopols”) un LTV (“1:1”, “Rīta Panorāma”).</w:t>
      </w:r>
    </w:p>
    <w:p w14:paraId="41B9FA07" w14:textId="758F8DEF" w:rsidR="1449EE65" w:rsidRDefault="1449EE65" w:rsidP="20D515E4">
      <w:pPr>
        <w:pStyle w:val="NoSpacing"/>
        <w:jc w:val="both"/>
        <w:rPr>
          <w:rFonts w:ascii="Poppins" w:eastAsiaTheme="minorEastAsia" w:hAnsi="Poppins" w:cs="Poppins"/>
          <w:sz w:val="18"/>
          <w:szCs w:val="18"/>
        </w:rPr>
      </w:pPr>
    </w:p>
    <w:p w14:paraId="5FDE1508" w14:textId="0F543021" w:rsidR="00794A48" w:rsidRDefault="5F7FB274" w:rsidP="00411285">
      <w:pPr>
        <w:pStyle w:val="NoSpacing"/>
        <w:jc w:val="both"/>
        <w:rPr>
          <w:rFonts w:ascii="Poppins" w:eastAsia="Poppins" w:hAnsi="Poppins" w:cs="Poppins"/>
          <w:sz w:val="18"/>
          <w:szCs w:val="18"/>
        </w:rPr>
      </w:pPr>
      <w:r w:rsidRPr="67D959B3">
        <w:rPr>
          <w:rFonts w:ascii="Poppins" w:eastAsia="Poppins" w:hAnsi="Poppins" w:cs="Poppins"/>
          <w:sz w:val="18"/>
          <w:szCs w:val="18"/>
        </w:rPr>
        <w:t xml:space="preserve">LSM.lv 2025.gadā īpaši pievērsa uzmanību militārajai uzņēmējdarbībai, attīstot multimediālu publikāciju sēriju “Militārās jaudas kalve”.  Gada otrajā pusē </w:t>
      </w:r>
      <w:r w:rsidR="13F0A163" w:rsidRPr="67D959B3">
        <w:rPr>
          <w:rFonts w:ascii="Poppins" w:eastAsia="Poppins" w:hAnsi="Poppins" w:cs="Poppins"/>
          <w:sz w:val="18"/>
          <w:szCs w:val="18"/>
        </w:rPr>
        <w:t>specializēta LSM.lv redaktore uzņēmējdarbības un ekonomikas tematikās, veikta interešu grupas iepazīšana, sāktas jaunas satura rubrikas “B</w:t>
      </w:r>
      <w:r w:rsidR="341BE729" w:rsidRPr="67D959B3">
        <w:rPr>
          <w:rFonts w:ascii="Poppins" w:eastAsia="Poppins" w:hAnsi="Poppins" w:cs="Poppins"/>
          <w:sz w:val="18"/>
          <w:szCs w:val="18"/>
        </w:rPr>
        <w:t>i</w:t>
      </w:r>
      <w:r w:rsidR="13F0A163" w:rsidRPr="67D959B3">
        <w:rPr>
          <w:rFonts w:ascii="Poppins" w:eastAsia="Poppins" w:hAnsi="Poppins" w:cs="Poppins"/>
          <w:sz w:val="18"/>
          <w:szCs w:val="18"/>
        </w:rPr>
        <w:t>zness par biznesu”, Mēneša skaitlis eko</w:t>
      </w:r>
      <w:r w:rsidR="7613EC93" w:rsidRPr="67D959B3">
        <w:rPr>
          <w:rFonts w:ascii="Poppins" w:eastAsia="Poppins" w:hAnsi="Poppins" w:cs="Poppins"/>
          <w:sz w:val="18"/>
          <w:szCs w:val="18"/>
        </w:rPr>
        <w:t xml:space="preserve">nomikā, interviju sērijas par eksporta uzņēmēju veiksmes atslēgām. </w:t>
      </w:r>
    </w:p>
    <w:p w14:paraId="57FCCA37" w14:textId="77777777" w:rsidR="00411285" w:rsidRPr="00411285" w:rsidRDefault="00411285" w:rsidP="00411285">
      <w:pPr>
        <w:pStyle w:val="NoSpacing"/>
        <w:jc w:val="both"/>
        <w:rPr>
          <w:rFonts w:ascii="Poppins" w:eastAsia="Poppins" w:hAnsi="Poppins" w:cs="Poppins"/>
          <w:sz w:val="18"/>
          <w:szCs w:val="18"/>
        </w:rPr>
      </w:pPr>
    </w:p>
    <w:p w14:paraId="32980DA0" w14:textId="4C7ACAC7" w:rsidR="00F063CE" w:rsidRPr="004728C2" w:rsidRDefault="267ED2E4" w:rsidP="00F20678">
      <w:pPr>
        <w:shd w:val="clear" w:color="auto" w:fill="C00000"/>
        <w:spacing w:line="240" w:lineRule="auto"/>
        <w:jc w:val="both"/>
        <w:rPr>
          <w:rFonts w:ascii="Poppins" w:eastAsiaTheme="minorEastAsia" w:hAnsi="Poppins" w:cs="Poppins"/>
          <w:b/>
          <w:bCs/>
          <w:sz w:val="18"/>
          <w:szCs w:val="18"/>
          <w:lang w:eastAsia="en-GB"/>
        </w:rPr>
      </w:pPr>
      <w:r w:rsidRPr="004728C2">
        <w:rPr>
          <w:rFonts w:ascii="Poppins" w:eastAsiaTheme="minorEastAsia" w:hAnsi="Poppins" w:cs="Poppins"/>
          <w:b/>
          <w:bCs/>
          <w:sz w:val="18"/>
          <w:szCs w:val="18"/>
          <w:lang w:eastAsia="en-GB"/>
        </w:rPr>
        <w:t>Radošo izpausmju veicināšana, talantu atklāšana, sadarbība ar nozares profesionāļiem</w:t>
      </w:r>
    </w:p>
    <w:p w14:paraId="3026C694" w14:textId="4E5F7CD5" w:rsidR="00F063CE" w:rsidRPr="0090474E" w:rsidRDefault="4EEDEF62" w:rsidP="76F5FAE0">
      <w:pPr>
        <w:spacing w:line="240" w:lineRule="auto"/>
        <w:jc w:val="both"/>
        <w:rPr>
          <w:rFonts w:ascii="Poppins" w:eastAsiaTheme="minorEastAsia" w:hAnsi="Poppins" w:cs="Poppins"/>
          <w:sz w:val="18"/>
          <w:szCs w:val="18"/>
          <w:u w:val="single"/>
        </w:rPr>
      </w:pPr>
      <w:r w:rsidRPr="004728C2">
        <w:rPr>
          <w:rFonts w:ascii="Poppins" w:eastAsiaTheme="minorEastAsia" w:hAnsi="Poppins" w:cs="Poppins"/>
          <w:b/>
          <w:bCs/>
          <w:sz w:val="18"/>
          <w:szCs w:val="18"/>
          <w:lang w:eastAsia="en-GB"/>
        </w:rPr>
        <w:t>Uzdevums:</w:t>
      </w:r>
      <w:r w:rsidRPr="004728C2">
        <w:rPr>
          <w:rFonts w:ascii="Poppins" w:eastAsiaTheme="minorEastAsia" w:hAnsi="Poppins" w:cs="Poppins"/>
          <w:b/>
          <w:bCs/>
          <w:sz w:val="18"/>
          <w:szCs w:val="18"/>
        </w:rPr>
        <w:t xml:space="preserve"> </w:t>
      </w:r>
      <w:r w:rsidRPr="0090474E">
        <w:rPr>
          <w:rFonts w:ascii="Poppins" w:eastAsiaTheme="minorEastAsia" w:hAnsi="Poppins" w:cs="Poppins"/>
          <w:sz w:val="18"/>
          <w:szCs w:val="18"/>
          <w:u w:val="single"/>
        </w:rPr>
        <w:t>Veicināt</w:t>
      </w:r>
      <w:r w:rsidRPr="0090474E">
        <w:rPr>
          <w:rFonts w:ascii="Poppins" w:eastAsiaTheme="minorEastAsia" w:hAnsi="Poppins" w:cs="Poppins"/>
          <w:spacing w:val="-4"/>
          <w:sz w:val="18"/>
          <w:szCs w:val="18"/>
          <w:u w:val="single"/>
        </w:rPr>
        <w:t xml:space="preserve"> Latvijas </w:t>
      </w:r>
      <w:r w:rsidRPr="0090474E">
        <w:rPr>
          <w:rFonts w:ascii="Poppins" w:eastAsiaTheme="minorEastAsia" w:hAnsi="Poppins" w:cs="Poppins"/>
          <w:sz w:val="18"/>
          <w:szCs w:val="18"/>
          <w:u w:val="single"/>
        </w:rPr>
        <w:t>iedzīvotāju</w:t>
      </w:r>
      <w:r w:rsidRPr="0090474E">
        <w:rPr>
          <w:rFonts w:ascii="Poppins" w:eastAsiaTheme="minorEastAsia" w:hAnsi="Poppins" w:cs="Poppins"/>
          <w:spacing w:val="-2"/>
          <w:sz w:val="18"/>
          <w:szCs w:val="18"/>
          <w:u w:val="single"/>
        </w:rPr>
        <w:t xml:space="preserve"> </w:t>
      </w:r>
      <w:r w:rsidRPr="0090474E">
        <w:rPr>
          <w:rFonts w:ascii="Poppins" w:eastAsiaTheme="minorEastAsia" w:hAnsi="Poppins" w:cs="Poppins"/>
          <w:sz w:val="18"/>
          <w:szCs w:val="18"/>
          <w:u w:val="single"/>
        </w:rPr>
        <w:t>radošo</w:t>
      </w:r>
      <w:r w:rsidRPr="0090474E">
        <w:rPr>
          <w:rFonts w:ascii="Poppins" w:eastAsiaTheme="minorEastAsia" w:hAnsi="Poppins" w:cs="Poppins"/>
          <w:spacing w:val="-6"/>
          <w:sz w:val="18"/>
          <w:szCs w:val="18"/>
          <w:u w:val="single"/>
        </w:rPr>
        <w:t xml:space="preserve"> </w:t>
      </w:r>
      <w:r w:rsidRPr="0090474E">
        <w:rPr>
          <w:rFonts w:ascii="Poppins" w:eastAsiaTheme="minorEastAsia" w:hAnsi="Poppins" w:cs="Poppins"/>
          <w:sz w:val="18"/>
          <w:szCs w:val="18"/>
          <w:u w:val="single"/>
        </w:rPr>
        <w:t>pašizpausmi, talantu</w:t>
      </w:r>
      <w:r w:rsidRPr="0090474E">
        <w:rPr>
          <w:rFonts w:ascii="Poppins" w:eastAsiaTheme="minorEastAsia" w:hAnsi="Poppins" w:cs="Poppins"/>
          <w:spacing w:val="-4"/>
          <w:sz w:val="18"/>
          <w:szCs w:val="18"/>
          <w:u w:val="single"/>
        </w:rPr>
        <w:t xml:space="preserve"> </w:t>
      </w:r>
      <w:r w:rsidRPr="0090474E">
        <w:rPr>
          <w:rFonts w:ascii="Poppins" w:eastAsiaTheme="minorEastAsia" w:hAnsi="Poppins" w:cs="Poppins"/>
          <w:sz w:val="18"/>
          <w:szCs w:val="18"/>
          <w:u w:val="single"/>
        </w:rPr>
        <w:t>atklāšanu un izaugsmi. Attīstīt jaunus formātus sadarbībā ar audiālās un audiovizuālās nozares profesionāļiem, tai skaitā ārpus sabiedriskajiem medijiem.</w:t>
      </w:r>
    </w:p>
    <w:p w14:paraId="0DD33F7E" w14:textId="3BC54D7D" w:rsidR="00F063CE" w:rsidRPr="004728C2" w:rsidRDefault="1A6E71E8" w:rsidP="005E77CF">
      <w:pPr>
        <w:pStyle w:val="NoSpacing"/>
        <w:spacing w:after="160"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LR2 popularizē latviešu valodā radīto mūziku gan ikdienas ēterā, gan projektā “Muzikālā banka”, kur jaunās dziesmas sacenšas par iespēju izskanēt vērienīgā gada finālšovā.</w:t>
      </w:r>
    </w:p>
    <w:p w14:paraId="0FB99E0F" w14:textId="5E0157D7" w:rsidR="00F063CE" w:rsidRPr="004728C2" w:rsidRDefault="1A6E71E8" w:rsidP="005E77CF">
      <w:pPr>
        <w:pStyle w:val="NoSpacing"/>
        <w:spacing w:after="160"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 xml:space="preserve">LR3 nodrošināja platformu jaunradei raidījumos “Piccolo”, “Etnovēstis” un LR 1.studijas koncertos. </w:t>
      </w:r>
    </w:p>
    <w:p w14:paraId="73028B1F" w14:textId="2583E053" w:rsidR="00F063CE" w:rsidRPr="004728C2" w:rsidRDefault="1A6E71E8" w:rsidP="005E77CF">
      <w:pPr>
        <w:pStyle w:val="NoSpacing"/>
        <w:spacing w:after="160"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LR5 pastāvīgi nodrošināja platformu jaunajai mūzikai, organizēja “DJ skolu”, mūzikas producentu sacensības “Cilpu cīņas” un raidierakstu “Remarka”, kurā tiek preparēts mūzikas radīšanas process.</w:t>
      </w:r>
    </w:p>
    <w:p w14:paraId="36B4ABCD" w14:textId="71BDED14" w:rsidR="00F063CE" w:rsidRPr="004728C2" w:rsidRDefault="1A6E71E8" w:rsidP="005E77CF">
      <w:pPr>
        <w:pStyle w:val="NoSpacing"/>
        <w:spacing w:after="160"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Pieci.lv konkursa kārtībā, kurā varēja piedalīties ikviens, izvēlējās patieso kriminālstāstu (</w:t>
      </w:r>
      <w:r w:rsidRPr="004728C2">
        <w:rPr>
          <w:rFonts w:ascii="Poppins" w:eastAsiaTheme="minorEastAsia" w:hAnsi="Poppins" w:cs="Poppins"/>
          <w:i/>
          <w:iCs/>
          <w:sz w:val="18"/>
          <w:szCs w:val="18"/>
        </w:rPr>
        <w:t>true crime</w:t>
      </w:r>
      <w:r w:rsidRPr="004728C2">
        <w:rPr>
          <w:rFonts w:ascii="Poppins" w:eastAsiaTheme="minorEastAsia" w:hAnsi="Poppins" w:cs="Poppins"/>
          <w:sz w:val="18"/>
          <w:szCs w:val="18"/>
        </w:rPr>
        <w:t xml:space="preserve">) raidieraksta ideju un radīja Latvijā pirmo šī pasaulē populārā žanra raidierakstu “Nāvīgs kokteilis”. Pieci.lv rīko arī citu satura projektu konkursus, ļaujot jauniem autoriem piepildīt savas radošās idejas. </w:t>
      </w:r>
    </w:p>
    <w:p w14:paraId="3CA936E6" w14:textId="36046972" w:rsidR="00F063CE" w:rsidRPr="004728C2" w:rsidRDefault="1A6E71E8" w:rsidP="005E77CF">
      <w:pPr>
        <w:pStyle w:val="NoSpacing"/>
        <w:spacing w:after="160"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LR veicināja jaunradi un radošo industriju attīstību, īstenojot audiodrāmas projektu sadarbībā ar “fon Films” komandu (scenārija autors – Jānis Joņevs, režisors – Staņislavs Tokalovs, skaņu režisors – Jānis Eglītis, producente – Lelde Troska). Radošo industriju pārstāvji (aktieri, režisori, dramaturgi) regulāri tiek iesaistīti Radioteātra iestudējumos.</w:t>
      </w:r>
    </w:p>
    <w:p w14:paraId="277EDB7C" w14:textId="13B0F5F1" w:rsidR="00F063CE" w:rsidRPr="004728C2" w:rsidRDefault="1A6E71E8" w:rsidP="005E77CF">
      <w:pPr>
        <w:pStyle w:val="NoSpacing"/>
        <w:spacing w:after="160"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lastRenderedPageBreak/>
        <w:t xml:space="preserve">LTV rīko vērienīgus muzikālos konkursus un šovus (“Supernova”, “Eirovīzijas jaunie mūziķi”, “Latvijas Sirdsdziesma”, “Pārdziedi mani”), veicinot mūzikas jomas attīstību un dodot iespēju māksliniekiem parādīt savus talantus. </w:t>
      </w:r>
    </w:p>
    <w:p w14:paraId="7F29EF77" w14:textId="7606D86E" w:rsidR="00F063CE" w:rsidRPr="004728C2" w:rsidRDefault="7D098E86" w:rsidP="3C8DC067">
      <w:pPr>
        <w:pStyle w:val="NoSpacing"/>
        <w:spacing w:after="160" w:line="276" w:lineRule="auto"/>
        <w:jc w:val="both"/>
        <w:rPr>
          <w:rFonts w:ascii="Poppins" w:eastAsiaTheme="minorEastAsia" w:hAnsi="Poppins" w:cs="Poppins"/>
          <w:sz w:val="18"/>
          <w:szCs w:val="18"/>
        </w:rPr>
      </w:pPr>
      <w:r w:rsidRPr="3C8DC067">
        <w:rPr>
          <w:rFonts w:ascii="Poppins" w:eastAsiaTheme="minorEastAsia" w:hAnsi="Poppins" w:cs="Poppins"/>
          <w:sz w:val="18"/>
          <w:szCs w:val="18"/>
        </w:rPr>
        <w:t>LTV turpināja projektu “Mediju akadēmija”, piedāvājot jauniem talantiem attīstīt savas satura veidošanas prasmes.</w:t>
      </w:r>
    </w:p>
    <w:p w14:paraId="50966BFA" w14:textId="6B2DB8DD" w:rsidR="00F063CE" w:rsidRPr="004728C2" w:rsidRDefault="669ECE1E" w:rsidP="46127F63">
      <w:pPr>
        <w:pStyle w:val="NoSpacing"/>
        <w:spacing w:after="160" w:line="276" w:lineRule="auto"/>
        <w:jc w:val="both"/>
        <w:rPr>
          <w:rFonts w:ascii="Poppins" w:eastAsiaTheme="minorEastAsia" w:hAnsi="Poppins" w:cs="Poppins"/>
          <w:b/>
          <w:bCs/>
          <w:sz w:val="18"/>
          <w:szCs w:val="18"/>
        </w:rPr>
      </w:pPr>
      <w:r w:rsidRPr="46127F63">
        <w:rPr>
          <w:rFonts w:ascii="Poppins" w:eastAsiaTheme="minorEastAsia" w:hAnsi="Poppins" w:cs="Poppins"/>
          <w:sz w:val="18"/>
          <w:szCs w:val="18"/>
        </w:rPr>
        <w:t xml:space="preserve">LTV veicina jaunradi, regulāri izsludinot ideju konkursus raidījumu un filmu veidošanai. </w:t>
      </w:r>
      <w:r w:rsidR="7E4821C6" w:rsidRPr="46127F63">
        <w:rPr>
          <w:rFonts w:ascii="Poppins" w:eastAsiaTheme="minorEastAsia" w:hAnsi="Poppins" w:cs="Poppins"/>
          <w:sz w:val="18"/>
          <w:szCs w:val="18"/>
        </w:rPr>
        <w:t xml:space="preserve">2025.gada raidījumu ideju konkursā </w:t>
      </w:r>
      <w:r w:rsidR="2E904395" w:rsidRPr="46127F63">
        <w:rPr>
          <w:rFonts w:ascii="Poppins" w:eastAsiaTheme="minorEastAsia" w:hAnsi="Poppins" w:cs="Poppins"/>
          <w:sz w:val="18"/>
          <w:szCs w:val="18"/>
        </w:rPr>
        <w:t xml:space="preserve">no LSM struktūrvienībām un neatkarīgajiem producentiem </w:t>
      </w:r>
      <w:r w:rsidR="7E4821C6" w:rsidRPr="46127F63">
        <w:rPr>
          <w:rFonts w:ascii="Poppins" w:eastAsiaTheme="minorEastAsia" w:hAnsi="Poppins" w:cs="Poppins"/>
          <w:sz w:val="18"/>
          <w:szCs w:val="18"/>
        </w:rPr>
        <w:t>saņemts 51 ideju pieteikums</w:t>
      </w:r>
      <w:r w:rsidR="1C19A302" w:rsidRPr="46127F63">
        <w:rPr>
          <w:rFonts w:ascii="Poppins" w:eastAsiaTheme="minorEastAsia" w:hAnsi="Poppins" w:cs="Poppins"/>
          <w:sz w:val="18"/>
          <w:szCs w:val="18"/>
        </w:rPr>
        <w:t>. Konkursa komisija lēma attīstīt četras idejas, no kurām diva</w:t>
      </w:r>
      <w:r w:rsidR="31A7B2C9" w:rsidRPr="46127F63">
        <w:rPr>
          <w:rFonts w:ascii="Poppins" w:eastAsiaTheme="minorEastAsia" w:hAnsi="Poppins" w:cs="Poppins"/>
          <w:sz w:val="18"/>
          <w:szCs w:val="18"/>
        </w:rPr>
        <w:t>s</w:t>
      </w:r>
      <w:r w:rsidR="47B470F4" w:rsidRPr="46127F63">
        <w:rPr>
          <w:rFonts w:ascii="Poppins" w:eastAsiaTheme="minorEastAsia" w:hAnsi="Poppins" w:cs="Poppins"/>
          <w:sz w:val="18"/>
          <w:szCs w:val="18"/>
        </w:rPr>
        <w:t xml:space="preserve"> šīs atskaites rakstīšanas laikā</w:t>
      </w:r>
      <w:r w:rsidR="31A7B2C9" w:rsidRPr="46127F63">
        <w:rPr>
          <w:rFonts w:ascii="Poppins" w:eastAsiaTheme="minorEastAsia" w:hAnsi="Poppins" w:cs="Poppins"/>
          <w:sz w:val="18"/>
          <w:szCs w:val="18"/>
        </w:rPr>
        <w:t xml:space="preserve"> ir tapšanas </w:t>
      </w:r>
      <w:r w:rsidR="311E68E2" w:rsidRPr="46127F63">
        <w:rPr>
          <w:rFonts w:ascii="Poppins" w:eastAsiaTheme="minorEastAsia" w:hAnsi="Poppins" w:cs="Poppins"/>
          <w:sz w:val="18"/>
          <w:szCs w:val="18"/>
        </w:rPr>
        <w:t>procesā</w:t>
      </w:r>
      <w:r w:rsidR="725819AB" w:rsidRPr="46127F63">
        <w:rPr>
          <w:rFonts w:ascii="Poppins" w:eastAsiaTheme="minorEastAsia" w:hAnsi="Poppins" w:cs="Poppins"/>
          <w:sz w:val="18"/>
          <w:szCs w:val="18"/>
        </w:rPr>
        <w:t xml:space="preserve"> (zinātnes un vēstures raidījums “Tad un tagad” un cikls </w:t>
      </w:r>
      <w:r w:rsidR="4F5B1D98" w:rsidRPr="46127F63">
        <w:rPr>
          <w:rFonts w:ascii="Poppins" w:eastAsiaTheme="minorEastAsia" w:hAnsi="Poppins" w:cs="Poppins"/>
          <w:sz w:val="18"/>
          <w:szCs w:val="18"/>
        </w:rPr>
        <w:t>“Līvi mūžam dzīvi”)</w:t>
      </w:r>
      <w:r w:rsidR="0EB56BB2" w:rsidRPr="46127F63">
        <w:rPr>
          <w:rFonts w:ascii="Poppins" w:eastAsiaTheme="minorEastAsia" w:hAnsi="Poppins" w:cs="Poppins"/>
          <w:sz w:val="18"/>
          <w:szCs w:val="18"/>
        </w:rPr>
        <w:t>. Par pārējo divu ideju īstenošanu notiek sarunas ar neatkarīgajiem producentiem.</w:t>
      </w:r>
      <w:r w:rsidR="7E4821C6" w:rsidRPr="46127F63">
        <w:rPr>
          <w:rFonts w:ascii="Poppins" w:eastAsiaTheme="minorEastAsia" w:hAnsi="Poppins" w:cs="Poppins"/>
          <w:sz w:val="18"/>
          <w:szCs w:val="18"/>
        </w:rPr>
        <w:t xml:space="preserve"> </w:t>
      </w:r>
      <w:r w:rsidR="150896C4" w:rsidRPr="46127F63">
        <w:rPr>
          <w:rFonts w:ascii="Poppins" w:eastAsiaTheme="minorEastAsia" w:hAnsi="Poppins" w:cs="Poppins"/>
          <w:sz w:val="18"/>
          <w:szCs w:val="18"/>
        </w:rPr>
        <w:t>2025.gadā</w:t>
      </w:r>
      <w:r w:rsidR="42F545E9" w:rsidRPr="46127F63">
        <w:rPr>
          <w:rFonts w:ascii="Poppins" w:eastAsiaTheme="minorEastAsia" w:hAnsi="Poppins" w:cs="Poppins"/>
          <w:sz w:val="18"/>
          <w:szCs w:val="18"/>
        </w:rPr>
        <w:t xml:space="preserve"> tika publicēti vairāki formāti, kas izvēlēti iepriekšējo gadu konkursos, proti, raidījumi “Slazds”,</w:t>
      </w:r>
      <w:r w:rsidR="63508973" w:rsidRPr="46127F63">
        <w:rPr>
          <w:rFonts w:ascii="Poppins" w:eastAsiaTheme="minorEastAsia" w:hAnsi="Poppins" w:cs="Poppins"/>
          <w:sz w:val="18"/>
          <w:szCs w:val="18"/>
        </w:rPr>
        <w:t xml:space="preserve"> “Mākslas dialogi”, “Neatklātā Latgale”, “Mazi buzi bums” un šovs “Sirdslietas”. </w:t>
      </w:r>
      <w:r w:rsidR="17D15507" w:rsidRPr="46127F63">
        <w:rPr>
          <w:rFonts w:ascii="Poppins" w:eastAsiaTheme="minorEastAsia" w:hAnsi="Poppins" w:cs="Poppins"/>
          <w:sz w:val="18"/>
          <w:szCs w:val="18"/>
        </w:rPr>
        <w:t xml:space="preserve">LSM iekšējā dokumentālo filmu ideju konkursā 2025.gadā saņemti </w:t>
      </w:r>
      <w:r w:rsidR="1D055D7D" w:rsidRPr="46127F63">
        <w:rPr>
          <w:rFonts w:ascii="Poppins" w:eastAsiaTheme="minorEastAsia" w:hAnsi="Poppins" w:cs="Poppins"/>
          <w:sz w:val="18"/>
          <w:szCs w:val="18"/>
        </w:rPr>
        <w:t xml:space="preserve">deviņi </w:t>
      </w:r>
      <w:r w:rsidR="17D15507" w:rsidRPr="46127F63">
        <w:rPr>
          <w:rFonts w:ascii="Poppins" w:eastAsiaTheme="minorEastAsia" w:hAnsi="Poppins" w:cs="Poppins"/>
          <w:sz w:val="18"/>
          <w:szCs w:val="18"/>
        </w:rPr>
        <w:t xml:space="preserve">pieteikumi, </w:t>
      </w:r>
      <w:r w:rsidR="0AB04A77" w:rsidRPr="46127F63">
        <w:rPr>
          <w:rFonts w:ascii="Poppins" w:eastAsiaTheme="minorEastAsia" w:hAnsi="Poppins" w:cs="Poppins"/>
          <w:sz w:val="18"/>
          <w:szCs w:val="18"/>
        </w:rPr>
        <w:t xml:space="preserve">un ražošana tika sākta piecām filmām </w:t>
      </w:r>
      <w:r w:rsidR="5A802083" w:rsidRPr="46127F63">
        <w:rPr>
          <w:rFonts w:ascii="Poppins" w:eastAsiaTheme="minorEastAsia" w:hAnsi="Poppins" w:cs="Poppins"/>
          <w:sz w:val="18"/>
          <w:szCs w:val="18"/>
        </w:rPr>
        <w:t>(“Ļauj man būt”, “Pelšes. Divi brāļi. Viena tauta</w:t>
      </w:r>
      <w:r w:rsidR="0AB04A77" w:rsidRPr="46127F63">
        <w:rPr>
          <w:rFonts w:ascii="Poppins" w:eastAsiaTheme="minorEastAsia" w:hAnsi="Poppins" w:cs="Poppins"/>
          <w:sz w:val="18"/>
          <w:szCs w:val="18"/>
        </w:rPr>
        <w:t>.</w:t>
      </w:r>
      <w:r w:rsidR="0AAFD25E" w:rsidRPr="46127F63">
        <w:rPr>
          <w:rFonts w:ascii="Poppins" w:eastAsiaTheme="minorEastAsia" w:hAnsi="Poppins" w:cs="Poppins"/>
          <w:sz w:val="18"/>
          <w:szCs w:val="18"/>
        </w:rPr>
        <w:t xml:space="preserve"> Pretēji likteņi.”, “1986”, “Niks Matvejevs. Neizstāstītais stāsts” </w:t>
      </w:r>
      <w:r w:rsidR="18A46B5F" w:rsidRPr="46127F63">
        <w:rPr>
          <w:rFonts w:ascii="Poppins" w:eastAsiaTheme="minorEastAsia" w:hAnsi="Poppins" w:cs="Poppins"/>
          <w:sz w:val="18"/>
          <w:szCs w:val="18"/>
        </w:rPr>
        <w:t>un “Dzejnieks Māris Čaklais”.</w:t>
      </w:r>
      <w:r w:rsidR="41BE3EA1" w:rsidRPr="46127F63">
        <w:rPr>
          <w:rFonts w:ascii="Poppins" w:eastAsiaTheme="minorEastAsia" w:hAnsi="Poppins" w:cs="Poppins"/>
          <w:sz w:val="18"/>
          <w:szCs w:val="18"/>
        </w:rPr>
        <w:t xml:space="preserve"> Informācija par</w:t>
      </w:r>
      <w:r w:rsidR="03C8DE8A" w:rsidRPr="46127F63">
        <w:rPr>
          <w:rFonts w:ascii="Poppins" w:eastAsiaTheme="minorEastAsia" w:hAnsi="Poppins" w:cs="Poppins"/>
          <w:sz w:val="18"/>
          <w:szCs w:val="18"/>
        </w:rPr>
        <w:t xml:space="preserve"> 2025.gadā pirmizrādītajām dokumentālajām filmām sniegta atskaites 2.2.3. sadaļā “Kultūra”</w:t>
      </w:r>
      <w:r w:rsidR="6B9566F1" w:rsidRPr="46127F63">
        <w:rPr>
          <w:rFonts w:ascii="Poppins" w:eastAsiaTheme="minorEastAsia" w:hAnsi="Poppins" w:cs="Poppins"/>
          <w:sz w:val="18"/>
          <w:szCs w:val="18"/>
        </w:rPr>
        <w:t>, bet par</w:t>
      </w:r>
      <w:r w:rsidR="41BE3EA1" w:rsidRPr="46127F63">
        <w:rPr>
          <w:rFonts w:ascii="Poppins" w:eastAsiaTheme="minorEastAsia" w:hAnsi="Poppins" w:cs="Poppins"/>
          <w:sz w:val="18"/>
          <w:szCs w:val="18"/>
        </w:rPr>
        <w:t xml:space="preserve"> seriālu konkursa rezultātiem sniegta atskaites 2.1. sadaļas “Informācija par prioritātēm” 1.2. punktā. </w:t>
      </w:r>
      <w:r w:rsidRPr="46127F63">
        <w:rPr>
          <w:rFonts w:ascii="Poppins" w:eastAsiaTheme="minorEastAsia" w:hAnsi="Poppins" w:cs="Poppins"/>
          <w:sz w:val="18"/>
          <w:szCs w:val="18"/>
        </w:rPr>
        <w:t>Plašāku informāciju par sadarbību ar neatkarīgajiem producentiem skatīt nākamajā sadaļā.</w:t>
      </w:r>
    </w:p>
    <w:p w14:paraId="15A18F78" w14:textId="2EF9F92E" w:rsidR="43E4DE12" w:rsidRDefault="5AFA7CF9" w:rsidP="43E4DE12">
      <w:pPr>
        <w:pStyle w:val="NoSpacing"/>
        <w:jc w:val="both"/>
        <w:rPr>
          <w:rFonts w:ascii="Poppins" w:eastAsia="Poppins" w:hAnsi="Poppins" w:cs="Poppins"/>
          <w:sz w:val="18"/>
          <w:szCs w:val="18"/>
        </w:rPr>
      </w:pPr>
      <w:r w:rsidRPr="18D8FEFD">
        <w:rPr>
          <w:rFonts w:ascii="Poppins" w:eastAsia="Poppins" w:hAnsi="Poppins" w:cs="Poppins"/>
          <w:sz w:val="18"/>
          <w:szCs w:val="18"/>
        </w:rPr>
        <w:t>Portāls LSM.lv, sadarbībā ar EBU, publicēja portālā čatbotu NEO</w:t>
      </w:r>
      <w:r w:rsidR="494F0AD7" w:rsidRPr="18D8FEFD">
        <w:rPr>
          <w:rFonts w:ascii="Poppins" w:eastAsia="Poppins" w:hAnsi="Poppins" w:cs="Poppins"/>
          <w:sz w:val="18"/>
          <w:szCs w:val="18"/>
        </w:rPr>
        <w:t>. Šis t</w:t>
      </w:r>
      <w:r w:rsidR="478E9F15" w:rsidRPr="18D8FEFD">
        <w:rPr>
          <w:rFonts w:ascii="Poppins" w:eastAsia="Poppins" w:hAnsi="Poppins" w:cs="Poppins"/>
          <w:sz w:val="18"/>
          <w:szCs w:val="18"/>
        </w:rPr>
        <w:t>ehnoloģiskais risinājums ļauj auditorijai operatīvi saņemt kontekstā balstītas atbildes par aktuālajiem norisēm</w:t>
      </w:r>
      <w:r w:rsidR="478E9F15" w:rsidRPr="4D16769B">
        <w:rPr>
          <w:rFonts w:ascii="Poppins" w:eastAsia="Poppins" w:hAnsi="Poppins" w:cs="Poppins"/>
          <w:sz w:val="18"/>
          <w:szCs w:val="18"/>
        </w:rPr>
        <w:t>.</w:t>
      </w:r>
      <w:r w:rsidRPr="18D8FEFD">
        <w:rPr>
          <w:rFonts w:ascii="Poppins" w:eastAsia="Poppins" w:hAnsi="Poppins" w:cs="Poppins"/>
          <w:sz w:val="18"/>
          <w:szCs w:val="18"/>
        </w:rPr>
        <w:t xml:space="preserve">   </w:t>
      </w:r>
    </w:p>
    <w:p w14:paraId="71C145AA" w14:textId="77777777" w:rsidR="00D81131" w:rsidRPr="00411285" w:rsidRDefault="00D81131" w:rsidP="43E4DE12">
      <w:pPr>
        <w:pStyle w:val="NoSpacing"/>
        <w:jc w:val="both"/>
        <w:rPr>
          <w:rFonts w:ascii="Poppins" w:eastAsia="Poppins" w:hAnsi="Poppins" w:cs="Poppins"/>
          <w:sz w:val="18"/>
          <w:szCs w:val="18"/>
        </w:rPr>
      </w:pPr>
    </w:p>
    <w:p w14:paraId="15623500" w14:textId="180CE687" w:rsidR="00F063CE" w:rsidRPr="00A94829" w:rsidRDefault="4782A3B5" w:rsidP="0090474E">
      <w:pPr>
        <w:pStyle w:val="Heading3"/>
        <w:rPr>
          <w:rFonts w:ascii="Poppins" w:hAnsi="Poppins" w:cs="Poppins"/>
          <w:color w:val="C00000"/>
          <w:sz w:val="24"/>
          <w:szCs w:val="24"/>
        </w:rPr>
      </w:pPr>
      <w:bookmarkStart w:id="29" w:name="_Toc230958639"/>
      <w:r w:rsidRPr="3C8DC067">
        <w:rPr>
          <w:rFonts w:ascii="Poppins" w:hAnsi="Poppins" w:cs="Poppins"/>
          <w:color w:val="C00000"/>
          <w:sz w:val="24"/>
          <w:szCs w:val="24"/>
        </w:rPr>
        <w:t>2.2.</w:t>
      </w:r>
      <w:r w:rsidR="4F21B047" w:rsidRPr="3C8DC067">
        <w:rPr>
          <w:rFonts w:ascii="Poppins" w:hAnsi="Poppins" w:cs="Poppins"/>
          <w:color w:val="C00000"/>
          <w:sz w:val="24"/>
          <w:szCs w:val="24"/>
        </w:rPr>
        <w:t>6</w:t>
      </w:r>
      <w:r w:rsidRPr="3C8DC067">
        <w:rPr>
          <w:rFonts w:ascii="Poppins" w:hAnsi="Poppins" w:cs="Poppins"/>
          <w:color w:val="C00000"/>
          <w:sz w:val="24"/>
          <w:szCs w:val="24"/>
        </w:rPr>
        <w:t xml:space="preserve">. </w:t>
      </w:r>
      <w:r w:rsidR="4CB73742" w:rsidRPr="3C8DC067">
        <w:rPr>
          <w:rFonts w:ascii="Poppins" w:hAnsi="Poppins" w:cs="Poppins"/>
          <w:color w:val="C00000"/>
          <w:sz w:val="24"/>
          <w:szCs w:val="24"/>
        </w:rPr>
        <w:t>SADARBĪBA</w:t>
      </w:r>
      <w:bookmarkEnd w:id="29"/>
    </w:p>
    <w:p w14:paraId="751C5A11" w14:textId="0EC76BDA" w:rsidR="00A90894" w:rsidRPr="004728C2" w:rsidRDefault="6F37E3EA" w:rsidP="46127F63">
      <w:pPr>
        <w:shd w:val="clear" w:color="auto" w:fill="C00000"/>
        <w:spacing w:line="240" w:lineRule="auto"/>
        <w:jc w:val="both"/>
        <w:rPr>
          <w:rFonts w:ascii="Poppins" w:eastAsiaTheme="minorEastAsia" w:hAnsi="Poppins" w:cs="Poppins"/>
          <w:b/>
          <w:bCs/>
          <w:sz w:val="18"/>
          <w:szCs w:val="18"/>
          <w:lang w:eastAsia="en-GB"/>
        </w:rPr>
      </w:pPr>
      <w:r w:rsidRPr="46127F63">
        <w:rPr>
          <w:rFonts w:ascii="Poppins" w:eastAsiaTheme="minorEastAsia" w:hAnsi="Poppins" w:cs="Poppins"/>
          <w:b/>
          <w:bCs/>
          <w:sz w:val="18"/>
          <w:szCs w:val="18"/>
          <w:lang w:eastAsia="en-GB"/>
        </w:rPr>
        <w:t xml:space="preserve">Sadarbība </w:t>
      </w:r>
      <w:r w:rsidR="40137614" w:rsidRPr="46127F63">
        <w:rPr>
          <w:rFonts w:ascii="Poppins" w:eastAsiaTheme="minorEastAsia" w:hAnsi="Poppins" w:cs="Poppins"/>
          <w:b/>
          <w:bCs/>
          <w:sz w:val="18"/>
          <w:szCs w:val="18"/>
          <w:lang w:eastAsia="en-GB"/>
        </w:rPr>
        <w:t>ar neatkarīgajiem producentiem un autoriem</w:t>
      </w:r>
    </w:p>
    <w:p w14:paraId="463E3B3C" w14:textId="49D46B11" w:rsidR="00F063CE" w:rsidRPr="004728C2" w:rsidRDefault="4EEDEF62" w:rsidP="76F5FAE0">
      <w:pPr>
        <w:spacing w:line="240" w:lineRule="auto"/>
        <w:jc w:val="both"/>
        <w:rPr>
          <w:rFonts w:ascii="Poppins" w:eastAsiaTheme="minorEastAsia" w:hAnsi="Poppins" w:cs="Poppins"/>
          <w:b/>
          <w:bCs/>
          <w:sz w:val="18"/>
          <w:szCs w:val="18"/>
        </w:rPr>
      </w:pPr>
      <w:r w:rsidRPr="004728C2">
        <w:rPr>
          <w:rFonts w:ascii="Poppins" w:eastAsiaTheme="minorEastAsia" w:hAnsi="Poppins" w:cs="Poppins"/>
          <w:b/>
          <w:bCs/>
          <w:sz w:val="18"/>
          <w:szCs w:val="18"/>
          <w:lang w:eastAsia="en-GB"/>
        </w:rPr>
        <w:t xml:space="preserve">Uzdevums: </w:t>
      </w:r>
      <w:r w:rsidRPr="0090474E">
        <w:rPr>
          <w:rFonts w:ascii="Poppins" w:eastAsiaTheme="minorEastAsia" w:hAnsi="Poppins" w:cs="Poppins"/>
          <w:sz w:val="18"/>
          <w:szCs w:val="18"/>
          <w:u w:val="single"/>
          <w:lang w:eastAsia="en-GB"/>
        </w:rPr>
        <w:t xml:space="preserve">Satura radīšanā nodrošināt </w:t>
      </w:r>
      <w:r w:rsidRPr="0090474E">
        <w:rPr>
          <w:rFonts w:ascii="Poppins" w:eastAsiaTheme="minorEastAsia" w:hAnsi="Poppins" w:cs="Poppins"/>
          <w:sz w:val="18"/>
          <w:szCs w:val="18"/>
          <w:u w:val="single"/>
        </w:rPr>
        <w:t>sadarbību, tajā skaitā kopproducēšanu,</w:t>
      </w:r>
      <w:r w:rsidRPr="0090474E">
        <w:rPr>
          <w:rFonts w:ascii="Poppins" w:eastAsiaTheme="minorEastAsia" w:hAnsi="Poppins" w:cs="Poppins"/>
          <w:spacing w:val="17"/>
          <w:sz w:val="18"/>
          <w:szCs w:val="18"/>
          <w:u w:val="single"/>
        </w:rPr>
        <w:t xml:space="preserve"> </w:t>
      </w:r>
      <w:r w:rsidRPr="0090474E">
        <w:rPr>
          <w:rFonts w:ascii="Poppins" w:eastAsiaTheme="minorEastAsia" w:hAnsi="Poppins" w:cs="Poppins"/>
          <w:sz w:val="18"/>
          <w:szCs w:val="18"/>
          <w:u w:val="single"/>
        </w:rPr>
        <w:t>ar</w:t>
      </w:r>
      <w:r w:rsidRPr="0090474E">
        <w:rPr>
          <w:rFonts w:ascii="Poppins" w:eastAsiaTheme="minorEastAsia" w:hAnsi="Poppins" w:cs="Poppins"/>
          <w:spacing w:val="18"/>
          <w:sz w:val="18"/>
          <w:szCs w:val="18"/>
          <w:u w:val="single"/>
        </w:rPr>
        <w:t xml:space="preserve"> </w:t>
      </w:r>
      <w:r w:rsidRPr="0090474E">
        <w:rPr>
          <w:rFonts w:ascii="Poppins" w:eastAsiaTheme="minorEastAsia" w:hAnsi="Poppins" w:cs="Poppins"/>
          <w:sz w:val="18"/>
          <w:szCs w:val="18"/>
          <w:u w:val="single"/>
        </w:rPr>
        <w:t>neatkarīgajiem producentiem, ārštata autoriem, nevalstiskā</w:t>
      </w:r>
      <w:r w:rsidRPr="0090474E">
        <w:rPr>
          <w:rFonts w:ascii="Poppins" w:eastAsiaTheme="minorEastAsia" w:hAnsi="Poppins" w:cs="Poppins"/>
          <w:spacing w:val="19"/>
          <w:sz w:val="18"/>
          <w:szCs w:val="18"/>
          <w:u w:val="single"/>
        </w:rPr>
        <w:t xml:space="preserve"> </w:t>
      </w:r>
      <w:r w:rsidRPr="0090474E">
        <w:rPr>
          <w:rFonts w:ascii="Poppins" w:eastAsiaTheme="minorEastAsia" w:hAnsi="Poppins" w:cs="Poppins"/>
          <w:sz w:val="18"/>
          <w:szCs w:val="18"/>
          <w:u w:val="single"/>
        </w:rPr>
        <w:t>un</w:t>
      </w:r>
      <w:r w:rsidRPr="0090474E">
        <w:rPr>
          <w:rFonts w:ascii="Poppins" w:eastAsiaTheme="minorEastAsia" w:hAnsi="Poppins" w:cs="Poppins"/>
          <w:spacing w:val="17"/>
          <w:sz w:val="18"/>
          <w:szCs w:val="18"/>
          <w:u w:val="single"/>
        </w:rPr>
        <w:t xml:space="preserve"> </w:t>
      </w:r>
      <w:r w:rsidRPr="0090474E">
        <w:rPr>
          <w:rFonts w:ascii="Poppins" w:eastAsiaTheme="minorEastAsia" w:hAnsi="Poppins" w:cs="Poppins"/>
          <w:sz w:val="18"/>
          <w:szCs w:val="18"/>
          <w:u w:val="single"/>
        </w:rPr>
        <w:t>privātā</w:t>
      </w:r>
      <w:r w:rsidRPr="0090474E">
        <w:rPr>
          <w:rFonts w:ascii="Poppins" w:eastAsiaTheme="minorEastAsia" w:hAnsi="Poppins" w:cs="Poppins"/>
          <w:spacing w:val="18"/>
          <w:sz w:val="18"/>
          <w:szCs w:val="18"/>
          <w:u w:val="single"/>
        </w:rPr>
        <w:t xml:space="preserve"> </w:t>
      </w:r>
      <w:r w:rsidRPr="0090474E">
        <w:rPr>
          <w:rFonts w:ascii="Poppins" w:eastAsiaTheme="minorEastAsia" w:hAnsi="Poppins" w:cs="Poppins"/>
          <w:sz w:val="18"/>
          <w:szCs w:val="18"/>
          <w:u w:val="single"/>
        </w:rPr>
        <w:t>sektora</w:t>
      </w:r>
      <w:r w:rsidRPr="0090474E">
        <w:rPr>
          <w:rFonts w:ascii="Poppins" w:eastAsiaTheme="minorEastAsia" w:hAnsi="Poppins" w:cs="Poppins"/>
          <w:spacing w:val="18"/>
          <w:sz w:val="18"/>
          <w:szCs w:val="18"/>
          <w:u w:val="single"/>
        </w:rPr>
        <w:t xml:space="preserve"> </w:t>
      </w:r>
      <w:r w:rsidRPr="0090474E">
        <w:rPr>
          <w:rFonts w:ascii="Poppins" w:eastAsiaTheme="minorEastAsia" w:hAnsi="Poppins" w:cs="Poppins"/>
          <w:sz w:val="18"/>
          <w:szCs w:val="18"/>
          <w:u w:val="single"/>
        </w:rPr>
        <w:t>organizācijām.</w:t>
      </w:r>
    </w:p>
    <w:p w14:paraId="64E27B29" w14:textId="65CB6F66" w:rsidR="008549A9" w:rsidRDefault="0AC9A81E" w:rsidP="008549A9">
      <w:pPr>
        <w:spacing w:line="276" w:lineRule="auto"/>
        <w:jc w:val="both"/>
        <w:rPr>
          <w:rFonts w:ascii="Poppins" w:eastAsiaTheme="minorEastAsia" w:hAnsi="Poppins" w:cs="Poppins"/>
          <w:color w:val="000000" w:themeColor="text1"/>
          <w:sz w:val="18"/>
          <w:szCs w:val="18"/>
        </w:rPr>
      </w:pPr>
      <w:r w:rsidRPr="004728C2">
        <w:rPr>
          <w:rFonts w:ascii="Poppins" w:eastAsiaTheme="minorEastAsia" w:hAnsi="Poppins" w:cs="Poppins"/>
          <w:color w:val="000000" w:themeColor="text1"/>
          <w:sz w:val="18"/>
          <w:szCs w:val="18"/>
        </w:rPr>
        <w:t>LSM mērķtiecīgi attīsta sadarbību ar ārštata autoriem un neatkarīgajiem producentiem. LR Ziņu dienests un pētnieciskās žurnālistikas daļa uzturēja ciešu partnerību ar centru “Re:Baltica” un ārvalstu pētnieciskajiem žurnālistiem, iesaistoties kopīgos projektos. LR programmas piesaistīja nozaru ekspertus raidījumu veidošanai par tehnoloģijām, kultūru, ekonomiku, kā arī ārštata žurnālistus, kas veido raidījumus par sabiedriskajām norisēm, politiku, ekonomiku u.c. Pieci.lv izsludināja konkursus ārštata autoriem dažādu tematu satura veidošanai.</w:t>
      </w:r>
    </w:p>
    <w:p w14:paraId="040A906F" w14:textId="132625BF" w:rsidR="00A90894" w:rsidRPr="004728C2" w:rsidRDefault="0AC9A81E" w:rsidP="008549A9">
      <w:pPr>
        <w:spacing w:line="276" w:lineRule="auto"/>
        <w:jc w:val="both"/>
        <w:rPr>
          <w:rFonts w:ascii="Poppins" w:eastAsiaTheme="minorEastAsia" w:hAnsi="Poppins" w:cs="Poppins"/>
          <w:color w:val="000000" w:themeColor="text1"/>
          <w:sz w:val="18"/>
          <w:szCs w:val="18"/>
        </w:rPr>
      </w:pPr>
      <w:r w:rsidRPr="004728C2">
        <w:rPr>
          <w:rFonts w:ascii="Poppins" w:eastAsiaTheme="minorEastAsia" w:hAnsi="Poppins" w:cs="Poppins"/>
          <w:color w:val="000000" w:themeColor="text1"/>
          <w:sz w:val="18"/>
          <w:szCs w:val="18"/>
        </w:rPr>
        <w:t>Neatkarīgais producents tika piesaistīts LR audiodrāmas “Plānās sienas” un LR2 raidījuma “Ķepas uz sirds” veidošanai. LR Latgales multimediju studija iesaista latgaliešu valodas biedrību “Volūda” latgaliešu satura veidošanā, piemēram, latgaliešu rakstu valodas diktātam. Sadarbībā ar diasporas latviešu organizācijām top raidījumi par latviešiem pasaulē (“Globālais latvietis. 21.gadsimts” LR1, “Latviešiem pasaulē” LR2).</w:t>
      </w:r>
    </w:p>
    <w:p w14:paraId="7DDEAC00" w14:textId="625620EA" w:rsidR="00A90894" w:rsidRPr="004728C2" w:rsidRDefault="0AC9A81E" w:rsidP="008549A9">
      <w:pPr>
        <w:spacing w:line="276" w:lineRule="auto"/>
        <w:jc w:val="both"/>
        <w:rPr>
          <w:rFonts w:ascii="Poppins" w:eastAsiaTheme="minorEastAsia" w:hAnsi="Poppins" w:cs="Poppins"/>
          <w:color w:val="000000" w:themeColor="text1"/>
          <w:sz w:val="18"/>
          <w:szCs w:val="18"/>
        </w:rPr>
      </w:pPr>
      <w:r w:rsidRPr="004728C2">
        <w:rPr>
          <w:rFonts w:ascii="Poppins" w:eastAsiaTheme="minorEastAsia" w:hAnsi="Poppins" w:cs="Poppins"/>
          <w:sz w:val="18"/>
          <w:szCs w:val="18"/>
        </w:rPr>
        <w:t xml:space="preserve"> </w:t>
      </w:r>
      <w:r w:rsidRPr="004728C2">
        <w:rPr>
          <w:rFonts w:ascii="Poppins" w:eastAsiaTheme="minorEastAsia" w:hAnsi="Poppins" w:cs="Poppins"/>
          <w:color w:val="000000" w:themeColor="text1"/>
          <w:sz w:val="18"/>
          <w:szCs w:val="18"/>
        </w:rPr>
        <w:t xml:space="preserve">LTV neatkarīgie producenti veidoja vairākus regulāros vai cikla raidījumus (“4.studija”, “Vides fakti”, “Ķepa uz sirds”, “Tava darīšana”, “Zemes stāsti”, “Misija latvietis”, “Neatklātā Latgale”, “Tas notika šeit”, “Mākslas dialogi”, “Īstās latvju saimnieces”, senioru šovu “Sirdslietas”). LTV arī attīsta nacionālo seriālu kopprodukcijas sadarbībā ar neatkarīgajiem producentiem. </w:t>
      </w:r>
    </w:p>
    <w:p w14:paraId="404563EF" w14:textId="4E6C6FBF" w:rsidR="00A90894" w:rsidRPr="004728C2" w:rsidRDefault="0AC9A81E" w:rsidP="008549A9">
      <w:pPr>
        <w:spacing w:line="276" w:lineRule="auto"/>
        <w:jc w:val="both"/>
        <w:rPr>
          <w:rFonts w:ascii="Poppins" w:eastAsiaTheme="minorEastAsia" w:hAnsi="Poppins" w:cs="Poppins"/>
          <w:color w:val="000000" w:themeColor="text1"/>
          <w:sz w:val="18"/>
          <w:szCs w:val="18"/>
        </w:rPr>
      </w:pPr>
      <w:r w:rsidRPr="004728C2">
        <w:rPr>
          <w:rFonts w:ascii="Poppins" w:eastAsiaTheme="minorEastAsia" w:hAnsi="Poppins" w:cs="Poppins"/>
          <w:color w:val="000000" w:themeColor="text1"/>
          <w:sz w:val="18"/>
          <w:szCs w:val="18"/>
        </w:rPr>
        <w:t>Portāls LSM.lv paplašināja autoru loku kultūras kritikas jomā.</w:t>
      </w:r>
    </w:p>
    <w:p w14:paraId="2E685CD6" w14:textId="36AC4998" w:rsidR="00F063CE" w:rsidRPr="004728C2" w:rsidRDefault="75A95E78" w:rsidP="46127F63">
      <w:pPr>
        <w:pStyle w:val="NoSpacing"/>
        <w:shd w:val="clear" w:color="auto" w:fill="C00000"/>
        <w:jc w:val="both"/>
        <w:rPr>
          <w:rFonts w:ascii="Poppins" w:eastAsiaTheme="minorEastAsia" w:hAnsi="Poppins" w:cs="Poppins"/>
          <w:b/>
          <w:bCs/>
          <w:sz w:val="18"/>
          <w:szCs w:val="18"/>
        </w:rPr>
      </w:pPr>
      <w:r w:rsidRPr="46127F63">
        <w:rPr>
          <w:rFonts w:ascii="Poppins" w:eastAsiaTheme="minorEastAsia" w:hAnsi="Poppins" w:cs="Poppins"/>
          <w:b/>
          <w:bCs/>
          <w:sz w:val="18"/>
          <w:szCs w:val="18"/>
        </w:rPr>
        <w:lastRenderedPageBreak/>
        <w:t xml:space="preserve">Sadarbība ar </w:t>
      </w:r>
      <w:r w:rsidR="7235DC32" w:rsidRPr="46127F63">
        <w:rPr>
          <w:rFonts w:ascii="Poppins" w:eastAsiaTheme="minorEastAsia" w:hAnsi="Poppins" w:cs="Poppins"/>
          <w:b/>
          <w:bCs/>
          <w:sz w:val="18"/>
          <w:szCs w:val="18"/>
        </w:rPr>
        <w:t xml:space="preserve">citiem medijiem </w:t>
      </w:r>
    </w:p>
    <w:p w14:paraId="69944579" w14:textId="42E59546" w:rsidR="00F063CE" w:rsidRPr="0090474E" w:rsidRDefault="6F35EEE2" w:rsidP="3C8DC067">
      <w:pPr>
        <w:pStyle w:val="NoSpacing"/>
        <w:jc w:val="both"/>
        <w:rPr>
          <w:rFonts w:ascii="Poppins" w:eastAsiaTheme="minorEastAsia" w:hAnsi="Poppins" w:cs="Poppins"/>
          <w:sz w:val="18"/>
          <w:szCs w:val="18"/>
          <w:u w:val="single"/>
        </w:rPr>
      </w:pPr>
      <w:r w:rsidRPr="3C8DC067">
        <w:rPr>
          <w:rFonts w:ascii="Poppins" w:eastAsiaTheme="minorEastAsia" w:hAnsi="Poppins" w:cs="Poppins"/>
          <w:b/>
          <w:bCs/>
          <w:sz w:val="18"/>
          <w:szCs w:val="18"/>
        </w:rPr>
        <w:t xml:space="preserve">Uzdevums: </w:t>
      </w:r>
      <w:r w:rsidRPr="3C8DC067">
        <w:rPr>
          <w:rFonts w:ascii="Poppins" w:eastAsiaTheme="minorEastAsia" w:hAnsi="Poppins" w:cs="Poppins"/>
          <w:sz w:val="18"/>
          <w:szCs w:val="18"/>
          <w:u w:val="single"/>
        </w:rPr>
        <w:t xml:space="preserve">Nodrošināt sadarbību ar citiem masu informācijas līdzekļiem, tajā skaitā Latvijas reģionālajiem medijiem un diasporas medijiem. </w:t>
      </w:r>
    </w:p>
    <w:p w14:paraId="18B2594B" w14:textId="5585B048" w:rsidR="00F063CE" w:rsidRPr="004728C2" w:rsidRDefault="5985DC06" w:rsidP="76F5FAE0">
      <w:pPr>
        <w:pStyle w:val="NoSpacing"/>
        <w:jc w:val="both"/>
        <w:rPr>
          <w:rFonts w:ascii="Poppins" w:eastAsiaTheme="minorEastAsia" w:hAnsi="Poppins" w:cs="Poppins"/>
          <w:b/>
          <w:bCs/>
          <w:sz w:val="18"/>
          <w:szCs w:val="18"/>
        </w:rPr>
      </w:pPr>
      <w:r w:rsidRPr="004728C2">
        <w:rPr>
          <w:rFonts w:ascii="Poppins" w:eastAsiaTheme="minorEastAsia" w:hAnsi="Poppins" w:cs="Poppins"/>
          <w:b/>
          <w:bCs/>
          <w:sz w:val="18"/>
          <w:szCs w:val="18"/>
        </w:rPr>
        <w:t xml:space="preserve"> </w:t>
      </w:r>
    </w:p>
    <w:p w14:paraId="47057B67" w14:textId="5E59427B" w:rsidR="00F063CE" w:rsidRPr="004728C2" w:rsidRDefault="5985DC06" w:rsidP="009731BC">
      <w:pPr>
        <w:pStyle w:val="NoSpacing"/>
        <w:spacing w:after="160"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 xml:space="preserve">LSM sadarbojas gan ar reģionālajiem un diasporas medijiem, gan ar citu valstu sabiedriskajiem medijiem EBU ietvaros. </w:t>
      </w:r>
    </w:p>
    <w:p w14:paraId="74ED3F95" w14:textId="319ECADC" w:rsidR="00F063CE" w:rsidRPr="004728C2" w:rsidRDefault="5985DC06" w:rsidP="009731BC">
      <w:pPr>
        <w:pStyle w:val="NoSpacing"/>
        <w:spacing w:after="160" w:line="276" w:lineRule="auto"/>
        <w:jc w:val="both"/>
        <w:rPr>
          <w:rFonts w:ascii="Poppins" w:eastAsiaTheme="minorEastAsia" w:hAnsi="Poppins" w:cs="Poppins"/>
          <w:sz w:val="18"/>
          <w:szCs w:val="18"/>
        </w:rPr>
      </w:pPr>
      <w:r w:rsidRPr="004728C2">
        <w:rPr>
          <w:rFonts w:ascii="Poppins" w:eastAsiaTheme="minorEastAsia" w:hAnsi="Poppins" w:cs="Poppins"/>
          <w:sz w:val="18"/>
          <w:szCs w:val="18"/>
        </w:rPr>
        <w:t>Ar Latviešiem.com notiek veiksmīga sadarbības diasporai veltīta satura veidošanā visās platformās. LR iesaista reģionālos medijus ziņu raidījuma “Labrīt!” reģioniem veltītas rubrikas veidošanā katru darbdienas rītu. LTV iepērk saturu no reģionālajām televīzijām ziņu raidījumiem. Portāls LSM.lv turpināja integrēt reģionālo un diasporas informāciju savā ziņu plūsmā, vienlaikus izvērtējot jaunas partnerības ar specializētajiem kultūras portāliem.</w:t>
      </w:r>
    </w:p>
    <w:p w14:paraId="6E730F4D" w14:textId="7EF077DA" w:rsidR="75A95E78" w:rsidRDefault="75A95E78" w:rsidP="46127F63">
      <w:pPr>
        <w:pStyle w:val="NoSpacing"/>
        <w:spacing w:after="160" w:line="276" w:lineRule="auto"/>
        <w:jc w:val="both"/>
        <w:rPr>
          <w:rFonts w:ascii="Poppins" w:eastAsiaTheme="minorEastAsia" w:hAnsi="Poppins" w:cs="Poppins"/>
          <w:sz w:val="18"/>
          <w:szCs w:val="18"/>
        </w:rPr>
      </w:pPr>
      <w:r w:rsidRPr="46127F63">
        <w:rPr>
          <w:rFonts w:ascii="Poppins" w:eastAsiaTheme="minorEastAsia" w:hAnsi="Poppins" w:cs="Poppins"/>
          <w:sz w:val="18"/>
          <w:szCs w:val="18"/>
        </w:rPr>
        <w:t xml:space="preserve">LSM ziņu veidotāji, jo īpaši LTV, regulāri apmainās ar ziņu saturu EBU ietvaros. </w:t>
      </w:r>
      <w:r w:rsidR="07234B91" w:rsidRPr="46127F63">
        <w:rPr>
          <w:rFonts w:ascii="Poppins" w:eastAsia="Poppins" w:hAnsi="Poppins" w:cs="Poppins"/>
          <w:sz w:val="18"/>
          <w:szCs w:val="18"/>
          <w:lang w:val="en-GB"/>
        </w:rPr>
        <w:t xml:space="preserve">LSM.lv turpināja EBU MI ziņapmaiņas projektu “Eiropas perspektīva”, kas ļauj portālā publicēt ziņas no padsmit dažādām Eiropas raidsabiedrībām. </w:t>
      </w:r>
      <w:r w:rsidRPr="46127F63">
        <w:rPr>
          <w:rFonts w:ascii="Poppins" w:eastAsiaTheme="minorEastAsia" w:hAnsi="Poppins" w:cs="Poppins"/>
          <w:color w:val="000000" w:themeColor="text1"/>
          <w:sz w:val="18"/>
          <w:szCs w:val="18"/>
        </w:rPr>
        <w:t>LR4 sadarbojās un pārraidīja tādu mediju kā BBC, “Deutsche Welle”, “Radio Brīvā Eiropa” veidoto saturu. LR adaptēja Francijas Radio izglītojošu bērnu raidierakstu “Leģendām pa pēdām”</w:t>
      </w:r>
      <w:r w:rsidR="0538C012" w:rsidRPr="46127F63">
        <w:rPr>
          <w:rFonts w:ascii="Poppins" w:eastAsiaTheme="minorEastAsia" w:hAnsi="Poppins" w:cs="Poppins"/>
          <w:color w:val="000000" w:themeColor="text1"/>
          <w:sz w:val="18"/>
          <w:szCs w:val="18"/>
        </w:rPr>
        <w:t>.</w:t>
      </w:r>
      <w:r w:rsidR="63C6008D" w:rsidRPr="46127F63">
        <w:rPr>
          <w:rFonts w:ascii="Poppins" w:eastAsiaTheme="minorEastAsia" w:hAnsi="Poppins" w:cs="Poppins"/>
          <w:color w:val="000000" w:themeColor="text1"/>
          <w:sz w:val="18"/>
          <w:szCs w:val="18"/>
        </w:rPr>
        <w:t xml:space="preserve"> LTV </w:t>
      </w:r>
      <w:r w:rsidR="63C6008D" w:rsidRPr="46127F63">
        <w:rPr>
          <w:rFonts w:ascii="Poppins" w:eastAsiaTheme="minorEastAsia" w:hAnsi="Poppins" w:cs="Poppins"/>
          <w:sz w:val="18"/>
          <w:szCs w:val="18"/>
        </w:rPr>
        <w:t>sadarbojas ar kanālu “ARTE” dokumentālā un kultūras satura apmaiņā.</w:t>
      </w:r>
    </w:p>
    <w:p w14:paraId="0021507F" w14:textId="2711863B" w:rsidR="000C3000" w:rsidRPr="00467CAE" w:rsidRDefault="00F667BE" w:rsidP="00720471">
      <w:pPr>
        <w:pStyle w:val="Heading2"/>
        <w:numPr>
          <w:ilvl w:val="0"/>
          <w:numId w:val="18"/>
        </w:numPr>
        <w:rPr>
          <w:rFonts w:ascii="Poppins" w:hAnsi="Poppins" w:cs="Poppins"/>
          <w:color w:val="C00000"/>
        </w:rPr>
      </w:pPr>
      <w:bookmarkStart w:id="30" w:name="_Toc230958640"/>
      <w:r w:rsidRPr="00467CAE">
        <w:rPr>
          <w:rFonts w:ascii="Poppins" w:hAnsi="Poppins" w:cs="Poppins"/>
          <w:color w:val="C00000"/>
        </w:rPr>
        <w:t>S</w:t>
      </w:r>
      <w:r w:rsidR="000C3000" w:rsidRPr="00467CAE">
        <w:rPr>
          <w:rFonts w:ascii="Poppins" w:hAnsi="Poppins" w:cs="Poppins"/>
          <w:color w:val="C00000"/>
        </w:rPr>
        <w:t>abiedriskā labuma rezultatīvo rādītāju izpild</w:t>
      </w:r>
      <w:r w:rsidR="008D05C5" w:rsidRPr="00467CAE">
        <w:rPr>
          <w:rFonts w:ascii="Poppins" w:hAnsi="Poppins" w:cs="Poppins"/>
          <w:color w:val="C00000"/>
        </w:rPr>
        <w:t>e</w:t>
      </w:r>
      <w:bookmarkEnd w:id="30"/>
    </w:p>
    <w:p w14:paraId="1919B8A9" w14:textId="586F8F58" w:rsidR="000C3000" w:rsidRPr="00DC46FB" w:rsidRDefault="2AE7F8F9" w:rsidP="26AFB331">
      <w:pPr>
        <w:spacing w:line="276" w:lineRule="auto"/>
        <w:jc w:val="both"/>
        <w:rPr>
          <w:rFonts w:ascii="Poppins" w:eastAsiaTheme="minorEastAsia" w:hAnsi="Poppins" w:cs="Poppins"/>
          <w:sz w:val="18"/>
          <w:szCs w:val="18"/>
        </w:rPr>
      </w:pPr>
      <w:r w:rsidRPr="26AFB331">
        <w:rPr>
          <w:rFonts w:ascii="Poppins" w:eastAsiaTheme="minorEastAsia" w:hAnsi="Poppins" w:cs="Poppins"/>
          <w:sz w:val="18"/>
          <w:szCs w:val="18"/>
        </w:rPr>
        <w:t xml:space="preserve">Ik gadu pēc SEPLP pasūtījuma tiek veikta iedzīvotāju aptauja, lai noskaidrotu sabiedrības vērtējumu par Latvijas sabiedriskā medija (Latvijas Televīzija, Latvijas Radio, portāls LSM) </w:t>
      </w:r>
      <w:r w:rsidR="36AB5B18" w:rsidRPr="26AFB331">
        <w:rPr>
          <w:rFonts w:ascii="Poppins" w:eastAsiaTheme="minorEastAsia" w:hAnsi="Poppins" w:cs="Poppins"/>
          <w:sz w:val="18"/>
          <w:szCs w:val="18"/>
        </w:rPr>
        <w:t>darbu</w:t>
      </w:r>
      <w:r w:rsidR="3A147D44" w:rsidRPr="26AFB331">
        <w:rPr>
          <w:rFonts w:ascii="Poppins" w:eastAsiaTheme="minorEastAsia" w:hAnsi="Poppins" w:cs="Poppins"/>
          <w:sz w:val="18"/>
          <w:szCs w:val="18"/>
        </w:rPr>
        <w:t xml:space="preserve">. </w:t>
      </w:r>
      <w:r w:rsidRPr="26AFB331">
        <w:rPr>
          <w:rFonts w:ascii="Poppins" w:eastAsiaTheme="minorEastAsia" w:hAnsi="Poppins" w:cs="Poppins"/>
          <w:sz w:val="18"/>
          <w:szCs w:val="18"/>
        </w:rPr>
        <w:t xml:space="preserve"> Aptauja īstenota saskaņā ar Latvijas sabiedrisko mediju sabiedriskā labuma izvērtēšanas metodoloģiju. Dati ievākti laikā no 2025. gada 8. decembra līdz 2026. gada 8. janvārim tiešsaistē (CAWI metode) ar Norstat Latvija AS slēgto interneta paneli, kopumā aptaujājot 3,330 respondentus. Aptaujas dizainā izmantota randomizēti kontrolēta eksperimenta pieeja, pēc nejaušības katram respondentam uzdodot jautājumu tikai un vienīgi par vienu no trim Latvijas sabiedrisko mediju zīmoliem (Latvijas Televīziju vai Latvijas Radio, vai LSM.LV).</w:t>
      </w:r>
    </w:p>
    <w:p w14:paraId="0ACDD86E" w14:textId="1897092A" w:rsidR="000C3000" w:rsidRPr="00DC46FB" w:rsidRDefault="000C3000" w:rsidP="009731BC">
      <w:pPr>
        <w:spacing w:line="276" w:lineRule="auto"/>
        <w:jc w:val="both"/>
        <w:rPr>
          <w:rFonts w:ascii="Poppins" w:eastAsiaTheme="minorEastAsia" w:hAnsi="Poppins" w:cs="Poppins"/>
          <w:sz w:val="18"/>
          <w:szCs w:val="18"/>
        </w:rPr>
      </w:pPr>
      <w:r w:rsidRPr="00DC46FB">
        <w:rPr>
          <w:rFonts w:ascii="Poppins" w:eastAsiaTheme="minorEastAsia" w:hAnsi="Poppins" w:cs="Poppins"/>
          <w:sz w:val="18"/>
          <w:szCs w:val="18"/>
        </w:rPr>
        <w:t xml:space="preserve">Zemāk redzami SEPLP definētie mērķi un to faktiskā izpilde. Detalizēta informācija un </w:t>
      </w:r>
      <w:r w:rsidR="00FD1376">
        <w:rPr>
          <w:rFonts w:ascii="Poppins" w:eastAsiaTheme="minorEastAsia" w:hAnsi="Poppins" w:cs="Poppins"/>
          <w:sz w:val="18"/>
          <w:szCs w:val="18"/>
        </w:rPr>
        <w:t xml:space="preserve">neatkarīgā eksperta </w:t>
      </w:r>
      <w:r w:rsidRPr="00DC46FB">
        <w:rPr>
          <w:rFonts w:ascii="Poppins" w:eastAsiaTheme="minorEastAsia" w:hAnsi="Poppins" w:cs="Poppins"/>
          <w:sz w:val="18"/>
          <w:szCs w:val="18"/>
        </w:rPr>
        <w:t xml:space="preserve">skaidrojumi pieejami SEPLP tīmekļa vietnē, sadaļā </w:t>
      </w:r>
      <w:hyperlink r:id="rId59">
        <w:r w:rsidRPr="00DC46FB">
          <w:rPr>
            <w:rStyle w:val="Hyperlink"/>
            <w:rFonts w:ascii="Poppins" w:eastAsiaTheme="minorEastAsia" w:hAnsi="Poppins" w:cs="Poppins"/>
            <w:sz w:val="18"/>
            <w:szCs w:val="18"/>
          </w:rPr>
          <w:t>“Sabiedriskais labums”</w:t>
        </w:r>
      </w:hyperlink>
      <w:r w:rsidRPr="00DC46FB">
        <w:rPr>
          <w:rFonts w:ascii="Poppins" w:eastAsiaTheme="minorEastAsia" w:hAnsi="Poppins" w:cs="Poppins"/>
          <w:sz w:val="18"/>
          <w:szCs w:val="18"/>
        </w:rPr>
        <w:t>.</w:t>
      </w:r>
    </w:p>
    <w:p w14:paraId="15F4BC2D" w14:textId="77777777" w:rsidR="000C3000" w:rsidRPr="00DC46FB" w:rsidRDefault="000C3000" w:rsidP="009731BC">
      <w:pPr>
        <w:spacing w:line="276" w:lineRule="auto"/>
        <w:jc w:val="both"/>
        <w:rPr>
          <w:rFonts w:ascii="Poppins" w:eastAsiaTheme="minorEastAsia" w:hAnsi="Poppins" w:cs="Poppins"/>
          <w:sz w:val="18"/>
          <w:szCs w:val="18"/>
        </w:rPr>
      </w:pPr>
      <w:r w:rsidRPr="00DC46FB">
        <w:rPr>
          <w:rFonts w:ascii="Poppins" w:eastAsiaTheme="minorEastAsia" w:hAnsi="Poppins" w:cs="Poppins"/>
          <w:sz w:val="18"/>
          <w:szCs w:val="18"/>
        </w:rPr>
        <w:t>Kā norādīts aptaujas ziņojumā, pēdējo trīs gadu laikā (2026–2024) reti konstatējamas būtiskas izmaiņas iedzīvotāju vērtējumā; lielākoties tās ir statistiskās kļūdas robežās. Tomēr tendences nav viendabīgas. Ja indikatori Sabiedrība, Demokrātija un Radošums tā arī nav sasnieguši 2023. gada līmeni, kad tas bija par vidēji par septiņiem – desmit procentpunktiem augstāks nekā pēdējos trīs gadus, tad citos rādītājos (Kvalitāte, Kultūra) novērojama pozitīva dinamika. Citviet, savukārt, novērojama praktiski nemainīga situācija – piemēram, sabiedrisko mediju sasniedzamība vismaz reizi nedēļā nav būtiski mainījusies kopš 2023. gada.</w:t>
      </w:r>
    </w:p>
    <w:p w14:paraId="68E3C991" w14:textId="77777777" w:rsidR="000C3000" w:rsidRPr="00DC46FB" w:rsidRDefault="000C3000" w:rsidP="009731BC">
      <w:pPr>
        <w:spacing w:line="276" w:lineRule="auto"/>
        <w:jc w:val="both"/>
        <w:rPr>
          <w:rFonts w:ascii="Poppins" w:eastAsiaTheme="minorEastAsia" w:hAnsi="Poppins" w:cs="Poppins"/>
          <w:sz w:val="18"/>
          <w:szCs w:val="18"/>
        </w:rPr>
      </w:pPr>
      <w:r w:rsidRPr="00DC46FB">
        <w:rPr>
          <w:rFonts w:ascii="Poppins" w:eastAsiaTheme="minorEastAsia" w:hAnsi="Poppins" w:cs="Poppins"/>
          <w:sz w:val="18"/>
          <w:szCs w:val="18"/>
        </w:rPr>
        <w:t xml:space="preserve">Tāpēc konstatējams, ka LSM sniegums ir atšķirīgs dažādās jomās, piedzīvojot gan pozitīvu attīstību, gan stabilitāti, gan arī kritumu. Turklāt joprojām faktiski visos jautājumos neitrālo un pozitīvo viedokļu kopsumma ir lielāka par tiem, kas negatīvi vērtē LSM darbību. Citiem vārdiem, negatīvais viedoklis par LSM ir mazākums. Tajā pašā laikā joprojām vislielākie trūkumi ir attiecībā uz viedokļu pārstāvību, daudziem Latvijas iedzīvotājiem, it īpaši mazākumtautībām, nesaskatot LSM pietiekami daudzveidīgu viedokļu spektru, kas būtu panākama arī ar plašāku daudzveidību paša LSM satura veidotāju lokā (gan kā raidījumu moderatori, gan kā interviju vadītāji un rakstu autori), ja šie LSM satura veidotāji </w:t>
      </w:r>
      <w:r w:rsidRPr="00DC46FB">
        <w:rPr>
          <w:rFonts w:ascii="Poppins" w:eastAsiaTheme="minorEastAsia" w:hAnsi="Poppins" w:cs="Poppins"/>
          <w:sz w:val="18"/>
          <w:szCs w:val="18"/>
        </w:rPr>
        <w:lastRenderedPageBreak/>
        <w:t xml:space="preserve">vairāk reprezentētu daudzveidīgo Latvijas sabiedrību, saturu veidojot pamatā latviešu valodā, vienlaicīgi respektējot šīs daudzveidības radītās atšķirības attiecībā uz latviešu valodas izrunu un valodas stilu. Otra būtiska lieta ir ekonomikas un uzņēmējdarbības jautājumi – ņemot vērā, ka Latvijas sabiedrībā Latvijas ekonomikas stāvoklis ir otrs visaktuālākais jautājums aiz veselības aprūpes, bet rādītāji par LSM sniegumu šajā jomā ir pazeminājušies, tas liecina, ka ekonomikas jautājumiem ir jāvelta lielāka uzmanība.  </w:t>
      </w:r>
    </w:p>
    <w:p w14:paraId="0FA996A9" w14:textId="77777777" w:rsidR="003C5DCC" w:rsidRDefault="003C5DCC" w:rsidP="000C3000">
      <w:pPr>
        <w:pStyle w:val="NoSpacing"/>
        <w:jc w:val="center"/>
        <w:rPr>
          <w:rFonts w:ascii="Poppins" w:eastAsiaTheme="minorEastAsia" w:hAnsi="Poppins" w:cs="Poppins"/>
          <w:b/>
          <w:sz w:val="20"/>
          <w:szCs w:val="20"/>
        </w:rPr>
      </w:pPr>
    </w:p>
    <w:p w14:paraId="05B8AD0E" w14:textId="1B89C725" w:rsidR="000C3000" w:rsidRPr="00591C28" w:rsidRDefault="000C3000" w:rsidP="000C3000">
      <w:pPr>
        <w:pStyle w:val="NoSpacing"/>
        <w:jc w:val="center"/>
        <w:rPr>
          <w:rFonts w:ascii="Poppins" w:eastAsiaTheme="minorEastAsia" w:hAnsi="Poppins" w:cs="Poppins"/>
          <w:b/>
          <w:sz w:val="20"/>
          <w:szCs w:val="20"/>
        </w:rPr>
      </w:pPr>
      <w:r w:rsidRPr="00591C28">
        <w:rPr>
          <w:rFonts w:ascii="Poppins" w:eastAsiaTheme="minorEastAsia" w:hAnsi="Poppins" w:cs="Poppins"/>
          <w:b/>
          <w:sz w:val="20"/>
          <w:szCs w:val="20"/>
        </w:rPr>
        <w:t>Sabiedrība</w:t>
      </w:r>
    </w:p>
    <w:p w14:paraId="18D3B4ED" w14:textId="77777777" w:rsidR="000C3000" w:rsidRPr="00591C28" w:rsidRDefault="000C3000" w:rsidP="000C3000">
      <w:pPr>
        <w:pStyle w:val="NoSpacing"/>
        <w:jc w:val="both"/>
        <w:rPr>
          <w:rFonts w:ascii="Poppins" w:eastAsiaTheme="minorEastAsia" w:hAnsi="Poppins" w:cs="Poppins"/>
          <w:sz w:val="20"/>
          <w:szCs w:val="20"/>
        </w:rPr>
      </w:pPr>
      <w:r w:rsidRPr="00591C28">
        <w:rPr>
          <w:rFonts w:ascii="Poppins" w:eastAsiaTheme="minorEastAsia" w:hAnsi="Poppins" w:cs="Poppins"/>
          <w:sz w:val="20"/>
          <w:szCs w:val="20"/>
        </w:rPr>
        <w:t xml:space="preserve"> </w:t>
      </w:r>
    </w:p>
    <w:tbl>
      <w:tblPr>
        <w:tblW w:w="9045" w:type="dxa"/>
        <w:tblLook w:val="04A0" w:firstRow="1" w:lastRow="0" w:firstColumn="1" w:lastColumn="0" w:noHBand="0" w:noVBand="1"/>
      </w:tblPr>
      <w:tblGrid>
        <w:gridCol w:w="1830"/>
        <w:gridCol w:w="1620"/>
        <w:gridCol w:w="1620"/>
        <w:gridCol w:w="1620"/>
        <w:gridCol w:w="2355"/>
      </w:tblGrid>
      <w:tr w:rsidR="000C3000" w:rsidRPr="0033528B" w14:paraId="627112F8" w14:textId="77777777">
        <w:trPr>
          <w:trHeight w:val="300"/>
        </w:trPr>
        <w:tc>
          <w:tcPr>
            <w:tcW w:w="183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CD09C7A"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Gads</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A0FA686" w14:textId="4ADAF850" w:rsidR="000C3000" w:rsidRPr="0033528B" w:rsidRDefault="008939CE" w:rsidP="0062099B">
            <w:pPr>
              <w:pStyle w:val="NoSpacing"/>
              <w:jc w:val="center"/>
              <w:rPr>
                <w:rFonts w:ascii="Poppins" w:eastAsiaTheme="minorEastAsia" w:hAnsi="Poppins" w:cs="Poppins"/>
                <w:color w:val="000000" w:themeColor="text1"/>
                <w:sz w:val="16"/>
                <w:szCs w:val="16"/>
              </w:rPr>
            </w:pPr>
            <w:r>
              <w:rPr>
                <w:rFonts w:ascii="Poppins" w:eastAsiaTheme="minorEastAsia" w:hAnsi="Poppins" w:cs="Poppins"/>
                <w:color w:val="000000" w:themeColor="text1"/>
                <w:sz w:val="16"/>
                <w:szCs w:val="16"/>
              </w:rPr>
              <w:t>LSM</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57430FC"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LTV</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587DFE7"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LR</w:t>
            </w:r>
          </w:p>
        </w:tc>
        <w:tc>
          <w:tcPr>
            <w:tcW w:w="235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8A58F23" w14:textId="052C02DD"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LSM</w:t>
            </w:r>
            <w:r w:rsidR="008939CE">
              <w:rPr>
                <w:rFonts w:ascii="Poppins" w:eastAsiaTheme="minorEastAsia" w:hAnsi="Poppins" w:cs="Poppins"/>
                <w:color w:val="000000" w:themeColor="text1"/>
                <w:sz w:val="16"/>
                <w:szCs w:val="16"/>
              </w:rPr>
              <w:t>.lv</w:t>
            </w:r>
          </w:p>
        </w:tc>
      </w:tr>
      <w:tr w:rsidR="000C3000" w:rsidRPr="0033528B" w14:paraId="640CD867" w14:textId="77777777">
        <w:trPr>
          <w:trHeight w:val="300"/>
        </w:trPr>
        <w:tc>
          <w:tcPr>
            <w:tcW w:w="183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6F1AB75"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bāzes vērtība</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04B688B"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57 %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7F66974"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56 %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3382929"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58 %</w:t>
            </w:r>
          </w:p>
        </w:tc>
        <w:tc>
          <w:tcPr>
            <w:tcW w:w="235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C8FCF33"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58 %</w:t>
            </w:r>
          </w:p>
        </w:tc>
      </w:tr>
      <w:tr w:rsidR="000C3000" w:rsidRPr="0033528B" w14:paraId="4C3DCAE6" w14:textId="77777777">
        <w:trPr>
          <w:trHeight w:val="300"/>
        </w:trPr>
        <w:tc>
          <w:tcPr>
            <w:tcW w:w="183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BD6D171"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2025 (mērķis)</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B2DB6B6"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60 %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3C75C15"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59 %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2243DB1"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61 %</w:t>
            </w:r>
          </w:p>
        </w:tc>
        <w:tc>
          <w:tcPr>
            <w:tcW w:w="235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35F5B49"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61 %</w:t>
            </w:r>
          </w:p>
        </w:tc>
      </w:tr>
      <w:tr w:rsidR="000C3000" w:rsidRPr="0033528B" w14:paraId="509F246B" w14:textId="77777777">
        <w:trPr>
          <w:trHeight w:val="300"/>
        </w:trPr>
        <w:tc>
          <w:tcPr>
            <w:tcW w:w="183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99DA90D" w14:textId="77777777" w:rsidR="000C3000" w:rsidRPr="0033528B" w:rsidRDefault="000C3000" w:rsidP="0062099B">
            <w:pPr>
              <w:pStyle w:val="NoSpacing"/>
              <w:jc w:val="both"/>
              <w:rPr>
                <w:rFonts w:ascii="Poppins" w:eastAsiaTheme="minorEastAsia" w:hAnsi="Poppins" w:cs="Poppins"/>
                <w:b/>
                <w:color w:val="000000" w:themeColor="text1"/>
                <w:sz w:val="16"/>
                <w:szCs w:val="16"/>
              </w:rPr>
            </w:pPr>
            <w:r w:rsidRPr="0033528B">
              <w:rPr>
                <w:rFonts w:ascii="Poppins" w:eastAsiaTheme="minorEastAsia" w:hAnsi="Poppins" w:cs="Poppins"/>
                <w:b/>
                <w:color w:val="000000" w:themeColor="text1"/>
                <w:sz w:val="16"/>
                <w:szCs w:val="16"/>
              </w:rPr>
              <w:t>2025 (fakts)</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06B4D36"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47 %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F7DE344"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48 %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B846897"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48 %</w:t>
            </w:r>
          </w:p>
        </w:tc>
        <w:tc>
          <w:tcPr>
            <w:tcW w:w="235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1AD4E3B"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45 %</w:t>
            </w:r>
          </w:p>
        </w:tc>
      </w:tr>
    </w:tbl>
    <w:p w14:paraId="044507CC" w14:textId="77777777" w:rsidR="000C3000" w:rsidRPr="00591C28" w:rsidRDefault="000C3000" w:rsidP="000C3000">
      <w:pPr>
        <w:pStyle w:val="NoSpacing"/>
        <w:jc w:val="both"/>
        <w:rPr>
          <w:rFonts w:ascii="Poppins" w:eastAsiaTheme="minorEastAsia" w:hAnsi="Poppins" w:cs="Poppins"/>
          <w:sz w:val="20"/>
          <w:szCs w:val="20"/>
        </w:rPr>
      </w:pPr>
      <w:r w:rsidRPr="00591C28">
        <w:rPr>
          <w:rFonts w:ascii="Poppins" w:eastAsiaTheme="minorEastAsia" w:hAnsi="Poppins" w:cs="Poppins"/>
          <w:sz w:val="20"/>
          <w:szCs w:val="20"/>
        </w:rPr>
        <w:t xml:space="preserve"> </w:t>
      </w:r>
    </w:p>
    <w:p w14:paraId="6748D84D" w14:textId="77777777" w:rsidR="000C3000" w:rsidRPr="00591C28" w:rsidRDefault="000C3000" w:rsidP="000C3000">
      <w:pPr>
        <w:pStyle w:val="NoSpacing"/>
        <w:jc w:val="center"/>
        <w:rPr>
          <w:rFonts w:ascii="Poppins" w:eastAsiaTheme="minorEastAsia" w:hAnsi="Poppins" w:cs="Poppins"/>
          <w:b/>
          <w:sz w:val="20"/>
          <w:szCs w:val="20"/>
        </w:rPr>
      </w:pPr>
      <w:r w:rsidRPr="00591C28">
        <w:rPr>
          <w:rFonts w:ascii="Poppins" w:eastAsiaTheme="minorEastAsia" w:hAnsi="Poppins" w:cs="Poppins"/>
          <w:b/>
          <w:sz w:val="20"/>
          <w:szCs w:val="20"/>
        </w:rPr>
        <w:t>Demokrātija</w:t>
      </w:r>
    </w:p>
    <w:p w14:paraId="709EEED7" w14:textId="77777777" w:rsidR="000C3000" w:rsidRPr="00591C28" w:rsidRDefault="000C3000" w:rsidP="000C3000">
      <w:pPr>
        <w:pStyle w:val="NoSpacing"/>
        <w:jc w:val="both"/>
        <w:rPr>
          <w:rFonts w:ascii="Poppins" w:eastAsiaTheme="minorEastAsia" w:hAnsi="Poppins" w:cs="Poppins"/>
          <w:sz w:val="20"/>
          <w:szCs w:val="20"/>
        </w:rPr>
      </w:pPr>
      <w:r w:rsidRPr="00591C28">
        <w:rPr>
          <w:rFonts w:ascii="Poppins" w:eastAsiaTheme="minorEastAsia" w:hAnsi="Poppins" w:cs="Poppins"/>
          <w:sz w:val="20"/>
          <w:szCs w:val="20"/>
        </w:rPr>
        <w:t xml:space="preserve"> </w:t>
      </w:r>
    </w:p>
    <w:tbl>
      <w:tblPr>
        <w:tblW w:w="9082" w:type="dxa"/>
        <w:tblLook w:val="04A0" w:firstRow="1" w:lastRow="0" w:firstColumn="1" w:lastColumn="0" w:noHBand="0" w:noVBand="1"/>
      </w:tblPr>
      <w:tblGrid>
        <w:gridCol w:w="1807"/>
        <w:gridCol w:w="1680"/>
        <w:gridCol w:w="1650"/>
        <w:gridCol w:w="1620"/>
        <w:gridCol w:w="2325"/>
      </w:tblGrid>
      <w:tr w:rsidR="000C3000" w:rsidRPr="0033528B" w14:paraId="4F9626CA" w14:textId="77777777">
        <w:trPr>
          <w:trHeight w:val="300"/>
        </w:trPr>
        <w:tc>
          <w:tcPr>
            <w:tcW w:w="180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C3DAB63"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Gads</w:t>
            </w:r>
          </w:p>
        </w:tc>
        <w:tc>
          <w:tcPr>
            <w:tcW w:w="168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4E4C36B" w14:textId="4D74EAA1" w:rsidR="000C3000" w:rsidRPr="0033528B" w:rsidRDefault="008939CE" w:rsidP="0062099B">
            <w:pPr>
              <w:pStyle w:val="NoSpacing"/>
              <w:jc w:val="center"/>
              <w:rPr>
                <w:rFonts w:ascii="Poppins" w:eastAsiaTheme="minorEastAsia" w:hAnsi="Poppins" w:cs="Poppins"/>
                <w:color w:val="000000" w:themeColor="text1"/>
                <w:sz w:val="16"/>
                <w:szCs w:val="16"/>
              </w:rPr>
            </w:pPr>
            <w:r>
              <w:rPr>
                <w:rFonts w:ascii="Poppins" w:eastAsiaTheme="minorEastAsia" w:hAnsi="Poppins" w:cs="Poppins"/>
                <w:color w:val="000000" w:themeColor="text1"/>
                <w:sz w:val="16"/>
                <w:szCs w:val="16"/>
              </w:rPr>
              <w:t>LSM</w:t>
            </w:r>
          </w:p>
        </w:tc>
        <w:tc>
          <w:tcPr>
            <w:tcW w:w="16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7299A2A"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LTV</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20C233C"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LR</w:t>
            </w:r>
          </w:p>
        </w:tc>
        <w:tc>
          <w:tcPr>
            <w:tcW w:w="232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6B096CD" w14:textId="48EE371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LSM</w:t>
            </w:r>
            <w:r w:rsidR="008939CE">
              <w:rPr>
                <w:rFonts w:ascii="Poppins" w:eastAsiaTheme="minorEastAsia" w:hAnsi="Poppins" w:cs="Poppins"/>
                <w:color w:val="000000" w:themeColor="text1"/>
                <w:sz w:val="16"/>
                <w:szCs w:val="16"/>
              </w:rPr>
              <w:t>.lv</w:t>
            </w:r>
          </w:p>
        </w:tc>
      </w:tr>
      <w:tr w:rsidR="000C3000" w:rsidRPr="0033528B" w14:paraId="549CCE8B" w14:textId="77777777">
        <w:trPr>
          <w:trHeight w:val="300"/>
        </w:trPr>
        <w:tc>
          <w:tcPr>
            <w:tcW w:w="180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E5AF7F0"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bāzes vērtība</w:t>
            </w:r>
          </w:p>
        </w:tc>
        <w:tc>
          <w:tcPr>
            <w:tcW w:w="168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2E682E3"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51 %</w:t>
            </w:r>
          </w:p>
        </w:tc>
        <w:tc>
          <w:tcPr>
            <w:tcW w:w="16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03809FE"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50 %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0E432B5"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53 %</w:t>
            </w:r>
          </w:p>
        </w:tc>
        <w:tc>
          <w:tcPr>
            <w:tcW w:w="232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D7A36FF"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52 %</w:t>
            </w:r>
          </w:p>
        </w:tc>
      </w:tr>
      <w:tr w:rsidR="000C3000" w:rsidRPr="0033528B" w14:paraId="295CB72D" w14:textId="77777777">
        <w:trPr>
          <w:trHeight w:val="300"/>
        </w:trPr>
        <w:tc>
          <w:tcPr>
            <w:tcW w:w="180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EAC98B8"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2025 (mērķis)</w:t>
            </w:r>
          </w:p>
        </w:tc>
        <w:tc>
          <w:tcPr>
            <w:tcW w:w="168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E6B85BC"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55 %</w:t>
            </w:r>
          </w:p>
        </w:tc>
        <w:tc>
          <w:tcPr>
            <w:tcW w:w="16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DF674A8"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55 %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2E6386E"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56 %</w:t>
            </w:r>
          </w:p>
        </w:tc>
        <w:tc>
          <w:tcPr>
            <w:tcW w:w="232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50FC746"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55 %</w:t>
            </w:r>
          </w:p>
        </w:tc>
      </w:tr>
      <w:tr w:rsidR="000C3000" w:rsidRPr="0033528B" w14:paraId="672D5C13" w14:textId="77777777">
        <w:trPr>
          <w:trHeight w:val="300"/>
        </w:trPr>
        <w:tc>
          <w:tcPr>
            <w:tcW w:w="180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4EBFEA8" w14:textId="77777777" w:rsidR="000C3000" w:rsidRPr="0033528B" w:rsidRDefault="000C3000" w:rsidP="0062099B">
            <w:pPr>
              <w:pStyle w:val="NoSpacing"/>
              <w:jc w:val="both"/>
              <w:rPr>
                <w:rFonts w:ascii="Poppins" w:eastAsiaTheme="minorEastAsia" w:hAnsi="Poppins" w:cs="Poppins"/>
                <w:b/>
                <w:color w:val="000000" w:themeColor="text1"/>
                <w:sz w:val="16"/>
                <w:szCs w:val="16"/>
              </w:rPr>
            </w:pPr>
            <w:r w:rsidRPr="0033528B">
              <w:rPr>
                <w:rFonts w:ascii="Poppins" w:eastAsiaTheme="minorEastAsia" w:hAnsi="Poppins" w:cs="Poppins"/>
                <w:b/>
                <w:color w:val="000000" w:themeColor="text1"/>
                <w:sz w:val="16"/>
                <w:szCs w:val="16"/>
              </w:rPr>
              <w:t>2025 (fakts)</w:t>
            </w:r>
          </w:p>
        </w:tc>
        <w:tc>
          <w:tcPr>
            <w:tcW w:w="168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C954D8B"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43 %</w:t>
            </w:r>
          </w:p>
        </w:tc>
        <w:tc>
          <w:tcPr>
            <w:tcW w:w="16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6CCB786"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43 %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6A943FB"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42 %</w:t>
            </w:r>
          </w:p>
        </w:tc>
        <w:tc>
          <w:tcPr>
            <w:tcW w:w="232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6A1C5C7"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43 %</w:t>
            </w:r>
          </w:p>
        </w:tc>
      </w:tr>
    </w:tbl>
    <w:p w14:paraId="52323D9C" w14:textId="77777777" w:rsidR="000C3000" w:rsidRPr="00591C28" w:rsidRDefault="000C3000" w:rsidP="000C3000">
      <w:pPr>
        <w:pStyle w:val="NoSpacing"/>
        <w:jc w:val="both"/>
        <w:rPr>
          <w:rFonts w:ascii="Poppins" w:eastAsiaTheme="minorEastAsia" w:hAnsi="Poppins" w:cs="Poppins"/>
          <w:sz w:val="20"/>
          <w:szCs w:val="20"/>
        </w:rPr>
      </w:pPr>
      <w:r w:rsidRPr="00591C28">
        <w:rPr>
          <w:rFonts w:ascii="Poppins" w:eastAsiaTheme="minorEastAsia" w:hAnsi="Poppins" w:cs="Poppins"/>
          <w:sz w:val="20"/>
          <w:szCs w:val="20"/>
        </w:rPr>
        <w:t xml:space="preserve"> </w:t>
      </w:r>
    </w:p>
    <w:p w14:paraId="6C727B69" w14:textId="77777777" w:rsidR="000C3000" w:rsidRPr="00591C28" w:rsidRDefault="000C3000" w:rsidP="000C3000">
      <w:pPr>
        <w:pStyle w:val="NoSpacing"/>
        <w:jc w:val="center"/>
        <w:rPr>
          <w:rFonts w:ascii="Poppins" w:eastAsiaTheme="minorEastAsia" w:hAnsi="Poppins" w:cs="Poppins"/>
          <w:b/>
          <w:sz w:val="20"/>
          <w:szCs w:val="20"/>
        </w:rPr>
      </w:pPr>
      <w:r w:rsidRPr="00591C28">
        <w:rPr>
          <w:rFonts w:ascii="Poppins" w:eastAsiaTheme="minorEastAsia" w:hAnsi="Poppins" w:cs="Poppins"/>
          <w:b/>
          <w:sz w:val="20"/>
          <w:szCs w:val="20"/>
        </w:rPr>
        <w:t>Kultūra</w:t>
      </w:r>
    </w:p>
    <w:p w14:paraId="7EF56101" w14:textId="77777777" w:rsidR="000C3000" w:rsidRPr="0033528B" w:rsidRDefault="000C3000" w:rsidP="000C3000">
      <w:pPr>
        <w:pStyle w:val="NoSpacing"/>
        <w:jc w:val="both"/>
        <w:rPr>
          <w:rFonts w:ascii="Poppins" w:eastAsiaTheme="minorEastAsia" w:hAnsi="Poppins" w:cs="Poppins"/>
          <w:sz w:val="16"/>
          <w:szCs w:val="16"/>
        </w:rPr>
      </w:pPr>
      <w:r w:rsidRPr="0033528B">
        <w:rPr>
          <w:rFonts w:ascii="Poppins" w:eastAsiaTheme="minorEastAsia" w:hAnsi="Poppins" w:cs="Poppins"/>
          <w:sz w:val="16"/>
          <w:szCs w:val="16"/>
        </w:rPr>
        <w:t xml:space="preserve"> </w:t>
      </w:r>
    </w:p>
    <w:tbl>
      <w:tblPr>
        <w:tblW w:w="9125" w:type="dxa"/>
        <w:tblLook w:val="04A0" w:firstRow="1" w:lastRow="0" w:firstColumn="1" w:lastColumn="0" w:noHBand="0" w:noVBand="1"/>
      </w:tblPr>
      <w:tblGrid>
        <w:gridCol w:w="1830"/>
        <w:gridCol w:w="1620"/>
        <w:gridCol w:w="1620"/>
        <w:gridCol w:w="1620"/>
        <w:gridCol w:w="2435"/>
      </w:tblGrid>
      <w:tr w:rsidR="000C3000" w:rsidRPr="0033528B" w14:paraId="201758E6" w14:textId="77777777">
        <w:trPr>
          <w:trHeight w:val="300"/>
        </w:trPr>
        <w:tc>
          <w:tcPr>
            <w:tcW w:w="183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69758ED"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Gads</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73B55CA" w14:textId="195A0CF7" w:rsidR="000C3000" w:rsidRPr="0033528B" w:rsidRDefault="008939CE" w:rsidP="0062099B">
            <w:pPr>
              <w:pStyle w:val="NoSpacing"/>
              <w:jc w:val="center"/>
              <w:rPr>
                <w:rFonts w:ascii="Poppins" w:eastAsiaTheme="minorEastAsia" w:hAnsi="Poppins" w:cs="Poppins"/>
                <w:color w:val="000000" w:themeColor="text1"/>
                <w:sz w:val="16"/>
                <w:szCs w:val="16"/>
              </w:rPr>
            </w:pPr>
            <w:r>
              <w:rPr>
                <w:rFonts w:ascii="Poppins" w:eastAsiaTheme="minorEastAsia" w:hAnsi="Poppins" w:cs="Poppins"/>
                <w:color w:val="000000" w:themeColor="text1"/>
                <w:sz w:val="16"/>
                <w:szCs w:val="16"/>
              </w:rPr>
              <w:t>LSM</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A56EA1E"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LTV</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3606287"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LR</w:t>
            </w:r>
          </w:p>
        </w:tc>
        <w:tc>
          <w:tcPr>
            <w:tcW w:w="243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3B0C8E2" w14:textId="50B8ED95"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LSM</w:t>
            </w:r>
            <w:r w:rsidR="008939CE">
              <w:rPr>
                <w:rFonts w:ascii="Poppins" w:eastAsiaTheme="minorEastAsia" w:hAnsi="Poppins" w:cs="Poppins"/>
                <w:color w:val="000000" w:themeColor="text1"/>
                <w:sz w:val="16"/>
                <w:szCs w:val="16"/>
              </w:rPr>
              <w:t>.lv</w:t>
            </w:r>
          </w:p>
        </w:tc>
      </w:tr>
      <w:tr w:rsidR="000C3000" w:rsidRPr="0033528B" w14:paraId="7EA5A842" w14:textId="77777777">
        <w:trPr>
          <w:trHeight w:val="300"/>
        </w:trPr>
        <w:tc>
          <w:tcPr>
            <w:tcW w:w="183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ABA3E61"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bāzes vērtība</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5F7EC61"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43 %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333F03F"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46 %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A9484C4"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44 %</w:t>
            </w:r>
          </w:p>
        </w:tc>
        <w:tc>
          <w:tcPr>
            <w:tcW w:w="243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EB631EA"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38 %</w:t>
            </w:r>
          </w:p>
        </w:tc>
      </w:tr>
      <w:tr w:rsidR="000C3000" w:rsidRPr="0033528B" w14:paraId="0811AEFC" w14:textId="77777777">
        <w:trPr>
          <w:trHeight w:val="300"/>
        </w:trPr>
        <w:tc>
          <w:tcPr>
            <w:tcW w:w="183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434EC68"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2025 (mērķis)</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D5E1224"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47 %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CEAF067"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49 %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C158D09"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47 %</w:t>
            </w:r>
          </w:p>
        </w:tc>
        <w:tc>
          <w:tcPr>
            <w:tcW w:w="243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1D08882"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43 %</w:t>
            </w:r>
          </w:p>
        </w:tc>
      </w:tr>
      <w:tr w:rsidR="000C3000" w:rsidRPr="0033528B" w14:paraId="41C431DE" w14:textId="77777777">
        <w:trPr>
          <w:trHeight w:val="300"/>
        </w:trPr>
        <w:tc>
          <w:tcPr>
            <w:tcW w:w="183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9729F2A" w14:textId="77777777" w:rsidR="000C3000" w:rsidRPr="0033528B" w:rsidRDefault="000C3000" w:rsidP="0062099B">
            <w:pPr>
              <w:pStyle w:val="NoSpacing"/>
              <w:jc w:val="both"/>
              <w:rPr>
                <w:rFonts w:ascii="Poppins" w:eastAsiaTheme="minorEastAsia" w:hAnsi="Poppins" w:cs="Poppins"/>
                <w:b/>
                <w:color w:val="000000" w:themeColor="text1"/>
                <w:sz w:val="16"/>
                <w:szCs w:val="16"/>
              </w:rPr>
            </w:pPr>
            <w:r w:rsidRPr="0033528B">
              <w:rPr>
                <w:rFonts w:ascii="Poppins" w:eastAsiaTheme="minorEastAsia" w:hAnsi="Poppins" w:cs="Poppins"/>
                <w:b/>
                <w:color w:val="000000" w:themeColor="text1"/>
                <w:sz w:val="16"/>
                <w:szCs w:val="16"/>
              </w:rPr>
              <w:t>2025 (fakts)</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D50C8C7"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46 %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F334ED1"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48 %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E635735"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47 %</w:t>
            </w:r>
          </w:p>
        </w:tc>
        <w:tc>
          <w:tcPr>
            <w:tcW w:w="243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4155756"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45 %</w:t>
            </w:r>
          </w:p>
        </w:tc>
      </w:tr>
    </w:tbl>
    <w:p w14:paraId="1EB9F142" w14:textId="77777777" w:rsidR="000C3000" w:rsidRPr="00591C28" w:rsidRDefault="000C3000" w:rsidP="000C3000">
      <w:pPr>
        <w:pStyle w:val="NoSpacing"/>
        <w:jc w:val="both"/>
        <w:rPr>
          <w:rFonts w:ascii="Poppins" w:eastAsiaTheme="minorEastAsia" w:hAnsi="Poppins" w:cs="Poppins"/>
          <w:sz w:val="20"/>
          <w:szCs w:val="20"/>
        </w:rPr>
      </w:pPr>
      <w:r w:rsidRPr="00591C28">
        <w:rPr>
          <w:rFonts w:ascii="Poppins" w:eastAsiaTheme="minorEastAsia" w:hAnsi="Poppins" w:cs="Poppins"/>
          <w:sz w:val="20"/>
          <w:szCs w:val="20"/>
        </w:rPr>
        <w:t xml:space="preserve"> </w:t>
      </w:r>
    </w:p>
    <w:p w14:paraId="5E69421F" w14:textId="77777777" w:rsidR="000C3000" w:rsidRPr="00591C28" w:rsidRDefault="000C3000" w:rsidP="000C3000">
      <w:pPr>
        <w:pStyle w:val="NoSpacing"/>
        <w:jc w:val="center"/>
        <w:rPr>
          <w:rFonts w:ascii="Poppins" w:eastAsiaTheme="minorEastAsia" w:hAnsi="Poppins" w:cs="Poppins"/>
          <w:b/>
          <w:sz w:val="20"/>
          <w:szCs w:val="20"/>
        </w:rPr>
      </w:pPr>
      <w:r w:rsidRPr="00591C28">
        <w:rPr>
          <w:rFonts w:ascii="Poppins" w:eastAsiaTheme="minorEastAsia" w:hAnsi="Poppins" w:cs="Poppins"/>
          <w:b/>
          <w:sz w:val="20"/>
          <w:szCs w:val="20"/>
        </w:rPr>
        <w:t>Zināšanas</w:t>
      </w:r>
    </w:p>
    <w:p w14:paraId="071A949A" w14:textId="77777777" w:rsidR="000C3000" w:rsidRPr="00591C28" w:rsidRDefault="000C3000" w:rsidP="000C3000">
      <w:pPr>
        <w:pStyle w:val="NoSpacing"/>
        <w:jc w:val="both"/>
        <w:rPr>
          <w:rFonts w:ascii="Poppins" w:eastAsiaTheme="minorEastAsia" w:hAnsi="Poppins" w:cs="Poppins"/>
          <w:sz w:val="20"/>
          <w:szCs w:val="20"/>
        </w:rPr>
      </w:pPr>
      <w:r w:rsidRPr="00591C28">
        <w:rPr>
          <w:rFonts w:ascii="Poppins" w:eastAsiaTheme="minorEastAsia" w:hAnsi="Poppins" w:cs="Poppins"/>
          <w:sz w:val="20"/>
          <w:szCs w:val="20"/>
        </w:rPr>
        <w:t xml:space="preserve"> </w:t>
      </w:r>
    </w:p>
    <w:tbl>
      <w:tblPr>
        <w:tblW w:w="9120" w:type="dxa"/>
        <w:tblLook w:val="04A0" w:firstRow="1" w:lastRow="0" w:firstColumn="1" w:lastColumn="0" w:noHBand="0" w:noVBand="1"/>
      </w:tblPr>
      <w:tblGrid>
        <w:gridCol w:w="1830"/>
        <w:gridCol w:w="1620"/>
        <w:gridCol w:w="1620"/>
        <w:gridCol w:w="1620"/>
        <w:gridCol w:w="2430"/>
      </w:tblGrid>
      <w:tr w:rsidR="000C3000" w:rsidRPr="0033528B" w14:paraId="75153435" w14:textId="77777777">
        <w:trPr>
          <w:trHeight w:val="300"/>
        </w:trPr>
        <w:tc>
          <w:tcPr>
            <w:tcW w:w="183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1C39CA8"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Gads</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85DA229" w14:textId="2EB0177A" w:rsidR="000C3000" w:rsidRPr="0033528B" w:rsidRDefault="008939CE" w:rsidP="0062099B">
            <w:pPr>
              <w:pStyle w:val="NoSpacing"/>
              <w:jc w:val="center"/>
              <w:rPr>
                <w:rFonts w:ascii="Poppins" w:eastAsiaTheme="minorEastAsia" w:hAnsi="Poppins" w:cs="Poppins"/>
                <w:color w:val="000000" w:themeColor="text1"/>
                <w:sz w:val="16"/>
                <w:szCs w:val="16"/>
              </w:rPr>
            </w:pPr>
            <w:r>
              <w:rPr>
                <w:rFonts w:ascii="Poppins" w:eastAsiaTheme="minorEastAsia" w:hAnsi="Poppins" w:cs="Poppins"/>
                <w:color w:val="000000" w:themeColor="text1"/>
                <w:sz w:val="16"/>
                <w:szCs w:val="16"/>
              </w:rPr>
              <w:t>LSM</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B22E385"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LTV</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47F6359"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LR</w:t>
            </w:r>
          </w:p>
        </w:tc>
        <w:tc>
          <w:tcPr>
            <w:tcW w:w="243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61314E4" w14:textId="61BCDD53"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LSM</w:t>
            </w:r>
            <w:r w:rsidR="008939CE">
              <w:rPr>
                <w:rFonts w:ascii="Poppins" w:eastAsiaTheme="minorEastAsia" w:hAnsi="Poppins" w:cs="Poppins"/>
                <w:color w:val="000000" w:themeColor="text1"/>
                <w:sz w:val="16"/>
                <w:szCs w:val="16"/>
              </w:rPr>
              <w:t>.lv</w:t>
            </w:r>
          </w:p>
        </w:tc>
      </w:tr>
      <w:tr w:rsidR="000C3000" w:rsidRPr="0033528B" w14:paraId="3048FE26" w14:textId="77777777">
        <w:trPr>
          <w:trHeight w:val="300"/>
        </w:trPr>
        <w:tc>
          <w:tcPr>
            <w:tcW w:w="183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980DD19"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bāzes vērtība</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FAEEE0F"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40 %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4EF9775"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39 %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6922D76"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42 %</w:t>
            </w:r>
          </w:p>
        </w:tc>
        <w:tc>
          <w:tcPr>
            <w:tcW w:w="243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0E6C610"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35 %</w:t>
            </w:r>
          </w:p>
        </w:tc>
      </w:tr>
      <w:tr w:rsidR="000C3000" w:rsidRPr="0033528B" w14:paraId="7F1950F6" w14:textId="77777777">
        <w:trPr>
          <w:trHeight w:val="300"/>
        </w:trPr>
        <w:tc>
          <w:tcPr>
            <w:tcW w:w="183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B4AC355"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2025 (mērķis)</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E347CD0"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45 %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EA53392"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45%</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2B83331"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45 %</w:t>
            </w:r>
          </w:p>
        </w:tc>
        <w:tc>
          <w:tcPr>
            <w:tcW w:w="243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F90BFC2"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40%</w:t>
            </w:r>
          </w:p>
        </w:tc>
      </w:tr>
      <w:tr w:rsidR="000C3000" w:rsidRPr="0033528B" w14:paraId="7A9B1A8D" w14:textId="77777777">
        <w:trPr>
          <w:trHeight w:val="300"/>
        </w:trPr>
        <w:tc>
          <w:tcPr>
            <w:tcW w:w="183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943E542" w14:textId="77777777" w:rsidR="000C3000" w:rsidRPr="0033528B" w:rsidRDefault="000C3000" w:rsidP="0062099B">
            <w:pPr>
              <w:pStyle w:val="NoSpacing"/>
              <w:jc w:val="both"/>
              <w:rPr>
                <w:rFonts w:ascii="Poppins" w:eastAsiaTheme="minorEastAsia" w:hAnsi="Poppins" w:cs="Poppins"/>
                <w:b/>
                <w:color w:val="000000" w:themeColor="text1"/>
                <w:sz w:val="16"/>
                <w:szCs w:val="16"/>
              </w:rPr>
            </w:pPr>
            <w:r w:rsidRPr="0033528B">
              <w:rPr>
                <w:rFonts w:ascii="Poppins" w:eastAsiaTheme="minorEastAsia" w:hAnsi="Poppins" w:cs="Poppins"/>
                <w:b/>
                <w:color w:val="000000" w:themeColor="text1"/>
                <w:sz w:val="16"/>
                <w:szCs w:val="16"/>
              </w:rPr>
              <w:t>2025 (fakts)</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CBEBA12"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42 %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BF4F4A6"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41 %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F5A28F2"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41 %</w:t>
            </w:r>
          </w:p>
        </w:tc>
        <w:tc>
          <w:tcPr>
            <w:tcW w:w="243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0E19EEF"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44 %</w:t>
            </w:r>
          </w:p>
        </w:tc>
      </w:tr>
    </w:tbl>
    <w:p w14:paraId="2B568A5C" w14:textId="77777777" w:rsidR="000C3000" w:rsidRPr="00591C28" w:rsidRDefault="000C3000" w:rsidP="000C3000">
      <w:pPr>
        <w:pStyle w:val="NoSpacing"/>
        <w:jc w:val="both"/>
        <w:rPr>
          <w:rFonts w:ascii="Poppins" w:eastAsiaTheme="minorEastAsia" w:hAnsi="Poppins" w:cs="Poppins"/>
          <w:sz w:val="20"/>
          <w:szCs w:val="20"/>
        </w:rPr>
      </w:pPr>
      <w:r w:rsidRPr="00591C28">
        <w:rPr>
          <w:rFonts w:ascii="Poppins" w:eastAsiaTheme="minorEastAsia" w:hAnsi="Poppins" w:cs="Poppins"/>
          <w:sz w:val="20"/>
          <w:szCs w:val="20"/>
        </w:rPr>
        <w:t xml:space="preserve"> </w:t>
      </w:r>
    </w:p>
    <w:p w14:paraId="3206BE12" w14:textId="77777777" w:rsidR="000C3000" w:rsidRPr="00591C28" w:rsidRDefault="000C3000" w:rsidP="000C3000">
      <w:pPr>
        <w:pStyle w:val="NoSpacing"/>
        <w:jc w:val="center"/>
        <w:rPr>
          <w:rFonts w:ascii="Poppins" w:eastAsiaTheme="minorEastAsia" w:hAnsi="Poppins" w:cs="Poppins"/>
          <w:b/>
          <w:sz w:val="20"/>
          <w:szCs w:val="20"/>
        </w:rPr>
      </w:pPr>
      <w:r w:rsidRPr="00591C28">
        <w:rPr>
          <w:rFonts w:ascii="Poppins" w:eastAsiaTheme="minorEastAsia" w:hAnsi="Poppins" w:cs="Poppins"/>
          <w:b/>
          <w:sz w:val="20"/>
          <w:szCs w:val="20"/>
        </w:rPr>
        <w:t>Radošums</w:t>
      </w:r>
    </w:p>
    <w:p w14:paraId="47B6796D" w14:textId="77777777" w:rsidR="000C3000" w:rsidRPr="00591C28" w:rsidRDefault="000C3000" w:rsidP="000C3000">
      <w:pPr>
        <w:pStyle w:val="NoSpacing"/>
        <w:jc w:val="both"/>
        <w:rPr>
          <w:rFonts w:ascii="Poppins" w:eastAsiaTheme="minorEastAsia" w:hAnsi="Poppins" w:cs="Poppins"/>
          <w:sz w:val="20"/>
          <w:szCs w:val="20"/>
        </w:rPr>
      </w:pPr>
      <w:r w:rsidRPr="00591C28">
        <w:rPr>
          <w:rFonts w:ascii="Poppins" w:eastAsiaTheme="minorEastAsia" w:hAnsi="Poppins" w:cs="Poppins"/>
          <w:sz w:val="20"/>
          <w:szCs w:val="20"/>
        </w:rPr>
        <w:t xml:space="preserve"> </w:t>
      </w:r>
    </w:p>
    <w:tbl>
      <w:tblPr>
        <w:tblW w:w="9125" w:type="dxa"/>
        <w:tblLook w:val="04A0" w:firstRow="1" w:lastRow="0" w:firstColumn="1" w:lastColumn="0" w:noHBand="0" w:noVBand="1"/>
      </w:tblPr>
      <w:tblGrid>
        <w:gridCol w:w="1830"/>
        <w:gridCol w:w="1620"/>
        <w:gridCol w:w="1620"/>
        <w:gridCol w:w="1620"/>
        <w:gridCol w:w="2435"/>
      </w:tblGrid>
      <w:tr w:rsidR="000C3000" w:rsidRPr="0033528B" w14:paraId="41FD3049" w14:textId="77777777">
        <w:trPr>
          <w:trHeight w:val="300"/>
        </w:trPr>
        <w:tc>
          <w:tcPr>
            <w:tcW w:w="183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E5D2FFA"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Gads</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8065A72" w14:textId="3481828E" w:rsidR="000C3000" w:rsidRPr="0033528B" w:rsidRDefault="008939CE" w:rsidP="0062099B">
            <w:pPr>
              <w:pStyle w:val="NoSpacing"/>
              <w:jc w:val="center"/>
              <w:rPr>
                <w:rFonts w:ascii="Poppins" w:eastAsiaTheme="minorEastAsia" w:hAnsi="Poppins" w:cs="Poppins"/>
                <w:color w:val="000000" w:themeColor="text1"/>
                <w:sz w:val="16"/>
                <w:szCs w:val="16"/>
              </w:rPr>
            </w:pPr>
            <w:r>
              <w:rPr>
                <w:rFonts w:ascii="Poppins" w:eastAsiaTheme="minorEastAsia" w:hAnsi="Poppins" w:cs="Poppins"/>
                <w:color w:val="000000" w:themeColor="text1"/>
                <w:sz w:val="16"/>
                <w:szCs w:val="16"/>
              </w:rPr>
              <w:t>LSM</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6C88BF9"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LTV</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6AEB104"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LR</w:t>
            </w:r>
          </w:p>
        </w:tc>
        <w:tc>
          <w:tcPr>
            <w:tcW w:w="243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6C9ACF6" w14:textId="04588C3B"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LSM</w:t>
            </w:r>
            <w:r w:rsidR="008939CE">
              <w:rPr>
                <w:rFonts w:ascii="Poppins" w:eastAsiaTheme="minorEastAsia" w:hAnsi="Poppins" w:cs="Poppins"/>
                <w:color w:val="000000" w:themeColor="text1"/>
                <w:sz w:val="16"/>
                <w:szCs w:val="16"/>
              </w:rPr>
              <w:t>.lv</w:t>
            </w:r>
          </w:p>
        </w:tc>
      </w:tr>
      <w:tr w:rsidR="000C3000" w:rsidRPr="0033528B" w14:paraId="6D87D265" w14:textId="77777777">
        <w:trPr>
          <w:trHeight w:val="300"/>
        </w:trPr>
        <w:tc>
          <w:tcPr>
            <w:tcW w:w="183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9322EF9"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bāzes vērtība</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540C0C1"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45 %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02F6BBB"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46 %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644A093"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45 %</w:t>
            </w:r>
          </w:p>
        </w:tc>
        <w:tc>
          <w:tcPr>
            <w:tcW w:w="243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1D117B9"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41%</w:t>
            </w:r>
          </w:p>
        </w:tc>
      </w:tr>
      <w:tr w:rsidR="000C3000" w:rsidRPr="0033528B" w14:paraId="2976E5CB" w14:textId="77777777">
        <w:trPr>
          <w:trHeight w:val="300"/>
        </w:trPr>
        <w:tc>
          <w:tcPr>
            <w:tcW w:w="183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E9F63C1"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2025 (mērķis)</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3C2AEB8"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49 %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EB586E3"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49 %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504753B"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49 %</w:t>
            </w:r>
          </w:p>
        </w:tc>
        <w:tc>
          <w:tcPr>
            <w:tcW w:w="243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71205D8"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46 %</w:t>
            </w:r>
          </w:p>
        </w:tc>
      </w:tr>
      <w:tr w:rsidR="000C3000" w:rsidRPr="0033528B" w14:paraId="55A257BF" w14:textId="77777777">
        <w:trPr>
          <w:trHeight w:val="300"/>
        </w:trPr>
        <w:tc>
          <w:tcPr>
            <w:tcW w:w="183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15A6AAC" w14:textId="77777777" w:rsidR="000C3000" w:rsidRPr="0033528B" w:rsidRDefault="000C3000" w:rsidP="0062099B">
            <w:pPr>
              <w:pStyle w:val="NoSpacing"/>
              <w:jc w:val="both"/>
              <w:rPr>
                <w:rFonts w:ascii="Poppins" w:eastAsiaTheme="minorEastAsia" w:hAnsi="Poppins" w:cs="Poppins"/>
                <w:b/>
                <w:color w:val="000000" w:themeColor="text1"/>
                <w:sz w:val="16"/>
                <w:szCs w:val="16"/>
              </w:rPr>
            </w:pPr>
            <w:r w:rsidRPr="0033528B">
              <w:rPr>
                <w:rFonts w:ascii="Poppins" w:eastAsiaTheme="minorEastAsia" w:hAnsi="Poppins" w:cs="Poppins"/>
                <w:b/>
                <w:color w:val="000000" w:themeColor="text1"/>
                <w:sz w:val="16"/>
                <w:szCs w:val="16"/>
              </w:rPr>
              <w:t>2025 (fakts)</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4BB1EBB"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37 %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996A208"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39 %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2D2EC4A"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38 %</w:t>
            </w:r>
          </w:p>
        </w:tc>
        <w:tc>
          <w:tcPr>
            <w:tcW w:w="243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0BFB57E"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35 %</w:t>
            </w:r>
          </w:p>
        </w:tc>
      </w:tr>
    </w:tbl>
    <w:p w14:paraId="500D2456" w14:textId="77777777" w:rsidR="000C3000" w:rsidRPr="00591C28" w:rsidRDefault="000C3000" w:rsidP="000C3000">
      <w:pPr>
        <w:pStyle w:val="NoSpacing"/>
        <w:jc w:val="both"/>
        <w:rPr>
          <w:rFonts w:ascii="Poppins" w:eastAsiaTheme="minorEastAsia" w:hAnsi="Poppins" w:cs="Poppins"/>
          <w:sz w:val="20"/>
          <w:szCs w:val="20"/>
        </w:rPr>
      </w:pPr>
      <w:r w:rsidRPr="00591C28">
        <w:rPr>
          <w:rFonts w:ascii="Poppins" w:eastAsiaTheme="minorEastAsia" w:hAnsi="Poppins" w:cs="Poppins"/>
          <w:sz w:val="20"/>
          <w:szCs w:val="20"/>
        </w:rPr>
        <w:t xml:space="preserve"> </w:t>
      </w:r>
    </w:p>
    <w:p w14:paraId="4970FA10" w14:textId="77777777" w:rsidR="002E4EEB" w:rsidRDefault="002E4EEB" w:rsidP="000C3000">
      <w:pPr>
        <w:pStyle w:val="NoSpacing"/>
        <w:jc w:val="center"/>
        <w:rPr>
          <w:rFonts w:ascii="Poppins" w:eastAsiaTheme="minorEastAsia" w:hAnsi="Poppins" w:cs="Poppins"/>
          <w:b/>
          <w:sz w:val="20"/>
          <w:szCs w:val="20"/>
        </w:rPr>
      </w:pPr>
    </w:p>
    <w:p w14:paraId="2337D667" w14:textId="77777777" w:rsidR="000C3000" w:rsidRPr="00591C28" w:rsidRDefault="000C3000" w:rsidP="000C3000">
      <w:pPr>
        <w:pStyle w:val="NoSpacing"/>
        <w:jc w:val="center"/>
        <w:rPr>
          <w:rFonts w:ascii="Poppins" w:eastAsiaTheme="minorEastAsia" w:hAnsi="Poppins" w:cs="Poppins"/>
          <w:b/>
          <w:sz w:val="20"/>
          <w:szCs w:val="20"/>
        </w:rPr>
      </w:pPr>
      <w:r w:rsidRPr="00591C28">
        <w:rPr>
          <w:rFonts w:ascii="Poppins" w:eastAsiaTheme="minorEastAsia" w:hAnsi="Poppins" w:cs="Poppins"/>
          <w:b/>
          <w:sz w:val="20"/>
          <w:szCs w:val="20"/>
        </w:rPr>
        <w:lastRenderedPageBreak/>
        <w:t>Sasniedzamība</w:t>
      </w:r>
    </w:p>
    <w:p w14:paraId="3028FB1F" w14:textId="77777777" w:rsidR="000C3000" w:rsidRPr="00591C28" w:rsidRDefault="000C3000" w:rsidP="000C3000">
      <w:pPr>
        <w:pStyle w:val="NoSpacing"/>
        <w:jc w:val="both"/>
        <w:rPr>
          <w:rFonts w:ascii="Poppins" w:eastAsiaTheme="minorEastAsia" w:hAnsi="Poppins" w:cs="Poppins"/>
          <w:sz w:val="20"/>
          <w:szCs w:val="20"/>
        </w:rPr>
      </w:pPr>
      <w:r w:rsidRPr="00591C28">
        <w:rPr>
          <w:rFonts w:ascii="Poppins" w:eastAsiaTheme="minorEastAsia" w:hAnsi="Poppins" w:cs="Poppins"/>
          <w:sz w:val="20"/>
          <w:szCs w:val="20"/>
        </w:rPr>
        <w:t xml:space="preserve"> </w:t>
      </w:r>
    </w:p>
    <w:tbl>
      <w:tblPr>
        <w:tblW w:w="9134" w:type="dxa"/>
        <w:tblLook w:val="04A0" w:firstRow="1" w:lastRow="0" w:firstColumn="1" w:lastColumn="0" w:noHBand="0" w:noVBand="1"/>
      </w:tblPr>
      <w:tblGrid>
        <w:gridCol w:w="1030"/>
        <w:gridCol w:w="2190"/>
        <w:gridCol w:w="1800"/>
        <w:gridCol w:w="1095"/>
        <w:gridCol w:w="1350"/>
        <w:gridCol w:w="1669"/>
      </w:tblGrid>
      <w:tr w:rsidR="000C3000" w:rsidRPr="0033528B" w14:paraId="5C15F768" w14:textId="77777777">
        <w:trPr>
          <w:trHeight w:val="300"/>
        </w:trPr>
        <w:tc>
          <w:tcPr>
            <w:tcW w:w="9134" w:type="dxa"/>
            <w:gridSpan w:val="6"/>
            <w:tcBorders>
              <w:top w:val="single" w:sz="8" w:space="0" w:color="auto"/>
              <w:left w:val="single" w:sz="8" w:space="0" w:color="auto"/>
              <w:bottom w:val="single" w:sz="8" w:space="0" w:color="auto"/>
              <w:right w:val="single" w:sz="8" w:space="0" w:color="auto"/>
            </w:tcBorders>
            <w:shd w:val="clear" w:color="auto" w:fill="FFFFFF" w:themeFill="background1"/>
          </w:tcPr>
          <w:p w14:paraId="2F36959A"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Sasniedzamība   (lieto vismaz reizi nedēļā)</w:t>
            </w:r>
          </w:p>
        </w:tc>
      </w:tr>
      <w:tr w:rsidR="000C3000" w:rsidRPr="0033528B" w14:paraId="3EFB14C7" w14:textId="77777777">
        <w:trPr>
          <w:trHeight w:val="300"/>
        </w:trPr>
        <w:tc>
          <w:tcPr>
            <w:tcW w:w="1030" w:type="dxa"/>
            <w:tcBorders>
              <w:top w:val="single" w:sz="8" w:space="0" w:color="auto"/>
              <w:left w:val="single" w:sz="8" w:space="0" w:color="auto"/>
              <w:bottom w:val="single" w:sz="8" w:space="0" w:color="auto"/>
              <w:right w:val="single" w:sz="8" w:space="0" w:color="auto"/>
            </w:tcBorders>
            <w:shd w:val="clear" w:color="auto" w:fill="FFFFFF" w:themeFill="background1"/>
          </w:tcPr>
          <w:p w14:paraId="51C12F0A"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Gads</w:t>
            </w:r>
          </w:p>
        </w:tc>
        <w:tc>
          <w:tcPr>
            <w:tcW w:w="2190" w:type="dxa"/>
            <w:tcBorders>
              <w:top w:val="nil"/>
              <w:left w:val="single" w:sz="8" w:space="0" w:color="auto"/>
              <w:bottom w:val="single" w:sz="8" w:space="0" w:color="auto"/>
              <w:right w:val="single" w:sz="8" w:space="0" w:color="auto"/>
            </w:tcBorders>
            <w:shd w:val="clear" w:color="auto" w:fill="FFFFFF" w:themeFill="background1"/>
          </w:tcPr>
          <w:p w14:paraId="7B367FCD"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 xml:space="preserve"> Mērķgrupa</w:t>
            </w:r>
          </w:p>
        </w:tc>
        <w:tc>
          <w:tcPr>
            <w:tcW w:w="1800"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74D1CE43" w14:textId="677A5641" w:rsidR="000C3000" w:rsidRPr="0033528B" w:rsidRDefault="008939CE" w:rsidP="0062099B">
            <w:pPr>
              <w:pStyle w:val="NoSpacing"/>
              <w:jc w:val="center"/>
              <w:rPr>
                <w:rFonts w:ascii="Poppins" w:eastAsiaTheme="minorEastAsia" w:hAnsi="Poppins" w:cs="Poppins"/>
                <w:color w:val="000000" w:themeColor="text1"/>
                <w:sz w:val="16"/>
                <w:szCs w:val="16"/>
              </w:rPr>
            </w:pPr>
            <w:r>
              <w:rPr>
                <w:rFonts w:ascii="Poppins" w:eastAsiaTheme="minorEastAsia" w:hAnsi="Poppins" w:cs="Poppins"/>
                <w:color w:val="000000" w:themeColor="text1"/>
                <w:sz w:val="16"/>
                <w:szCs w:val="16"/>
              </w:rPr>
              <w:t>LSM</w:t>
            </w:r>
          </w:p>
        </w:tc>
        <w:tc>
          <w:tcPr>
            <w:tcW w:w="109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2FE2C4AC"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LTV</w:t>
            </w:r>
          </w:p>
        </w:tc>
        <w:tc>
          <w:tcPr>
            <w:tcW w:w="1350"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299FB65B"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LR</w:t>
            </w:r>
          </w:p>
        </w:tc>
        <w:tc>
          <w:tcPr>
            <w:tcW w:w="1669"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6F23798D" w14:textId="00099F22"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LSM</w:t>
            </w:r>
            <w:r w:rsidR="008939CE">
              <w:rPr>
                <w:rFonts w:ascii="Poppins" w:eastAsiaTheme="minorEastAsia" w:hAnsi="Poppins" w:cs="Poppins"/>
                <w:color w:val="000000" w:themeColor="text1"/>
                <w:sz w:val="16"/>
                <w:szCs w:val="16"/>
              </w:rPr>
              <w:t>.lv</w:t>
            </w:r>
          </w:p>
        </w:tc>
      </w:tr>
      <w:tr w:rsidR="000C3000" w:rsidRPr="0033528B" w14:paraId="103D5EFA" w14:textId="77777777">
        <w:trPr>
          <w:trHeight w:val="300"/>
        </w:trPr>
        <w:tc>
          <w:tcPr>
            <w:tcW w:w="1030" w:type="dxa"/>
            <w:tcBorders>
              <w:top w:val="single" w:sz="8" w:space="0" w:color="auto"/>
              <w:left w:val="single" w:sz="8" w:space="0" w:color="auto"/>
              <w:bottom w:val="single" w:sz="8" w:space="0" w:color="auto"/>
              <w:right w:val="single" w:sz="8" w:space="0" w:color="auto"/>
            </w:tcBorders>
            <w:shd w:val="clear" w:color="auto" w:fill="FFFFFF" w:themeFill="background1"/>
          </w:tcPr>
          <w:p w14:paraId="4158E831"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 xml:space="preserve">bāzes vērtība </w:t>
            </w:r>
          </w:p>
        </w:tc>
        <w:tc>
          <w:tcPr>
            <w:tcW w:w="2190" w:type="dxa"/>
            <w:tcBorders>
              <w:top w:val="single" w:sz="8" w:space="0" w:color="auto"/>
              <w:left w:val="single" w:sz="8" w:space="0" w:color="auto"/>
              <w:bottom w:val="single" w:sz="8" w:space="0" w:color="auto"/>
              <w:right w:val="single" w:sz="8" w:space="0" w:color="auto"/>
            </w:tcBorders>
            <w:shd w:val="clear" w:color="auto" w:fill="FFFFFF" w:themeFill="background1"/>
          </w:tcPr>
          <w:p w14:paraId="0AD067BC"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Kopā</w:t>
            </w:r>
          </w:p>
        </w:tc>
        <w:tc>
          <w:tcPr>
            <w:tcW w:w="18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8285928"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76%</w:t>
            </w:r>
          </w:p>
        </w:tc>
        <w:tc>
          <w:tcPr>
            <w:tcW w:w="10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EF146C5"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63 %</w:t>
            </w:r>
          </w:p>
        </w:tc>
        <w:tc>
          <w:tcPr>
            <w:tcW w:w="13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934DB7E"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42 %</w:t>
            </w:r>
          </w:p>
        </w:tc>
        <w:tc>
          <w:tcPr>
            <w:tcW w:w="166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BD54825"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43 %</w:t>
            </w:r>
          </w:p>
        </w:tc>
      </w:tr>
      <w:tr w:rsidR="000C3000" w:rsidRPr="0033528B" w14:paraId="25BE89D6" w14:textId="77777777">
        <w:trPr>
          <w:trHeight w:val="300"/>
        </w:trPr>
        <w:tc>
          <w:tcPr>
            <w:tcW w:w="1030" w:type="dxa"/>
            <w:tcBorders>
              <w:top w:val="single" w:sz="8" w:space="0" w:color="auto"/>
              <w:left w:val="single" w:sz="8" w:space="0" w:color="auto"/>
              <w:bottom w:val="single" w:sz="8" w:space="0" w:color="auto"/>
              <w:right w:val="single" w:sz="8" w:space="0" w:color="auto"/>
            </w:tcBorders>
            <w:shd w:val="clear" w:color="auto" w:fill="FFFFFF" w:themeFill="background1"/>
          </w:tcPr>
          <w:p w14:paraId="1D7164C1" w14:textId="77777777" w:rsidR="000C3000" w:rsidRPr="0033528B" w:rsidRDefault="000C3000" w:rsidP="0062099B">
            <w:pPr>
              <w:pStyle w:val="NoSpacing"/>
              <w:jc w:val="both"/>
              <w:rPr>
                <w:rFonts w:ascii="Poppins" w:eastAsiaTheme="minorEastAsia" w:hAnsi="Poppins" w:cs="Poppins"/>
                <w:sz w:val="16"/>
                <w:szCs w:val="16"/>
              </w:rPr>
            </w:pPr>
            <w:r w:rsidRPr="0033528B">
              <w:rPr>
                <w:rFonts w:ascii="Poppins" w:eastAsiaTheme="minorEastAsia" w:hAnsi="Poppins" w:cs="Poppins"/>
                <w:sz w:val="16"/>
                <w:szCs w:val="16"/>
              </w:rPr>
              <w:t xml:space="preserve"> </w:t>
            </w:r>
          </w:p>
        </w:tc>
        <w:tc>
          <w:tcPr>
            <w:tcW w:w="219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23301FA"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Jaunieši (15-24)</w:t>
            </w:r>
          </w:p>
        </w:tc>
        <w:tc>
          <w:tcPr>
            <w:tcW w:w="18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9DFA0B3"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73%</w:t>
            </w:r>
          </w:p>
        </w:tc>
        <w:tc>
          <w:tcPr>
            <w:tcW w:w="10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324B471"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58 %</w:t>
            </w:r>
          </w:p>
        </w:tc>
        <w:tc>
          <w:tcPr>
            <w:tcW w:w="13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22B1C7C"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43 %</w:t>
            </w:r>
          </w:p>
        </w:tc>
        <w:tc>
          <w:tcPr>
            <w:tcW w:w="166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AF074D2"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47 %</w:t>
            </w:r>
          </w:p>
        </w:tc>
      </w:tr>
      <w:tr w:rsidR="000C3000" w:rsidRPr="0033528B" w14:paraId="25C83433" w14:textId="77777777">
        <w:trPr>
          <w:trHeight w:val="300"/>
        </w:trPr>
        <w:tc>
          <w:tcPr>
            <w:tcW w:w="1030" w:type="dxa"/>
            <w:tcBorders>
              <w:top w:val="single" w:sz="8" w:space="0" w:color="auto"/>
              <w:left w:val="single" w:sz="8" w:space="0" w:color="auto"/>
              <w:bottom w:val="single" w:sz="8" w:space="0" w:color="auto"/>
              <w:right w:val="single" w:sz="8" w:space="0" w:color="auto"/>
            </w:tcBorders>
            <w:shd w:val="clear" w:color="auto" w:fill="FFFFFF" w:themeFill="background1"/>
          </w:tcPr>
          <w:p w14:paraId="19BA9FCD" w14:textId="77777777" w:rsidR="000C3000" w:rsidRPr="0033528B" w:rsidRDefault="000C3000" w:rsidP="0062099B">
            <w:pPr>
              <w:pStyle w:val="NoSpacing"/>
              <w:jc w:val="both"/>
              <w:rPr>
                <w:rFonts w:ascii="Poppins" w:eastAsiaTheme="minorEastAsia" w:hAnsi="Poppins" w:cs="Poppins"/>
                <w:sz w:val="16"/>
                <w:szCs w:val="16"/>
              </w:rPr>
            </w:pPr>
            <w:r w:rsidRPr="0033528B">
              <w:rPr>
                <w:rFonts w:ascii="Poppins" w:eastAsiaTheme="minorEastAsia" w:hAnsi="Poppins" w:cs="Poppins"/>
                <w:sz w:val="16"/>
                <w:szCs w:val="16"/>
              </w:rPr>
              <w:t xml:space="preserve"> </w:t>
            </w:r>
          </w:p>
        </w:tc>
        <w:tc>
          <w:tcPr>
            <w:tcW w:w="219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79132C6"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Mazākumtautības</w:t>
            </w:r>
          </w:p>
        </w:tc>
        <w:tc>
          <w:tcPr>
            <w:tcW w:w="18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8558B5B"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64%</w:t>
            </w:r>
          </w:p>
        </w:tc>
        <w:tc>
          <w:tcPr>
            <w:tcW w:w="10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4CFE917"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41 %</w:t>
            </w:r>
          </w:p>
        </w:tc>
        <w:tc>
          <w:tcPr>
            <w:tcW w:w="13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72DF8B0"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31 %</w:t>
            </w:r>
          </w:p>
        </w:tc>
        <w:tc>
          <w:tcPr>
            <w:tcW w:w="166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9AA4FE7"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45 %</w:t>
            </w:r>
          </w:p>
        </w:tc>
      </w:tr>
      <w:tr w:rsidR="000C3000" w:rsidRPr="0033528B" w14:paraId="1D44A9A2" w14:textId="77777777">
        <w:trPr>
          <w:trHeight w:val="300"/>
        </w:trPr>
        <w:tc>
          <w:tcPr>
            <w:tcW w:w="1030" w:type="dxa"/>
            <w:tcBorders>
              <w:top w:val="single" w:sz="8" w:space="0" w:color="auto"/>
              <w:left w:val="single" w:sz="8" w:space="0" w:color="auto"/>
              <w:bottom w:val="single" w:sz="8" w:space="0" w:color="auto"/>
              <w:right w:val="single" w:sz="8" w:space="0" w:color="auto"/>
            </w:tcBorders>
            <w:shd w:val="clear" w:color="auto" w:fill="FFFFFF" w:themeFill="background1"/>
          </w:tcPr>
          <w:p w14:paraId="0C8755DB"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2025 (mērķis)</w:t>
            </w:r>
          </w:p>
        </w:tc>
        <w:tc>
          <w:tcPr>
            <w:tcW w:w="219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EF5776B"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Kopā</w:t>
            </w:r>
          </w:p>
        </w:tc>
        <w:tc>
          <w:tcPr>
            <w:tcW w:w="18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9F31AEF"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79 %</w:t>
            </w:r>
          </w:p>
        </w:tc>
        <w:tc>
          <w:tcPr>
            <w:tcW w:w="10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E5D4593"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63 %</w:t>
            </w:r>
          </w:p>
        </w:tc>
        <w:tc>
          <w:tcPr>
            <w:tcW w:w="13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B42F0D1"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42 %</w:t>
            </w:r>
          </w:p>
        </w:tc>
        <w:tc>
          <w:tcPr>
            <w:tcW w:w="166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21D68A7"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52 %</w:t>
            </w:r>
          </w:p>
        </w:tc>
      </w:tr>
      <w:tr w:rsidR="000C3000" w:rsidRPr="0033528B" w14:paraId="697D3FEA" w14:textId="77777777">
        <w:trPr>
          <w:trHeight w:val="300"/>
        </w:trPr>
        <w:tc>
          <w:tcPr>
            <w:tcW w:w="1030" w:type="dxa"/>
            <w:tcBorders>
              <w:top w:val="single" w:sz="8" w:space="0" w:color="auto"/>
              <w:left w:val="single" w:sz="8" w:space="0" w:color="auto"/>
              <w:bottom w:val="single" w:sz="8" w:space="0" w:color="auto"/>
              <w:right w:val="single" w:sz="8" w:space="0" w:color="auto"/>
            </w:tcBorders>
            <w:shd w:val="clear" w:color="auto" w:fill="FFFFFF" w:themeFill="background1"/>
          </w:tcPr>
          <w:p w14:paraId="6E2C72F5" w14:textId="77777777" w:rsidR="000C3000" w:rsidRPr="0033528B" w:rsidRDefault="000C3000" w:rsidP="0062099B">
            <w:pPr>
              <w:rPr>
                <w:rFonts w:ascii="Poppins" w:eastAsiaTheme="minorEastAsia" w:hAnsi="Poppins" w:cs="Poppins"/>
                <w:sz w:val="16"/>
                <w:szCs w:val="16"/>
              </w:rPr>
            </w:pPr>
          </w:p>
        </w:tc>
        <w:tc>
          <w:tcPr>
            <w:tcW w:w="219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A43094E"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Jaunieši (15-24)</w:t>
            </w:r>
          </w:p>
        </w:tc>
        <w:tc>
          <w:tcPr>
            <w:tcW w:w="18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8C8C92E"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74%</w:t>
            </w:r>
          </w:p>
        </w:tc>
        <w:tc>
          <w:tcPr>
            <w:tcW w:w="10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9DACD5F"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58 %</w:t>
            </w:r>
          </w:p>
        </w:tc>
        <w:tc>
          <w:tcPr>
            <w:tcW w:w="13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A0558F4"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45 %</w:t>
            </w:r>
          </w:p>
        </w:tc>
        <w:tc>
          <w:tcPr>
            <w:tcW w:w="166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A325F42"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52 %</w:t>
            </w:r>
          </w:p>
        </w:tc>
      </w:tr>
      <w:tr w:rsidR="000C3000" w:rsidRPr="0033528B" w14:paraId="0500A238" w14:textId="77777777">
        <w:trPr>
          <w:trHeight w:val="300"/>
        </w:trPr>
        <w:tc>
          <w:tcPr>
            <w:tcW w:w="1030" w:type="dxa"/>
            <w:tcBorders>
              <w:top w:val="single" w:sz="8" w:space="0" w:color="auto"/>
              <w:left w:val="single" w:sz="8" w:space="0" w:color="auto"/>
              <w:bottom w:val="single" w:sz="8" w:space="0" w:color="auto"/>
              <w:right w:val="single" w:sz="8" w:space="0" w:color="auto"/>
            </w:tcBorders>
            <w:shd w:val="clear" w:color="auto" w:fill="FFFFFF" w:themeFill="background1"/>
          </w:tcPr>
          <w:p w14:paraId="0509E527" w14:textId="77777777" w:rsidR="000C3000" w:rsidRPr="0033528B" w:rsidRDefault="000C3000" w:rsidP="0062099B">
            <w:pPr>
              <w:pStyle w:val="NoSpacing"/>
              <w:jc w:val="both"/>
              <w:rPr>
                <w:rFonts w:ascii="Poppins" w:eastAsiaTheme="minorEastAsia" w:hAnsi="Poppins" w:cs="Poppins"/>
                <w:sz w:val="16"/>
                <w:szCs w:val="16"/>
              </w:rPr>
            </w:pPr>
            <w:r w:rsidRPr="0033528B">
              <w:rPr>
                <w:rFonts w:ascii="Poppins" w:eastAsiaTheme="minorEastAsia" w:hAnsi="Poppins" w:cs="Poppins"/>
                <w:sz w:val="16"/>
                <w:szCs w:val="16"/>
              </w:rPr>
              <w:t xml:space="preserve"> </w:t>
            </w:r>
          </w:p>
        </w:tc>
        <w:tc>
          <w:tcPr>
            <w:tcW w:w="219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7A8C748"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Mazākumtautības</w:t>
            </w:r>
          </w:p>
        </w:tc>
        <w:tc>
          <w:tcPr>
            <w:tcW w:w="18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0F20540"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64 %</w:t>
            </w:r>
          </w:p>
        </w:tc>
        <w:tc>
          <w:tcPr>
            <w:tcW w:w="10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FC037E5"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40 %</w:t>
            </w:r>
          </w:p>
        </w:tc>
        <w:tc>
          <w:tcPr>
            <w:tcW w:w="13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C2D4F9E"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36 %</w:t>
            </w:r>
          </w:p>
        </w:tc>
        <w:tc>
          <w:tcPr>
            <w:tcW w:w="166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1542AF4"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50 %</w:t>
            </w:r>
          </w:p>
        </w:tc>
      </w:tr>
      <w:tr w:rsidR="000C3000" w:rsidRPr="0033528B" w14:paraId="3D54BE08" w14:textId="77777777">
        <w:trPr>
          <w:trHeight w:val="300"/>
        </w:trPr>
        <w:tc>
          <w:tcPr>
            <w:tcW w:w="1030" w:type="dxa"/>
            <w:tcBorders>
              <w:top w:val="single" w:sz="8" w:space="0" w:color="auto"/>
              <w:left w:val="single" w:sz="8" w:space="0" w:color="auto"/>
              <w:bottom w:val="single" w:sz="8" w:space="0" w:color="auto"/>
              <w:right w:val="single" w:sz="8" w:space="0" w:color="auto"/>
            </w:tcBorders>
            <w:shd w:val="clear" w:color="auto" w:fill="FFFFFF" w:themeFill="background1"/>
          </w:tcPr>
          <w:p w14:paraId="045BEE14" w14:textId="77777777" w:rsidR="000C3000" w:rsidRPr="0033528B" w:rsidRDefault="000C3000" w:rsidP="0062099B">
            <w:pPr>
              <w:pStyle w:val="NoSpacing"/>
              <w:jc w:val="both"/>
              <w:rPr>
                <w:rFonts w:ascii="Poppins" w:eastAsiaTheme="minorEastAsia" w:hAnsi="Poppins" w:cs="Poppins"/>
                <w:b/>
                <w:color w:val="000000" w:themeColor="text1"/>
                <w:sz w:val="16"/>
                <w:szCs w:val="16"/>
              </w:rPr>
            </w:pPr>
            <w:r w:rsidRPr="0033528B">
              <w:rPr>
                <w:rFonts w:ascii="Poppins" w:eastAsiaTheme="minorEastAsia" w:hAnsi="Poppins" w:cs="Poppins"/>
                <w:b/>
                <w:color w:val="000000" w:themeColor="text1"/>
                <w:sz w:val="16"/>
                <w:szCs w:val="16"/>
              </w:rPr>
              <w:t>2025 (fakts)</w:t>
            </w:r>
          </w:p>
        </w:tc>
        <w:tc>
          <w:tcPr>
            <w:tcW w:w="219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5C91D6D" w14:textId="77777777" w:rsidR="000C3000" w:rsidRPr="0033528B" w:rsidRDefault="000C3000" w:rsidP="0062099B">
            <w:pPr>
              <w:pStyle w:val="NoSpacing"/>
              <w:jc w:val="both"/>
              <w:rPr>
                <w:rFonts w:ascii="Poppins" w:eastAsiaTheme="minorEastAsia" w:hAnsi="Poppins" w:cs="Poppins"/>
                <w:b/>
                <w:color w:val="000000" w:themeColor="text1"/>
                <w:sz w:val="16"/>
                <w:szCs w:val="16"/>
              </w:rPr>
            </w:pPr>
            <w:r w:rsidRPr="0033528B">
              <w:rPr>
                <w:rFonts w:ascii="Poppins" w:eastAsiaTheme="minorEastAsia" w:hAnsi="Poppins" w:cs="Poppins"/>
                <w:b/>
                <w:color w:val="000000" w:themeColor="text1"/>
                <w:sz w:val="16"/>
                <w:szCs w:val="16"/>
              </w:rPr>
              <w:t>Kopā</w:t>
            </w:r>
          </w:p>
        </w:tc>
        <w:tc>
          <w:tcPr>
            <w:tcW w:w="18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F7AC63A" w14:textId="77777777" w:rsidR="000C3000" w:rsidRPr="0033528B" w:rsidRDefault="000C3000" w:rsidP="0062099B">
            <w:pPr>
              <w:spacing w:before="60" w:after="60"/>
              <w:jc w:val="center"/>
              <w:rPr>
                <w:rFonts w:ascii="Poppins" w:eastAsiaTheme="minorEastAsia" w:hAnsi="Poppins" w:cs="Poppins"/>
                <w:b/>
                <w:color w:val="201F1E"/>
                <w:sz w:val="16"/>
                <w:szCs w:val="16"/>
              </w:rPr>
            </w:pPr>
            <w:r w:rsidRPr="0033528B">
              <w:rPr>
                <w:rFonts w:ascii="Poppins" w:eastAsiaTheme="minorEastAsia" w:hAnsi="Poppins" w:cs="Poppins"/>
                <w:b/>
                <w:color w:val="201F1E"/>
                <w:sz w:val="16"/>
                <w:szCs w:val="16"/>
              </w:rPr>
              <w:t>74 %</w:t>
            </w:r>
          </w:p>
        </w:tc>
        <w:tc>
          <w:tcPr>
            <w:tcW w:w="10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4135A90" w14:textId="77777777" w:rsidR="000C3000" w:rsidRPr="0033528B" w:rsidRDefault="000C3000" w:rsidP="0062099B">
            <w:pPr>
              <w:spacing w:before="60" w:after="60"/>
              <w:jc w:val="center"/>
              <w:rPr>
                <w:rFonts w:ascii="Poppins" w:eastAsiaTheme="minorEastAsia" w:hAnsi="Poppins" w:cs="Poppins"/>
                <w:b/>
                <w:color w:val="201F1E"/>
                <w:sz w:val="16"/>
                <w:szCs w:val="16"/>
              </w:rPr>
            </w:pPr>
            <w:r w:rsidRPr="0033528B">
              <w:rPr>
                <w:rFonts w:ascii="Poppins" w:eastAsiaTheme="minorEastAsia" w:hAnsi="Poppins" w:cs="Poppins"/>
                <w:b/>
                <w:color w:val="201F1E"/>
                <w:sz w:val="16"/>
                <w:szCs w:val="16"/>
              </w:rPr>
              <w:t>58 %</w:t>
            </w:r>
          </w:p>
        </w:tc>
        <w:tc>
          <w:tcPr>
            <w:tcW w:w="13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58628B2" w14:textId="77777777" w:rsidR="000C3000" w:rsidRPr="0033528B" w:rsidRDefault="000C3000" w:rsidP="0062099B">
            <w:pPr>
              <w:spacing w:before="60" w:after="60"/>
              <w:jc w:val="center"/>
              <w:rPr>
                <w:rFonts w:ascii="Poppins" w:eastAsiaTheme="minorEastAsia" w:hAnsi="Poppins" w:cs="Poppins"/>
                <w:b/>
                <w:color w:val="201F1E"/>
                <w:sz w:val="16"/>
                <w:szCs w:val="16"/>
              </w:rPr>
            </w:pPr>
            <w:r w:rsidRPr="0033528B">
              <w:rPr>
                <w:rFonts w:ascii="Poppins" w:eastAsiaTheme="minorEastAsia" w:hAnsi="Poppins" w:cs="Poppins"/>
                <w:b/>
                <w:color w:val="201F1E"/>
                <w:sz w:val="16"/>
                <w:szCs w:val="16"/>
              </w:rPr>
              <w:t>40 %</w:t>
            </w:r>
          </w:p>
        </w:tc>
        <w:tc>
          <w:tcPr>
            <w:tcW w:w="166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6D3FB18" w14:textId="77777777" w:rsidR="000C3000" w:rsidRPr="0033528B" w:rsidRDefault="000C3000" w:rsidP="0062099B">
            <w:pPr>
              <w:spacing w:before="60" w:after="60"/>
              <w:jc w:val="center"/>
              <w:rPr>
                <w:rFonts w:ascii="Poppins" w:eastAsiaTheme="minorEastAsia" w:hAnsi="Poppins" w:cs="Poppins"/>
                <w:b/>
                <w:color w:val="201F1E"/>
                <w:sz w:val="16"/>
                <w:szCs w:val="16"/>
              </w:rPr>
            </w:pPr>
            <w:r w:rsidRPr="0033528B">
              <w:rPr>
                <w:rFonts w:ascii="Poppins" w:eastAsiaTheme="minorEastAsia" w:hAnsi="Poppins" w:cs="Poppins"/>
                <w:b/>
                <w:color w:val="201F1E"/>
                <w:sz w:val="16"/>
                <w:szCs w:val="16"/>
              </w:rPr>
              <w:t>54 %</w:t>
            </w:r>
          </w:p>
        </w:tc>
      </w:tr>
      <w:tr w:rsidR="000C3000" w:rsidRPr="0033528B" w14:paraId="2529BCC1" w14:textId="77777777">
        <w:trPr>
          <w:trHeight w:val="300"/>
        </w:trPr>
        <w:tc>
          <w:tcPr>
            <w:tcW w:w="1030" w:type="dxa"/>
            <w:tcBorders>
              <w:top w:val="single" w:sz="8" w:space="0" w:color="auto"/>
              <w:left w:val="single" w:sz="8" w:space="0" w:color="auto"/>
              <w:bottom w:val="single" w:sz="8" w:space="0" w:color="auto"/>
              <w:right w:val="single" w:sz="8" w:space="0" w:color="auto"/>
            </w:tcBorders>
            <w:shd w:val="clear" w:color="auto" w:fill="FFFFFF" w:themeFill="background1"/>
          </w:tcPr>
          <w:p w14:paraId="770B0B8D" w14:textId="77777777" w:rsidR="000C3000" w:rsidRPr="0033528B" w:rsidRDefault="000C3000" w:rsidP="0062099B">
            <w:pPr>
              <w:rPr>
                <w:rFonts w:ascii="Poppins" w:eastAsiaTheme="minorEastAsia" w:hAnsi="Poppins" w:cs="Poppins"/>
                <w:b/>
                <w:sz w:val="16"/>
                <w:szCs w:val="16"/>
              </w:rPr>
            </w:pPr>
          </w:p>
        </w:tc>
        <w:tc>
          <w:tcPr>
            <w:tcW w:w="219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DC70778" w14:textId="77777777" w:rsidR="000C3000" w:rsidRPr="0033528B" w:rsidRDefault="000C3000" w:rsidP="0062099B">
            <w:pPr>
              <w:pStyle w:val="NoSpacing"/>
              <w:jc w:val="both"/>
              <w:rPr>
                <w:rFonts w:ascii="Poppins" w:eastAsiaTheme="minorEastAsia" w:hAnsi="Poppins" w:cs="Poppins"/>
                <w:b/>
                <w:color w:val="000000" w:themeColor="text1"/>
                <w:sz w:val="16"/>
                <w:szCs w:val="16"/>
              </w:rPr>
            </w:pPr>
            <w:r w:rsidRPr="0033528B">
              <w:rPr>
                <w:rFonts w:ascii="Poppins" w:eastAsiaTheme="minorEastAsia" w:hAnsi="Poppins" w:cs="Poppins"/>
                <w:b/>
                <w:color w:val="000000" w:themeColor="text1"/>
                <w:sz w:val="16"/>
                <w:szCs w:val="16"/>
              </w:rPr>
              <w:t>Jaunieši (15-24)</w:t>
            </w:r>
          </w:p>
        </w:tc>
        <w:tc>
          <w:tcPr>
            <w:tcW w:w="18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776927C" w14:textId="77777777" w:rsidR="000C3000" w:rsidRPr="0033528B" w:rsidRDefault="000C3000" w:rsidP="0062099B">
            <w:pPr>
              <w:spacing w:before="60" w:after="60"/>
              <w:jc w:val="center"/>
              <w:rPr>
                <w:rFonts w:ascii="Poppins" w:eastAsiaTheme="minorEastAsia" w:hAnsi="Poppins" w:cs="Poppins"/>
                <w:b/>
                <w:color w:val="201F1E"/>
                <w:sz w:val="16"/>
                <w:szCs w:val="16"/>
              </w:rPr>
            </w:pPr>
            <w:r w:rsidRPr="0033528B">
              <w:rPr>
                <w:rFonts w:ascii="Poppins" w:eastAsiaTheme="minorEastAsia" w:hAnsi="Poppins" w:cs="Poppins"/>
                <w:b/>
                <w:color w:val="201F1E"/>
                <w:sz w:val="16"/>
                <w:szCs w:val="16"/>
              </w:rPr>
              <w:t>76 %</w:t>
            </w:r>
          </w:p>
        </w:tc>
        <w:tc>
          <w:tcPr>
            <w:tcW w:w="10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ADE7DAE" w14:textId="77777777" w:rsidR="000C3000" w:rsidRPr="0033528B" w:rsidRDefault="000C3000" w:rsidP="0062099B">
            <w:pPr>
              <w:spacing w:before="60" w:after="60"/>
              <w:jc w:val="center"/>
              <w:rPr>
                <w:rFonts w:ascii="Poppins" w:eastAsiaTheme="minorEastAsia" w:hAnsi="Poppins" w:cs="Poppins"/>
                <w:b/>
                <w:color w:val="201F1E"/>
                <w:sz w:val="16"/>
                <w:szCs w:val="16"/>
              </w:rPr>
            </w:pPr>
            <w:r w:rsidRPr="0033528B">
              <w:rPr>
                <w:rFonts w:ascii="Poppins" w:eastAsiaTheme="minorEastAsia" w:hAnsi="Poppins" w:cs="Poppins"/>
                <w:b/>
                <w:color w:val="201F1E"/>
                <w:sz w:val="16"/>
                <w:szCs w:val="16"/>
              </w:rPr>
              <w:t>53 %</w:t>
            </w:r>
          </w:p>
        </w:tc>
        <w:tc>
          <w:tcPr>
            <w:tcW w:w="13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48865DC" w14:textId="77777777" w:rsidR="000C3000" w:rsidRPr="0033528B" w:rsidRDefault="000C3000" w:rsidP="0062099B">
            <w:pPr>
              <w:spacing w:before="60" w:after="60"/>
              <w:jc w:val="center"/>
              <w:rPr>
                <w:rFonts w:ascii="Poppins" w:eastAsiaTheme="minorEastAsia" w:hAnsi="Poppins" w:cs="Poppins"/>
                <w:b/>
                <w:color w:val="201F1E"/>
                <w:sz w:val="16"/>
                <w:szCs w:val="16"/>
              </w:rPr>
            </w:pPr>
            <w:r w:rsidRPr="0033528B">
              <w:rPr>
                <w:rFonts w:ascii="Poppins" w:eastAsiaTheme="minorEastAsia" w:hAnsi="Poppins" w:cs="Poppins"/>
                <w:b/>
                <w:color w:val="201F1E"/>
                <w:sz w:val="16"/>
                <w:szCs w:val="16"/>
              </w:rPr>
              <w:t>38 %</w:t>
            </w:r>
          </w:p>
        </w:tc>
        <w:tc>
          <w:tcPr>
            <w:tcW w:w="166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FB88742" w14:textId="77777777" w:rsidR="000C3000" w:rsidRPr="0033528B" w:rsidRDefault="000C3000" w:rsidP="0062099B">
            <w:pPr>
              <w:spacing w:before="60" w:after="60"/>
              <w:jc w:val="center"/>
              <w:rPr>
                <w:rFonts w:ascii="Poppins" w:eastAsiaTheme="minorEastAsia" w:hAnsi="Poppins" w:cs="Poppins"/>
                <w:b/>
                <w:color w:val="201F1E"/>
                <w:sz w:val="16"/>
                <w:szCs w:val="16"/>
              </w:rPr>
            </w:pPr>
            <w:r w:rsidRPr="0033528B">
              <w:rPr>
                <w:rFonts w:ascii="Poppins" w:eastAsiaTheme="minorEastAsia" w:hAnsi="Poppins" w:cs="Poppins"/>
                <w:b/>
                <w:color w:val="201F1E"/>
                <w:sz w:val="16"/>
                <w:szCs w:val="16"/>
              </w:rPr>
              <w:t>55 %</w:t>
            </w:r>
          </w:p>
        </w:tc>
      </w:tr>
      <w:tr w:rsidR="000C3000" w:rsidRPr="0033528B" w14:paraId="698D1F2C" w14:textId="77777777">
        <w:trPr>
          <w:trHeight w:val="300"/>
        </w:trPr>
        <w:tc>
          <w:tcPr>
            <w:tcW w:w="1030" w:type="dxa"/>
            <w:tcBorders>
              <w:top w:val="single" w:sz="8" w:space="0" w:color="auto"/>
              <w:left w:val="single" w:sz="8" w:space="0" w:color="auto"/>
              <w:bottom w:val="single" w:sz="8" w:space="0" w:color="auto"/>
              <w:right w:val="single" w:sz="8" w:space="0" w:color="auto"/>
            </w:tcBorders>
            <w:shd w:val="clear" w:color="auto" w:fill="FFFFFF" w:themeFill="background1"/>
          </w:tcPr>
          <w:p w14:paraId="4D3B006B" w14:textId="77777777" w:rsidR="000C3000" w:rsidRPr="0033528B" w:rsidRDefault="000C3000" w:rsidP="0062099B">
            <w:pPr>
              <w:pStyle w:val="NoSpacing"/>
              <w:jc w:val="both"/>
              <w:rPr>
                <w:rFonts w:ascii="Poppins" w:eastAsiaTheme="minorEastAsia" w:hAnsi="Poppins" w:cs="Poppins"/>
                <w:b/>
                <w:sz w:val="16"/>
                <w:szCs w:val="16"/>
              </w:rPr>
            </w:pPr>
            <w:r w:rsidRPr="0033528B">
              <w:rPr>
                <w:rFonts w:ascii="Poppins" w:eastAsiaTheme="minorEastAsia" w:hAnsi="Poppins" w:cs="Poppins"/>
                <w:b/>
                <w:sz w:val="16"/>
                <w:szCs w:val="16"/>
              </w:rPr>
              <w:t xml:space="preserve"> </w:t>
            </w:r>
          </w:p>
        </w:tc>
        <w:tc>
          <w:tcPr>
            <w:tcW w:w="219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B8BED93" w14:textId="77777777" w:rsidR="000C3000" w:rsidRPr="0033528B" w:rsidRDefault="000C3000" w:rsidP="0062099B">
            <w:pPr>
              <w:pStyle w:val="NoSpacing"/>
              <w:jc w:val="both"/>
              <w:rPr>
                <w:rFonts w:ascii="Poppins" w:eastAsiaTheme="minorEastAsia" w:hAnsi="Poppins" w:cs="Poppins"/>
                <w:b/>
                <w:color w:val="000000" w:themeColor="text1"/>
                <w:sz w:val="16"/>
                <w:szCs w:val="16"/>
              </w:rPr>
            </w:pPr>
            <w:r w:rsidRPr="0033528B">
              <w:rPr>
                <w:rFonts w:ascii="Poppins" w:eastAsiaTheme="minorEastAsia" w:hAnsi="Poppins" w:cs="Poppins"/>
                <w:b/>
                <w:color w:val="000000" w:themeColor="text1"/>
                <w:sz w:val="16"/>
                <w:szCs w:val="16"/>
              </w:rPr>
              <w:t>Mazākumtautības</w:t>
            </w:r>
          </w:p>
        </w:tc>
        <w:tc>
          <w:tcPr>
            <w:tcW w:w="18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225FF09" w14:textId="77777777" w:rsidR="000C3000" w:rsidRPr="0033528B" w:rsidRDefault="000C3000" w:rsidP="0062099B">
            <w:pPr>
              <w:spacing w:before="60" w:after="60"/>
              <w:jc w:val="center"/>
              <w:rPr>
                <w:rFonts w:ascii="Poppins" w:eastAsiaTheme="minorEastAsia" w:hAnsi="Poppins" w:cs="Poppins"/>
                <w:b/>
                <w:color w:val="201F1E"/>
                <w:sz w:val="16"/>
                <w:szCs w:val="16"/>
              </w:rPr>
            </w:pPr>
            <w:r w:rsidRPr="0033528B">
              <w:rPr>
                <w:rFonts w:ascii="Poppins" w:eastAsiaTheme="minorEastAsia" w:hAnsi="Poppins" w:cs="Poppins"/>
                <w:b/>
                <w:color w:val="201F1E"/>
                <w:sz w:val="16"/>
                <w:szCs w:val="16"/>
              </w:rPr>
              <w:t>60 %</w:t>
            </w:r>
          </w:p>
        </w:tc>
        <w:tc>
          <w:tcPr>
            <w:tcW w:w="10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6B5E5FF" w14:textId="77777777" w:rsidR="000C3000" w:rsidRPr="0033528B" w:rsidRDefault="000C3000" w:rsidP="0062099B">
            <w:pPr>
              <w:spacing w:before="60" w:after="60"/>
              <w:jc w:val="center"/>
              <w:rPr>
                <w:rFonts w:ascii="Poppins" w:eastAsiaTheme="minorEastAsia" w:hAnsi="Poppins" w:cs="Poppins"/>
                <w:b/>
                <w:color w:val="201F1E"/>
                <w:sz w:val="16"/>
                <w:szCs w:val="16"/>
              </w:rPr>
            </w:pPr>
            <w:r w:rsidRPr="0033528B">
              <w:rPr>
                <w:rFonts w:ascii="Poppins" w:eastAsiaTheme="minorEastAsia" w:hAnsi="Poppins" w:cs="Poppins"/>
                <w:b/>
                <w:color w:val="201F1E"/>
                <w:sz w:val="16"/>
                <w:szCs w:val="16"/>
              </w:rPr>
              <w:t>27 %</w:t>
            </w:r>
          </w:p>
        </w:tc>
        <w:tc>
          <w:tcPr>
            <w:tcW w:w="13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B452680" w14:textId="77777777" w:rsidR="000C3000" w:rsidRPr="0033528B" w:rsidRDefault="000C3000" w:rsidP="0062099B">
            <w:pPr>
              <w:spacing w:before="60" w:after="60"/>
              <w:jc w:val="center"/>
              <w:rPr>
                <w:rFonts w:ascii="Poppins" w:eastAsiaTheme="minorEastAsia" w:hAnsi="Poppins" w:cs="Poppins"/>
                <w:b/>
                <w:color w:val="201F1E"/>
                <w:sz w:val="16"/>
                <w:szCs w:val="16"/>
              </w:rPr>
            </w:pPr>
            <w:r w:rsidRPr="0033528B">
              <w:rPr>
                <w:rFonts w:ascii="Poppins" w:eastAsiaTheme="minorEastAsia" w:hAnsi="Poppins" w:cs="Poppins"/>
                <w:b/>
                <w:color w:val="201F1E"/>
                <w:sz w:val="16"/>
                <w:szCs w:val="16"/>
              </w:rPr>
              <w:t>29 %</w:t>
            </w:r>
          </w:p>
        </w:tc>
        <w:tc>
          <w:tcPr>
            <w:tcW w:w="166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6E2E58D" w14:textId="77777777" w:rsidR="000C3000" w:rsidRPr="0033528B" w:rsidRDefault="000C3000" w:rsidP="0062099B">
            <w:pPr>
              <w:spacing w:before="60" w:after="60"/>
              <w:jc w:val="center"/>
              <w:rPr>
                <w:rFonts w:ascii="Poppins" w:eastAsiaTheme="minorEastAsia" w:hAnsi="Poppins" w:cs="Poppins"/>
                <w:b/>
                <w:color w:val="201F1E"/>
                <w:sz w:val="16"/>
                <w:szCs w:val="16"/>
              </w:rPr>
            </w:pPr>
            <w:r w:rsidRPr="0033528B">
              <w:rPr>
                <w:rFonts w:ascii="Poppins" w:eastAsiaTheme="minorEastAsia" w:hAnsi="Poppins" w:cs="Poppins"/>
                <w:b/>
                <w:color w:val="201F1E"/>
                <w:sz w:val="16"/>
                <w:szCs w:val="16"/>
              </w:rPr>
              <w:t>47 %</w:t>
            </w:r>
          </w:p>
        </w:tc>
      </w:tr>
    </w:tbl>
    <w:p w14:paraId="648A821A" w14:textId="328AC6B3" w:rsidR="008211DC" w:rsidRDefault="000C3000" w:rsidP="003C5DCC">
      <w:pPr>
        <w:pStyle w:val="NoSpacing"/>
        <w:jc w:val="both"/>
        <w:rPr>
          <w:rFonts w:ascii="Poppins" w:eastAsiaTheme="minorEastAsia" w:hAnsi="Poppins" w:cs="Poppins"/>
          <w:b/>
          <w:sz w:val="20"/>
          <w:szCs w:val="20"/>
        </w:rPr>
      </w:pPr>
      <w:r w:rsidRPr="00591C28">
        <w:rPr>
          <w:rFonts w:ascii="Poppins" w:eastAsiaTheme="minorEastAsia" w:hAnsi="Poppins" w:cs="Poppins"/>
          <w:sz w:val="20"/>
          <w:szCs w:val="20"/>
        </w:rPr>
        <w:t xml:space="preserve"> </w:t>
      </w:r>
    </w:p>
    <w:p w14:paraId="07D4D03F" w14:textId="77777777" w:rsidR="000C3000" w:rsidRPr="00591C28" w:rsidRDefault="000C3000" w:rsidP="000C3000">
      <w:pPr>
        <w:pStyle w:val="NoSpacing"/>
        <w:jc w:val="center"/>
        <w:rPr>
          <w:rFonts w:ascii="Poppins" w:eastAsiaTheme="minorEastAsia" w:hAnsi="Poppins" w:cs="Poppins"/>
          <w:b/>
          <w:sz w:val="20"/>
          <w:szCs w:val="20"/>
        </w:rPr>
      </w:pPr>
      <w:r w:rsidRPr="00591C28">
        <w:rPr>
          <w:rFonts w:ascii="Poppins" w:eastAsiaTheme="minorEastAsia" w:hAnsi="Poppins" w:cs="Poppins"/>
          <w:b/>
          <w:sz w:val="20"/>
          <w:szCs w:val="20"/>
        </w:rPr>
        <w:t>Kvalitāte</w:t>
      </w:r>
    </w:p>
    <w:p w14:paraId="0A45B50A" w14:textId="77777777" w:rsidR="000C3000" w:rsidRPr="00591C28" w:rsidRDefault="000C3000" w:rsidP="000C3000">
      <w:pPr>
        <w:pStyle w:val="NoSpacing"/>
        <w:jc w:val="both"/>
        <w:rPr>
          <w:rFonts w:ascii="Poppins" w:eastAsiaTheme="minorEastAsia" w:hAnsi="Poppins" w:cs="Poppins"/>
          <w:sz w:val="20"/>
          <w:szCs w:val="20"/>
        </w:rPr>
      </w:pPr>
      <w:r w:rsidRPr="00591C28">
        <w:rPr>
          <w:rFonts w:ascii="Poppins" w:eastAsiaTheme="minorEastAsia" w:hAnsi="Poppins" w:cs="Poppins"/>
          <w:sz w:val="20"/>
          <w:szCs w:val="20"/>
        </w:rPr>
        <w:t xml:space="preserve"> </w:t>
      </w:r>
    </w:p>
    <w:tbl>
      <w:tblPr>
        <w:tblW w:w="9125" w:type="dxa"/>
        <w:tblLook w:val="04A0" w:firstRow="1" w:lastRow="0" w:firstColumn="1" w:lastColumn="0" w:noHBand="0" w:noVBand="1"/>
      </w:tblPr>
      <w:tblGrid>
        <w:gridCol w:w="1830"/>
        <w:gridCol w:w="1620"/>
        <w:gridCol w:w="1620"/>
        <w:gridCol w:w="1620"/>
        <w:gridCol w:w="2435"/>
      </w:tblGrid>
      <w:tr w:rsidR="000C3000" w:rsidRPr="0033528B" w14:paraId="7338F6B7" w14:textId="77777777" w:rsidTr="0062099B">
        <w:trPr>
          <w:trHeight w:val="300"/>
        </w:trPr>
        <w:tc>
          <w:tcPr>
            <w:tcW w:w="183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F3F044B"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Gads</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F948BE9" w14:textId="5B4BDF31" w:rsidR="000C3000" w:rsidRPr="0033528B" w:rsidRDefault="008939CE" w:rsidP="0062099B">
            <w:pPr>
              <w:pStyle w:val="NoSpacing"/>
              <w:jc w:val="center"/>
              <w:rPr>
                <w:rFonts w:ascii="Poppins" w:eastAsiaTheme="minorEastAsia" w:hAnsi="Poppins" w:cs="Poppins"/>
                <w:color w:val="000000" w:themeColor="text1"/>
                <w:sz w:val="16"/>
                <w:szCs w:val="16"/>
              </w:rPr>
            </w:pPr>
            <w:r>
              <w:rPr>
                <w:rFonts w:ascii="Poppins" w:eastAsiaTheme="minorEastAsia" w:hAnsi="Poppins" w:cs="Poppins"/>
                <w:color w:val="000000" w:themeColor="text1"/>
                <w:sz w:val="16"/>
                <w:szCs w:val="16"/>
              </w:rPr>
              <w:t>LSM</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0C83B3E"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LTV</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C958BF2"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LR</w:t>
            </w:r>
          </w:p>
        </w:tc>
        <w:tc>
          <w:tcPr>
            <w:tcW w:w="243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0269542" w14:textId="56FC57D4"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LSM</w:t>
            </w:r>
            <w:r w:rsidR="008939CE">
              <w:rPr>
                <w:rFonts w:ascii="Poppins" w:eastAsiaTheme="minorEastAsia" w:hAnsi="Poppins" w:cs="Poppins"/>
                <w:color w:val="000000" w:themeColor="text1"/>
                <w:sz w:val="16"/>
                <w:szCs w:val="16"/>
              </w:rPr>
              <w:t>.lv</w:t>
            </w:r>
          </w:p>
        </w:tc>
      </w:tr>
      <w:tr w:rsidR="000C3000" w:rsidRPr="0033528B" w14:paraId="58C83380" w14:textId="77777777" w:rsidTr="0062099B">
        <w:trPr>
          <w:trHeight w:val="300"/>
        </w:trPr>
        <w:tc>
          <w:tcPr>
            <w:tcW w:w="183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B5DC057"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bāzes vērtība</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6A8BF2C"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44 %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2BAAE50"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44 %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EBDF6CD"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41 %</w:t>
            </w:r>
          </w:p>
        </w:tc>
        <w:tc>
          <w:tcPr>
            <w:tcW w:w="243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8B1D1BD"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46 %</w:t>
            </w:r>
          </w:p>
        </w:tc>
      </w:tr>
      <w:tr w:rsidR="000C3000" w:rsidRPr="0033528B" w14:paraId="11828129" w14:textId="77777777" w:rsidTr="0062099B">
        <w:trPr>
          <w:trHeight w:val="300"/>
        </w:trPr>
        <w:tc>
          <w:tcPr>
            <w:tcW w:w="183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36C8873"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2025 (mērķis)</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5BB5A2D"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55%</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F7F453E"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58 %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0902DA6"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53%</w:t>
            </w:r>
          </w:p>
        </w:tc>
        <w:tc>
          <w:tcPr>
            <w:tcW w:w="243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633EFC8"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54 %</w:t>
            </w:r>
          </w:p>
        </w:tc>
      </w:tr>
      <w:tr w:rsidR="000C3000" w:rsidRPr="0033528B" w14:paraId="08B756BD" w14:textId="77777777" w:rsidTr="0062099B">
        <w:trPr>
          <w:trHeight w:val="300"/>
        </w:trPr>
        <w:tc>
          <w:tcPr>
            <w:tcW w:w="183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6A1A988" w14:textId="77777777" w:rsidR="000C3000" w:rsidRPr="0033528B" w:rsidRDefault="000C3000" w:rsidP="0062099B">
            <w:pPr>
              <w:pStyle w:val="NoSpacing"/>
              <w:jc w:val="both"/>
              <w:rPr>
                <w:rFonts w:ascii="Poppins" w:eastAsiaTheme="minorEastAsia" w:hAnsi="Poppins" w:cs="Poppins"/>
                <w:b/>
                <w:color w:val="000000" w:themeColor="text1"/>
                <w:sz w:val="16"/>
                <w:szCs w:val="16"/>
              </w:rPr>
            </w:pPr>
            <w:r w:rsidRPr="0033528B">
              <w:rPr>
                <w:rFonts w:ascii="Poppins" w:eastAsiaTheme="minorEastAsia" w:hAnsi="Poppins" w:cs="Poppins"/>
                <w:b/>
                <w:color w:val="000000" w:themeColor="text1"/>
                <w:sz w:val="16"/>
                <w:szCs w:val="16"/>
              </w:rPr>
              <w:t>2025 (fakts)</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2F1A39F"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50 %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B1EBCBD"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50 %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53B7E6B"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50 %</w:t>
            </w:r>
          </w:p>
        </w:tc>
        <w:tc>
          <w:tcPr>
            <w:tcW w:w="243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66DADF5"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50 %</w:t>
            </w:r>
          </w:p>
        </w:tc>
      </w:tr>
    </w:tbl>
    <w:p w14:paraId="7C87561E" w14:textId="77777777" w:rsidR="000C3000" w:rsidRPr="00591C28" w:rsidRDefault="000C3000" w:rsidP="000C3000">
      <w:pPr>
        <w:pStyle w:val="NoSpacing"/>
        <w:jc w:val="both"/>
        <w:rPr>
          <w:rFonts w:ascii="Poppins" w:eastAsiaTheme="minorEastAsia" w:hAnsi="Poppins" w:cs="Poppins"/>
          <w:sz w:val="20"/>
          <w:szCs w:val="20"/>
        </w:rPr>
      </w:pPr>
      <w:r w:rsidRPr="00591C28">
        <w:rPr>
          <w:rFonts w:ascii="Poppins" w:eastAsiaTheme="minorEastAsia" w:hAnsi="Poppins" w:cs="Poppins"/>
          <w:sz w:val="20"/>
          <w:szCs w:val="20"/>
        </w:rPr>
        <w:t xml:space="preserve"> </w:t>
      </w:r>
    </w:p>
    <w:p w14:paraId="6EFFA559" w14:textId="77777777" w:rsidR="000C3000" w:rsidRPr="00591C28" w:rsidRDefault="000C3000" w:rsidP="000C3000">
      <w:pPr>
        <w:pStyle w:val="NoSpacing"/>
        <w:jc w:val="center"/>
        <w:rPr>
          <w:rFonts w:ascii="Poppins" w:eastAsiaTheme="minorEastAsia" w:hAnsi="Poppins" w:cs="Poppins"/>
          <w:b/>
          <w:sz w:val="20"/>
          <w:szCs w:val="20"/>
        </w:rPr>
      </w:pPr>
      <w:r w:rsidRPr="00591C28">
        <w:rPr>
          <w:rFonts w:ascii="Poppins" w:eastAsiaTheme="minorEastAsia" w:hAnsi="Poppins" w:cs="Poppins"/>
          <w:b/>
          <w:sz w:val="20"/>
          <w:szCs w:val="20"/>
        </w:rPr>
        <w:t>Ietekme</w:t>
      </w:r>
    </w:p>
    <w:p w14:paraId="60772943" w14:textId="77777777" w:rsidR="000C3000" w:rsidRPr="00591C28" w:rsidRDefault="000C3000" w:rsidP="000C3000">
      <w:pPr>
        <w:pStyle w:val="NoSpacing"/>
        <w:jc w:val="both"/>
        <w:rPr>
          <w:rFonts w:ascii="Poppins" w:eastAsiaTheme="minorEastAsia" w:hAnsi="Poppins" w:cs="Poppins"/>
          <w:sz w:val="20"/>
          <w:szCs w:val="20"/>
        </w:rPr>
      </w:pPr>
      <w:r w:rsidRPr="00591C28">
        <w:rPr>
          <w:rFonts w:ascii="Poppins" w:eastAsiaTheme="minorEastAsia" w:hAnsi="Poppins" w:cs="Poppins"/>
          <w:sz w:val="20"/>
          <w:szCs w:val="20"/>
        </w:rPr>
        <w:t xml:space="preserve"> </w:t>
      </w:r>
    </w:p>
    <w:tbl>
      <w:tblPr>
        <w:tblW w:w="9148" w:type="dxa"/>
        <w:tblLook w:val="04A0" w:firstRow="1" w:lastRow="0" w:firstColumn="1" w:lastColumn="0" w:noHBand="0" w:noVBand="1"/>
      </w:tblPr>
      <w:tblGrid>
        <w:gridCol w:w="1808"/>
        <w:gridCol w:w="1725"/>
        <w:gridCol w:w="1605"/>
        <w:gridCol w:w="1575"/>
        <w:gridCol w:w="2435"/>
      </w:tblGrid>
      <w:tr w:rsidR="000C3000" w:rsidRPr="0033528B" w14:paraId="636C5934" w14:textId="77777777" w:rsidTr="0062099B">
        <w:trPr>
          <w:trHeight w:val="300"/>
        </w:trPr>
        <w:tc>
          <w:tcPr>
            <w:tcW w:w="180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676D8C3"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Gads</w:t>
            </w:r>
          </w:p>
        </w:tc>
        <w:tc>
          <w:tcPr>
            <w:tcW w:w="172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866A07C" w14:textId="08BE4401" w:rsidR="000C3000" w:rsidRPr="0033528B" w:rsidRDefault="008939CE" w:rsidP="0062099B">
            <w:pPr>
              <w:pStyle w:val="NoSpacing"/>
              <w:jc w:val="center"/>
              <w:rPr>
                <w:rFonts w:ascii="Poppins" w:eastAsiaTheme="minorEastAsia" w:hAnsi="Poppins" w:cs="Poppins"/>
                <w:color w:val="000000" w:themeColor="text1"/>
                <w:sz w:val="16"/>
                <w:szCs w:val="16"/>
              </w:rPr>
            </w:pPr>
            <w:r>
              <w:rPr>
                <w:rFonts w:ascii="Poppins" w:eastAsiaTheme="minorEastAsia" w:hAnsi="Poppins" w:cs="Poppins"/>
                <w:color w:val="000000" w:themeColor="text1"/>
                <w:sz w:val="16"/>
                <w:szCs w:val="16"/>
              </w:rPr>
              <w:t>LSM</w:t>
            </w:r>
          </w:p>
        </w:tc>
        <w:tc>
          <w:tcPr>
            <w:tcW w:w="160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4278141"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LTV</w:t>
            </w:r>
          </w:p>
        </w:tc>
        <w:tc>
          <w:tcPr>
            <w:tcW w:w="15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A9643AC"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LR</w:t>
            </w:r>
          </w:p>
        </w:tc>
        <w:tc>
          <w:tcPr>
            <w:tcW w:w="243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1AF0C00" w14:textId="6D0B0243"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LSM</w:t>
            </w:r>
            <w:r w:rsidR="008939CE">
              <w:rPr>
                <w:rFonts w:ascii="Poppins" w:eastAsiaTheme="minorEastAsia" w:hAnsi="Poppins" w:cs="Poppins"/>
                <w:color w:val="000000" w:themeColor="text1"/>
                <w:sz w:val="16"/>
                <w:szCs w:val="16"/>
              </w:rPr>
              <w:t>.lv</w:t>
            </w:r>
          </w:p>
        </w:tc>
      </w:tr>
      <w:tr w:rsidR="000C3000" w:rsidRPr="0033528B" w14:paraId="3EC4EFF1" w14:textId="77777777" w:rsidTr="0062099B">
        <w:trPr>
          <w:trHeight w:val="300"/>
        </w:trPr>
        <w:tc>
          <w:tcPr>
            <w:tcW w:w="180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EA70DCF"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bāzes vērtība</w:t>
            </w:r>
          </w:p>
        </w:tc>
        <w:tc>
          <w:tcPr>
            <w:tcW w:w="172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9C9A9F1"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44 %</w:t>
            </w:r>
          </w:p>
        </w:tc>
        <w:tc>
          <w:tcPr>
            <w:tcW w:w="160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8898A65"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45 %</w:t>
            </w:r>
          </w:p>
        </w:tc>
        <w:tc>
          <w:tcPr>
            <w:tcW w:w="15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F8F2AAB"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47 %</w:t>
            </w:r>
          </w:p>
        </w:tc>
        <w:tc>
          <w:tcPr>
            <w:tcW w:w="243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264C421"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39 %</w:t>
            </w:r>
          </w:p>
        </w:tc>
      </w:tr>
      <w:tr w:rsidR="000C3000" w:rsidRPr="0033528B" w14:paraId="48E12334" w14:textId="77777777" w:rsidTr="0062099B">
        <w:trPr>
          <w:trHeight w:val="60"/>
        </w:trPr>
        <w:tc>
          <w:tcPr>
            <w:tcW w:w="180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435D51B"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2025 (mērķis)</w:t>
            </w:r>
          </w:p>
        </w:tc>
        <w:tc>
          <w:tcPr>
            <w:tcW w:w="172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03D3D82"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50 %</w:t>
            </w:r>
          </w:p>
        </w:tc>
        <w:tc>
          <w:tcPr>
            <w:tcW w:w="160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86D6FC2"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50 %</w:t>
            </w:r>
          </w:p>
        </w:tc>
        <w:tc>
          <w:tcPr>
            <w:tcW w:w="15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9651C8C"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50 %</w:t>
            </w:r>
          </w:p>
        </w:tc>
        <w:tc>
          <w:tcPr>
            <w:tcW w:w="243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705141A"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46 %</w:t>
            </w:r>
          </w:p>
        </w:tc>
      </w:tr>
      <w:tr w:rsidR="000C3000" w:rsidRPr="0033528B" w14:paraId="4F8C96C7" w14:textId="77777777" w:rsidTr="0062099B">
        <w:trPr>
          <w:trHeight w:val="60"/>
        </w:trPr>
        <w:tc>
          <w:tcPr>
            <w:tcW w:w="180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010621A" w14:textId="77777777" w:rsidR="000C3000" w:rsidRPr="0033528B" w:rsidRDefault="000C3000" w:rsidP="0062099B">
            <w:pPr>
              <w:pStyle w:val="NoSpacing"/>
              <w:jc w:val="both"/>
              <w:rPr>
                <w:rFonts w:ascii="Poppins" w:eastAsiaTheme="minorEastAsia" w:hAnsi="Poppins" w:cs="Poppins"/>
                <w:b/>
                <w:color w:val="000000" w:themeColor="text1"/>
                <w:sz w:val="16"/>
                <w:szCs w:val="16"/>
              </w:rPr>
            </w:pPr>
            <w:r w:rsidRPr="0033528B">
              <w:rPr>
                <w:rFonts w:ascii="Poppins" w:eastAsiaTheme="minorEastAsia" w:hAnsi="Poppins" w:cs="Poppins"/>
                <w:b/>
                <w:color w:val="000000" w:themeColor="text1"/>
                <w:sz w:val="16"/>
                <w:szCs w:val="16"/>
              </w:rPr>
              <w:t>2025 (fakts)</w:t>
            </w:r>
          </w:p>
        </w:tc>
        <w:tc>
          <w:tcPr>
            <w:tcW w:w="172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F903B9E"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47 %</w:t>
            </w:r>
          </w:p>
        </w:tc>
        <w:tc>
          <w:tcPr>
            <w:tcW w:w="160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B4BCA68"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41 %</w:t>
            </w:r>
          </w:p>
        </w:tc>
        <w:tc>
          <w:tcPr>
            <w:tcW w:w="15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5A0CD25"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43 %</w:t>
            </w:r>
          </w:p>
        </w:tc>
        <w:tc>
          <w:tcPr>
            <w:tcW w:w="243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4EAD224"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43 %</w:t>
            </w:r>
          </w:p>
        </w:tc>
      </w:tr>
    </w:tbl>
    <w:p w14:paraId="5F81391E" w14:textId="77777777" w:rsidR="000C3000" w:rsidRPr="00591C28" w:rsidRDefault="000C3000" w:rsidP="000C3000">
      <w:pPr>
        <w:pStyle w:val="NoSpacing"/>
        <w:jc w:val="both"/>
        <w:rPr>
          <w:rFonts w:ascii="Poppins" w:eastAsiaTheme="minorEastAsia" w:hAnsi="Poppins" w:cs="Poppins"/>
          <w:sz w:val="20"/>
          <w:szCs w:val="20"/>
        </w:rPr>
      </w:pPr>
      <w:r w:rsidRPr="00591C28">
        <w:rPr>
          <w:rFonts w:ascii="Poppins" w:eastAsiaTheme="minorEastAsia" w:hAnsi="Poppins" w:cs="Poppins"/>
          <w:sz w:val="20"/>
          <w:szCs w:val="20"/>
        </w:rPr>
        <w:t xml:space="preserve"> </w:t>
      </w:r>
    </w:p>
    <w:tbl>
      <w:tblPr>
        <w:tblW w:w="9139" w:type="dxa"/>
        <w:tblLook w:val="04A0" w:firstRow="1" w:lastRow="0" w:firstColumn="1" w:lastColumn="0" w:noHBand="0" w:noVBand="1"/>
      </w:tblPr>
      <w:tblGrid>
        <w:gridCol w:w="1770"/>
        <w:gridCol w:w="1320"/>
        <w:gridCol w:w="1620"/>
        <w:gridCol w:w="1620"/>
        <w:gridCol w:w="2809"/>
      </w:tblGrid>
      <w:tr w:rsidR="000C3000" w:rsidRPr="0033528B" w14:paraId="6EBA75B3" w14:textId="77777777" w:rsidTr="0062099B">
        <w:trPr>
          <w:trHeight w:val="255"/>
        </w:trPr>
        <w:tc>
          <w:tcPr>
            <w:tcW w:w="9139" w:type="dxa"/>
            <w:gridSpan w:val="5"/>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B791228" w14:textId="06438EBE" w:rsidR="000C3000" w:rsidRPr="0033528B" w:rsidRDefault="0099660D" w:rsidP="0062099B">
            <w:pPr>
              <w:pStyle w:val="NoSpacing"/>
              <w:jc w:val="both"/>
              <w:rPr>
                <w:rFonts w:ascii="Poppins" w:eastAsiaTheme="minorEastAsia" w:hAnsi="Poppins" w:cs="Poppins"/>
                <w:b/>
                <w:sz w:val="16"/>
                <w:szCs w:val="16"/>
              </w:rPr>
            </w:pPr>
            <w:r>
              <w:rPr>
                <w:rFonts w:ascii="Poppins" w:eastAsiaTheme="minorEastAsia" w:hAnsi="Poppins" w:cs="Poppins"/>
                <w:b/>
                <w:sz w:val="16"/>
                <w:szCs w:val="16"/>
              </w:rPr>
              <w:t>LSM</w:t>
            </w:r>
            <w:r w:rsidR="000C3000" w:rsidRPr="0033528B">
              <w:rPr>
                <w:rFonts w:ascii="Poppins" w:eastAsiaTheme="minorEastAsia" w:hAnsi="Poppins" w:cs="Poppins"/>
                <w:b/>
                <w:sz w:val="16"/>
                <w:szCs w:val="16"/>
              </w:rPr>
              <w:t xml:space="preserve"> piedāvā kvalitatīvu saturu</w:t>
            </w:r>
          </w:p>
        </w:tc>
      </w:tr>
      <w:tr w:rsidR="000C3000" w:rsidRPr="0033528B" w14:paraId="53B09215" w14:textId="77777777" w:rsidTr="0062099B">
        <w:trPr>
          <w:trHeight w:val="255"/>
        </w:trPr>
        <w:tc>
          <w:tcPr>
            <w:tcW w:w="17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24246E6" w14:textId="77777777" w:rsidR="000C3000" w:rsidRPr="0033528B" w:rsidRDefault="000C3000" w:rsidP="0062099B">
            <w:pPr>
              <w:pStyle w:val="NoSpacing"/>
              <w:jc w:val="both"/>
              <w:rPr>
                <w:rFonts w:ascii="Poppins" w:eastAsiaTheme="minorEastAsia" w:hAnsi="Poppins" w:cs="Poppins"/>
                <w:sz w:val="16"/>
                <w:szCs w:val="16"/>
              </w:rPr>
            </w:pPr>
            <w:r w:rsidRPr="0033528B">
              <w:rPr>
                <w:rFonts w:ascii="Poppins" w:eastAsiaTheme="minorEastAsia" w:hAnsi="Poppins" w:cs="Poppins"/>
                <w:sz w:val="16"/>
                <w:szCs w:val="16"/>
              </w:rPr>
              <w:t>Gads</w:t>
            </w:r>
          </w:p>
        </w:tc>
        <w:tc>
          <w:tcPr>
            <w:tcW w:w="1320"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43A68433" w14:textId="68C7C139" w:rsidR="000C3000" w:rsidRPr="0033528B" w:rsidRDefault="008939CE" w:rsidP="0062099B">
            <w:pPr>
              <w:pStyle w:val="NoSpacing"/>
              <w:jc w:val="center"/>
              <w:rPr>
                <w:rFonts w:ascii="Poppins" w:eastAsiaTheme="minorEastAsia" w:hAnsi="Poppins" w:cs="Poppins"/>
                <w:sz w:val="16"/>
                <w:szCs w:val="16"/>
              </w:rPr>
            </w:pPr>
            <w:r>
              <w:rPr>
                <w:rFonts w:ascii="Poppins" w:eastAsiaTheme="minorEastAsia" w:hAnsi="Poppins" w:cs="Poppins"/>
                <w:sz w:val="16"/>
                <w:szCs w:val="16"/>
              </w:rPr>
              <w:t>LSM</w:t>
            </w:r>
          </w:p>
        </w:tc>
        <w:tc>
          <w:tcPr>
            <w:tcW w:w="1620"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662A7D88"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LTV</w:t>
            </w:r>
          </w:p>
        </w:tc>
        <w:tc>
          <w:tcPr>
            <w:tcW w:w="1620"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071EB58F"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LR</w:t>
            </w:r>
          </w:p>
        </w:tc>
        <w:tc>
          <w:tcPr>
            <w:tcW w:w="2809"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4027D8AF" w14:textId="2469FF0F"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LSM</w:t>
            </w:r>
            <w:r w:rsidR="008939CE">
              <w:rPr>
                <w:rFonts w:ascii="Poppins" w:eastAsiaTheme="minorEastAsia" w:hAnsi="Poppins" w:cs="Poppins"/>
                <w:sz w:val="16"/>
                <w:szCs w:val="16"/>
              </w:rPr>
              <w:t>.lv</w:t>
            </w:r>
          </w:p>
        </w:tc>
      </w:tr>
      <w:tr w:rsidR="000C3000" w:rsidRPr="0033528B" w14:paraId="799F9357" w14:textId="77777777" w:rsidTr="0062099B">
        <w:trPr>
          <w:trHeight w:val="255"/>
        </w:trPr>
        <w:tc>
          <w:tcPr>
            <w:tcW w:w="17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7E107AC" w14:textId="77777777" w:rsidR="000C3000" w:rsidRPr="0033528B" w:rsidRDefault="000C3000" w:rsidP="0062099B">
            <w:pPr>
              <w:pStyle w:val="NoSpacing"/>
              <w:jc w:val="both"/>
              <w:rPr>
                <w:rFonts w:ascii="Poppins" w:eastAsiaTheme="minorEastAsia" w:hAnsi="Poppins" w:cs="Poppins"/>
                <w:sz w:val="16"/>
                <w:szCs w:val="16"/>
              </w:rPr>
            </w:pPr>
            <w:r w:rsidRPr="0033528B">
              <w:rPr>
                <w:rFonts w:ascii="Poppins" w:eastAsiaTheme="minorEastAsia" w:hAnsi="Poppins" w:cs="Poppins"/>
                <w:sz w:val="16"/>
                <w:szCs w:val="16"/>
              </w:rPr>
              <w:t>bāzes vērtība</w:t>
            </w:r>
          </w:p>
        </w:tc>
        <w:tc>
          <w:tcPr>
            <w:tcW w:w="13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EF0155E"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45 %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B70A6B7"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40 %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BB8A613"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48 %</w:t>
            </w:r>
          </w:p>
        </w:tc>
        <w:tc>
          <w:tcPr>
            <w:tcW w:w="28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5C820CF"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48 %</w:t>
            </w:r>
          </w:p>
        </w:tc>
      </w:tr>
      <w:tr w:rsidR="000C3000" w:rsidRPr="0033528B" w14:paraId="70B521A6" w14:textId="77777777" w:rsidTr="0062099B">
        <w:trPr>
          <w:trHeight w:val="255"/>
        </w:trPr>
        <w:tc>
          <w:tcPr>
            <w:tcW w:w="17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9E47141" w14:textId="77777777" w:rsidR="000C3000" w:rsidRPr="0033528B" w:rsidRDefault="000C3000" w:rsidP="0062099B">
            <w:pPr>
              <w:pStyle w:val="NoSpacing"/>
              <w:jc w:val="both"/>
              <w:rPr>
                <w:rFonts w:ascii="Poppins" w:eastAsiaTheme="minorEastAsia" w:hAnsi="Poppins" w:cs="Poppins"/>
                <w:sz w:val="16"/>
                <w:szCs w:val="16"/>
              </w:rPr>
            </w:pPr>
            <w:r w:rsidRPr="0033528B">
              <w:rPr>
                <w:rFonts w:ascii="Poppins" w:eastAsiaTheme="minorEastAsia" w:hAnsi="Poppins" w:cs="Poppins"/>
                <w:sz w:val="16"/>
                <w:szCs w:val="16"/>
              </w:rPr>
              <w:t>2025 (mērķis)</w:t>
            </w:r>
          </w:p>
        </w:tc>
        <w:tc>
          <w:tcPr>
            <w:tcW w:w="1320" w:type="dxa"/>
            <w:tcBorders>
              <w:top w:val="single" w:sz="8" w:space="0" w:color="auto"/>
              <w:left w:val="single" w:sz="8" w:space="0" w:color="auto"/>
              <w:bottom w:val="single" w:sz="8" w:space="0" w:color="auto"/>
              <w:right w:val="single" w:sz="8" w:space="0" w:color="auto"/>
            </w:tcBorders>
            <w:shd w:val="clear" w:color="auto" w:fill="FFFFFF" w:themeFill="background1"/>
          </w:tcPr>
          <w:p w14:paraId="4BD9C62B"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50 %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C944DB0"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48 %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075529F"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52 %</w:t>
            </w:r>
          </w:p>
        </w:tc>
        <w:tc>
          <w:tcPr>
            <w:tcW w:w="28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FEF7701"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52 %</w:t>
            </w:r>
          </w:p>
        </w:tc>
      </w:tr>
      <w:tr w:rsidR="000C3000" w:rsidRPr="0033528B" w14:paraId="25368CFD" w14:textId="77777777" w:rsidTr="0062099B">
        <w:trPr>
          <w:trHeight w:val="255"/>
        </w:trPr>
        <w:tc>
          <w:tcPr>
            <w:tcW w:w="17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FD8D7A9" w14:textId="77777777" w:rsidR="000C3000" w:rsidRPr="0033528B" w:rsidRDefault="000C3000" w:rsidP="0062099B">
            <w:pPr>
              <w:pStyle w:val="NoSpacing"/>
              <w:jc w:val="both"/>
              <w:rPr>
                <w:rFonts w:ascii="Poppins" w:eastAsiaTheme="minorEastAsia" w:hAnsi="Poppins" w:cs="Poppins"/>
                <w:b/>
                <w:sz w:val="16"/>
                <w:szCs w:val="16"/>
              </w:rPr>
            </w:pPr>
            <w:r w:rsidRPr="0033528B">
              <w:rPr>
                <w:rFonts w:ascii="Poppins" w:eastAsiaTheme="minorEastAsia" w:hAnsi="Poppins" w:cs="Poppins"/>
                <w:b/>
                <w:sz w:val="16"/>
                <w:szCs w:val="16"/>
              </w:rPr>
              <w:t>2025 (fakts)</w:t>
            </w:r>
          </w:p>
        </w:tc>
        <w:tc>
          <w:tcPr>
            <w:tcW w:w="1320" w:type="dxa"/>
            <w:tcBorders>
              <w:top w:val="single" w:sz="8" w:space="0" w:color="auto"/>
              <w:left w:val="single" w:sz="8" w:space="0" w:color="auto"/>
              <w:bottom w:val="single" w:sz="8" w:space="0" w:color="auto"/>
              <w:right w:val="single" w:sz="8" w:space="0" w:color="auto"/>
            </w:tcBorders>
            <w:shd w:val="clear" w:color="auto" w:fill="FFFFFF" w:themeFill="background1"/>
          </w:tcPr>
          <w:p w14:paraId="6CD6600F" w14:textId="77777777" w:rsidR="000C3000" w:rsidRPr="0033528B" w:rsidRDefault="000C3000" w:rsidP="0062099B">
            <w:pPr>
              <w:spacing w:before="60" w:after="60"/>
              <w:jc w:val="center"/>
              <w:rPr>
                <w:rFonts w:ascii="Poppins" w:eastAsiaTheme="minorEastAsia" w:hAnsi="Poppins" w:cs="Poppins"/>
                <w:b/>
                <w:color w:val="201F1E"/>
                <w:sz w:val="16"/>
                <w:szCs w:val="16"/>
              </w:rPr>
            </w:pPr>
            <w:r w:rsidRPr="0033528B">
              <w:rPr>
                <w:rFonts w:ascii="Poppins" w:eastAsiaTheme="minorEastAsia" w:hAnsi="Poppins" w:cs="Poppins"/>
                <w:b/>
                <w:color w:val="201F1E"/>
                <w:sz w:val="16"/>
                <w:szCs w:val="16"/>
              </w:rPr>
              <w:t>51 %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7300E6A" w14:textId="77777777" w:rsidR="000C3000" w:rsidRPr="0033528B" w:rsidRDefault="000C3000" w:rsidP="0062099B">
            <w:pPr>
              <w:spacing w:before="60" w:after="60"/>
              <w:jc w:val="center"/>
              <w:rPr>
                <w:rFonts w:ascii="Poppins" w:eastAsiaTheme="minorEastAsia" w:hAnsi="Poppins" w:cs="Poppins"/>
                <w:b/>
                <w:color w:val="201F1E"/>
                <w:sz w:val="16"/>
                <w:szCs w:val="16"/>
              </w:rPr>
            </w:pPr>
            <w:r w:rsidRPr="0033528B">
              <w:rPr>
                <w:rFonts w:ascii="Poppins" w:eastAsiaTheme="minorEastAsia" w:hAnsi="Poppins" w:cs="Poppins"/>
                <w:b/>
                <w:color w:val="201F1E"/>
                <w:sz w:val="16"/>
                <w:szCs w:val="16"/>
              </w:rPr>
              <w:t>46 %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9A5F92A" w14:textId="77777777" w:rsidR="000C3000" w:rsidRPr="0033528B" w:rsidRDefault="000C3000" w:rsidP="0062099B">
            <w:pPr>
              <w:spacing w:before="60" w:after="60"/>
              <w:jc w:val="center"/>
              <w:rPr>
                <w:rFonts w:ascii="Poppins" w:eastAsiaTheme="minorEastAsia" w:hAnsi="Poppins" w:cs="Poppins"/>
                <w:b/>
                <w:color w:val="201F1E"/>
                <w:sz w:val="16"/>
                <w:szCs w:val="16"/>
              </w:rPr>
            </w:pPr>
            <w:r w:rsidRPr="0033528B">
              <w:rPr>
                <w:rFonts w:ascii="Poppins" w:eastAsiaTheme="minorEastAsia" w:hAnsi="Poppins" w:cs="Poppins"/>
                <w:b/>
                <w:color w:val="201F1E"/>
                <w:sz w:val="16"/>
                <w:szCs w:val="16"/>
              </w:rPr>
              <w:t>55 %</w:t>
            </w:r>
          </w:p>
        </w:tc>
        <w:tc>
          <w:tcPr>
            <w:tcW w:w="28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F546F17" w14:textId="77777777" w:rsidR="000C3000" w:rsidRPr="0033528B" w:rsidRDefault="000C3000" w:rsidP="0062099B">
            <w:pPr>
              <w:spacing w:before="60" w:after="60"/>
              <w:jc w:val="center"/>
              <w:rPr>
                <w:rFonts w:ascii="Poppins" w:eastAsiaTheme="minorEastAsia" w:hAnsi="Poppins" w:cs="Poppins"/>
                <w:b/>
                <w:color w:val="201F1E"/>
                <w:sz w:val="16"/>
                <w:szCs w:val="16"/>
              </w:rPr>
            </w:pPr>
            <w:r w:rsidRPr="0033528B">
              <w:rPr>
                <w:rFonts w:ascii="Poppins" w:eastAsiaTheme="minorEastAsia" w:hAnsi="Poppins" w:cs="Poppins"/>
                <w:b/>
                <w:color w:val="201F1E"/>
                <w:sz w:val="16"/>
                <w:szCs w:val="16"/>
              </w:rPr>
              <w:t>51 %</w:t>
            </w:r>
          </w:p>
        </w:tc>
      </w:tr>
    </w:tbl>
    <w:p w14:paraId="38CB9243" w14:textId="77777777" w:rsidR="000C3000" w:rsidRPr="00591C28" w:rsidRDefault="000C3000" w:rsidP="000C3000">
      <w:pPr>
        <w:pStyle w:val="NoSpacing"/>
        <w:jc w:val="both"/>
        <w:rPr>
          <w:rFonts w:ascii="Poppins" w:eastAsiaTheme="minorEastAsia" w:hAnsi="Poppins" w:cs="Poppins"/>
          <w:sz w:val="20"/>
          <w:szCs w:val="20"/>
        </w:rPr>
      </w:pPr>
      <w:r w:rsidRPr="00591C28">
        <w:rPr>
          <w:rFonts w:ascii="Poppins" w:eastAsiaTheme="minorEastAsia" w:hAnsi="Poppins" w:cs="Poppins"/>
          <w:sz w:val="20"/>
          <w:szCs w:val="20"/>
        </w:rPr>
        <w:t xml:space="preserve"> </w:t>
      </w:r>
    </w:p>
    <w:tbl>
      <w:tblPr>
        <w:tblW w:w="9157" w:type="dxa"/>
        <w:tblLook w:val="04A0" w:firstRow="1" w:lastRow="0" w:firstColumn="1" w:lastColumn="0" w:noHBand="0" w:noVBand="1"/>
      </w:tblPr>
      <w:tblGrid>
        <w:gridCol w:w="1062"/>
        <w:gridCol w:w="2295"/>
        <w:gridCol w:w="1113"/>
        <w:gridCol w:w="1305"/>
        <w:gridCol w:w="1293"/>
        <w:gridCol w:w="2089"/>
      </w:tblGrid>
      <w:tr w:rsidR="000C3000" w:rsidRPr="0033528B" w14:paraId="2963464E" w14:textId="77777777" w:rsidTr="0062099B">
        <w:trPr>
          <w:trHeight w:val="300"/>
        </w:trPr>
        <w:tc>
          <w:tcPr>
            <w:tcW w:w="9157" w:type="dxa"/>
            <w:gridSpan w:val="6"/>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4B6F1B3" w14:textId="524C9C5F" w:rsidR="000C3000" w:rsidRPr="0033528B" w:rsidRDefault="000C3000" w:rsidP="0062099B">
            <w:pPr>
              <w:pStyle w:val="NoSpacing"/>
              <w:jc w:val="both"/>
              <w:rPr>
                <w:rFonts w:ascii="Poppins" w:eastAsiaTheme="minorEastAsia" w:hAnsi="Poppins" w:cs="Poppins"/>
                <w:b/>
                <w:color w:val="000000" w:themeColor="text1"/>
                <w:sz w:val="16"/>
                <w:szCs w:val="16"/>
              </w:rPr>
            </w:pPr>
            <w:r w:rsidRPr="0033528B">
              <w:rPr>
                <w:rFonts w:ascii="Poppins" w:eastAsiaTheme="minorEastAsia" w:hAnsi="Poppins" w:cs="Poppins"/>
                <w:b/>
                <w:color w:val="000000" w:themeColor="text1"/>
                <w:sz w:val="16"/>
                <w:szCs w:val="16"/>
              </w:rPr>
              <w:t xml:space="preserve">Cik lielā mērā jūs uzticaties </w:t>
            </w:r>
            <w:r w:rsidR="0099660D">
              <w:rPr>
                <w:rFonts w:ascii="Poppins" w:eastAsiaTheme="minorEastAsia" w:hAnsi="Poppins" w:cs="Poppins"/>
                <w:b/>
                <w:color w:val="000000" w:themeColor="text1"/>
                <w:sz w:val="16"/>
                <w:szCs w:val="16"/>
              </w:rPr>
              <w:t>LSM</w:t>
            </w:r>
            <w:r w:rsidRPr="0033528B">
              <w:rPr>
                <w:rFonts w:ascii="Poppins" w:eastAsiaTheme="minorEastAsia" w:hAnsi="Poppins" w:cs="Poppins"/>
                <w:b/>
                <w:color w:val="000000" w:themeColor="text1"/>
                <w:sz w:val="16"/>
                <w:szCs w:val="16"/>
              </w:rPr>
              <w:t>?</w:t>
            </w:r>
          </w:p>
        </w:tc>
      </w:tr>
      <w:tr w:rsidR="000C3000" w:rsidRPr="0033528B" w14:paraId="022E5003" w14:textId="77777777" w:rsidTr="0062099B">
        <w:trPr>
          <w:trHeight w:val="300"/>
        </w:trPr>
        <w:tc>
          <w:tcPr>
            <w:tcW w:w="10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08CF5ED"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Gads</w:t>
            </w:r>
          </w:p>
        </w:tc>
        <w:tc>
          <w:tcPr>
            <w:tcW w:w="2295" w:type="dxa"/>
            <w:tcBorders>
              <w:top w:val="nil"/>
              <w:left w:val="single" w:sz="8" w:space="0" w:color="auto"/>
              <w:bottom w:val="single" w:sz="8" w:space="0" w:color="auto"/>
              <w:right w:val="single" w:sz="8" w:space="0" w:color="auto"/>
            </w:tcBorders>
            <w:shd w:val="clear" w:color="auto" w:fill="FFFFFF" w:themeFill="background1"/>
          </w:tcPr>
          <w:p w14:paraId="1AC36BE7"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 xml:space="preserve"> Mērķgrupa</w:t>
            </w:r>
          </w:p>
        </w:tc>
        <w:tc>
          <w:tcPr>
            <w:tcW w:w="111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560F387C" w14:textId="6017BB3B" w:rsidR="000C3000" w:rsidRPr="0033528B" w:rsidRDefault="008939CE" w:rsidP="0062099B">
            <w:pPr>
              <w:pStyle w:val="NoSpacing"/>
              <w:jc w:val="center"/>
              <w:rPr>
                <w:rFonts w:ascii="Poppins" w:eastAsiaTheme="minorEastAsia" w:hAnsi="Poppins" w:cs="Poppins"/>
                <w:color w:val="000000" w:themeColor="text1"/>
                <w:sz w:val="16"/>
                <w:szCs w:val="16"/>
              </w:rPr>
            </w:pPr>
            <w:r>
              <w:rPr>
                <w:rFonts w:ascii="Poppins" w:eastAsiaTheme="minorEastAsia" w:hAnsi="Poppins" w:cs="Poppins"/>
                <w:color w:val="000000" w:themeColor="text1"/>
                <w:sz w:val="16"/>
                <w:szCs w:val="16"/>
              </w:rPr>
              <w:t>LSM</w:t>
            </w:r>
          </w:p>
        </w:tc>
        <w:tc>
          <w:tcPr>
            <w:tcW w:w="130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20F6D666"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LTV</w:t>
            </w:r>
          </w:p>
        </w:tc>
        <w:tc>
          <w:tcPr>
            <w:tcW w:w="129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388BC95E"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LR</w:t>
            </w:r>
          </w:p>
        </w:tc>
        <w:tc>
          <w:tcPr>
            <w:tcW w:w="2089"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65B8EB78" w14:textId="56DF68D4"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LSM</w:t>
            </w:r>
            <w:r w:rsidR="008939CE">
              <w:rPr>
                <w:rFonts w:ascii="Poppins" w:eastAsiaTheme="minorEastAsia" w:hAnsi="Poppins" w:cs="Poppins"/>
                <w:color w:val="000000" w:themeColor="text1"/>
                <w:sz w:val="16"/>
                <w:szCs w:val="16"/>
              </w:rPr>
              <w:t>.lv</w:t>
            </w:r>
          </w:p>
        </w:tc>
      </w:tr>
      <w:tr w:rsidR="000C3000" w:rsidRPr="0033528B" w14:paraId="251FE5C6" w14:textId="77777777" w:rsidTr="0062099B">
        <w:trPr>
          <w:trHeight w:val="300"/>
        </w:trPr>
        <w:tc>
          <w:tcPr>
            <w:tcW w:w="10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5C02867"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 xml:space="preserve">bāzes vērtība </w:t>
            </w:r>
          </w:p>
        </w:tc>
        <w:tc>
          <w:tcPr>
            <w:tcW w:w="2295" w:type="dxa"/>
            <w:tcBorders>
              <w:top w:val="single" w:sz="8" w:space="0" w:color="auto"/>
              <w:left w:val="single" w:sz="8" w:space="0" w:color="auto"/>
              <w:bottom w:val="single" w:sz="8" w:space="0" w:color="auto"/>
              <w:right w:val="single" w:sz="8" w:space="0" w:color="auto"/>
            </w:tcBorders>
            <w:shd w:val="clear" w:color="auto" w:fill="FFFFFF" w:themeFill="background1"/>
          </w:tcPr>
          <w:p w14:paraId="77DAE2CA"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Kopā</w:t>
            </w:r>
          </w:p>
        </w:tc>
        <w:tc>
          <w:tcPr>
            <w:tcW w:w="111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33B5B64"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46 %</w:t>
            </w:r>
          </w:p>
        </w:tc>
        <w:tc>
          <w:tcPr>
            <w:tcW w:w="130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72DD67B"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44 %</w:t>
            </w:r>
          </w:p>
        </w:tc>
        <w:tc>
          <w:tcPr>
            <w:tcW w:w="129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48A0DA3"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50 %</w:t>
            </w:r>
          </w:p>
        </w:tc>
        <w:tc>
          <w:tcPr>
            <w:tcW w:w="208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F3A2810"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43 %</w:t>
            </w:r>
          </w:p>
        </w:tc>
      </w:tr>
      <w:tr w:rsidR="000C3000" w:rsidRPr="0033528B" w14:paraId="205A6259" w14:textId="77777777" w:rsidTr="0062099B">
        <w:trPr>
          <w:trHeight w:val="300"/>
        </w:trPr>
        <w:tc>
          <w:tcPr>
            <w:tcW w:w="10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3BEAF6D" w14:textId="77777777" w:rsidR="000C3000" w:rsidRPr="0033528B" w:rsidRDefault="000C3000" w:rsidP="0062099B">
            <w:pPr>
              <w:pStyle w:val="NoSpacing"/>
              <w:jc w:val="both"/>
              <w:rPr>
                <w:rFonts w:ascii="Poppins" w:eastAsiaTheme="minorEastAsia" w:hAnsi="Poppins" w:cs="Poppins"/>
                <w:sz w:val="16"/>
                <w:szCs w:val="16"/>
              </w:rPr>
            </w:pPr>
            <w:r w:rsidRPr="0033528B">
              <w:rPr>
                <w:rFonts w:ascii="Poppins" w:eastAsiaTheme="minorEastAsia" w:hAnsi="Poppins" w:cs="Poppins"/>
                <w:sz w:val="16"/>
                <w:szCs w:val="16"/>
              </w:rPr>
              <w:t xml:space="preserve"> </w:t>
            </w:r>
          </w:p>
        </w:tc>
        <w:tc>
          <w:tcPr>
            <w:tcW w:w="2295" w:type="dxa"/>
            <w:tcBorders>
              <w:top w:val="single" w:sz="8" w:space="0" w:color="auto"/>
              <w:left w:val="single" w:sz="8" w:space="0" w:color="auto"/>
              <w:bottom w:val="single" w:sz="8" w:space="0" w:color="auto"/>
              <w:right w:val="single" w:sz="8" w:space="0" w:color="auto"/>
            </w:tcBorders>
            <w:shd w:val="clear" w:color="auto" w:fill="FFFFFF" w:themeFill="background1"/>
          </w:tcPr>
          <w:p w14:paraId="555CC1E9"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Jaunieši (15-24)</w:t>
            </w:r>
          </w:p>
        </w:tc>
        <w:tc>
          <w:tcPr>
            <w:tcW w:w="111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287F543"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56 %</w:t>
            </w:r>
          </w:p>
        </w:tc>
        <w:tc>
          <w:tcPr>
            <w:tcW w:w="130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4D90194"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56 %</w:t>
            </w:r>
          </w:p>
        </w:tc>
        <w:tc>
          <w:tcPr>
            <w:tcW w:w="129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41E565E"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53 %</w:t>
            </w:r>
          </w:p>
        </w:tc>
        <w:tc>
          <w:tcPr>
            <w:tcW w:w="208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AE4388D"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59 %</w:t>
            </w:r>
          </w:p>
        </w:tc>
      </w:tr>
      <w:tr w:rsidR="000C3000" w:rsidRPr="0033528B" w14:paraId="448D7A30" w14:textId="77777777" w:rsidTr="0062099B">
        <w:trPr>
          <w:trHeight w:val="300"/>
        </w:trPr>
        <w:tc>
          <w:tcPr>
            <w:tcW w:w="10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67BC42D" w14:textId="77777777" w:rsidR="000C3000" w:rsidRPr="0033528B" w:rsidRDefault="000C3000" w:rsidP="0062099B">
            <w:pPr>
              <w:pStyle w:val="NoSpacing"/>
              <w:jc w:val="both"/>
              <w:rPr>
                <w:rFonts w:ascii="Poppins" w:eastAsiaTheme="minorEastAsia" w:hAnsi="Poppins" w:cs="Poppins"/>
                <w:sz w:val="16"/>
                <w:szCs w:val="16"/>
              </w:rPr>
            </w:pPr>
            <w:r w:rsidRPr="0033528B">
              <w:rPr>
                <w:rFonts w:ascii="Poppins" w:eastAsiaTheme="minorEastAsia" w:hAnsi="Poppins" w:cs="Poppins"/>
                <w:sz w:val="16"/>
                <w:szCs w:val="16"/>
              </w:rPr>
              <w:t xml:space="preserve"> </w:t>
            </w:r>
          </w:p>
        </w:tc>
        <w:tc>
          <w:tcPr>
            <w:tcW w:w="2295" w:type="dxa"/>
            <w:tcBorders>
              <w:top w:val="single" w:sz="8" w:space="0" w:color="auto"/>
              <w:left w:val="single" w:sz="8" w:space="0" w:color="auto"/>
              <w:bottom w:val="single" w:sz="8" w:space="0" w:color="auto"/>
              <w:right w:val="single" w:sz="8" w:space="0" w:color="auto"/>
            </w:tcBorders>
            <w:shd w:val="clear" w:color="auto" w:fill="FFFFFF" w:themeFill="background1"/>
          </w:tcPr>
          <w:p w14:paraId="1521D601"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Mazākumtautības</w:t>
            </w:r>
          </w:p>
        </w:tc>
        <w:tc>
          <w:tcPr>
            <w:tcW w:w="111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E1BAE2B"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26 %</w:t>
            </w:r>
          </w:p>
        </w:tc>
        <w:tc>
          <w:tcPr>
            <w:tcW w:w="130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6F57E3E"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22 %</w:t>
            </w:r>
          </w:p>
        </w:tc>
        <w:tc>
          <w:tcPr>
            <w:tcW w:w="129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2F8C319"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24 %</w:t>
            </w:r>
          </w:p>
        </w:tc>
        <w:tc>
          <w:tcPr>
            <w:tcW w:w="208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C618738"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32 %</w:t>
            </w:r>
          </w:p>
        </w:tc>
      </w:tr>
      <w:tr w:rsidR="000C3000" w:rsidRPr="0033528B" w14:paraId="5187CB44" w14:textId="77777777" w:rsidTr="0062099B">
        <w:trPr>
          <w:trHeight w:val="300"/>
        </w:trPr>
        <w:tc>
          <w:tcPr>
            <w:tcW w:w="10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2954D3F"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2025 (mērķis)</w:t>
            </w:r>
          </w:p>
        </w:tc>
        <w:tc>
          <w:tcPr>
            <w:tcW w:w="2295" w:type="dxa"/>
            <w:tcBorders>
              <w:top w:val="single" w:sz="8" w:space="0" w:color="auto"/>
              <w:left w:val="single" w:sz="8" w:space="0" w:color="auto"/>
              <w:bottom w:val="single" w:sz="8" w:space="0" w:color="auto"/>
              <w:right w:val="single" w:sz="8" w:space="0" w:color="auto"/>
            </w:tcBorders>
            <w:shd w:val="clear" w:color="auto" w:fill="FFFFFF" w:themeFill="background1"/>
          </w:tcPr>
          <w:p w14:paraId="34C11A24"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Kopā</w:t>
            </w:r>
          </w:p>
        </w:tc>
        <w:tc>
          <w:tcPr>
            <w:tcW w:w="111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F14B005"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52 %</w:t>
            </w:r>
          </w:p>
        </w:tc>
        <w:tc>
          <w:tcPr>
            <w:tcW w:w="130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7B1919A"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49 %</w:t>
            </w:r>
          </w:p>
        </w:tc>
        <w:tc>
          <w:tcPr>
            <w:tcW w:w="129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22B7612"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53 %</w:t>
            </w:r>
          </w:p>
        </w:tc>
        <w:tc>
          <w:tcPr>
            <w:tcW w:w="208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85D6210"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49 %</w:t>
            </w:r>
          </w:p>
        </w:tc>
      </w:tr>
      <w:tr w:rsidR="000C3000" w:rsidRPr="0033528B" w14:paraId="3CFDDFDF" w14:textId="77777777" w:rsidTr="0062099B">
        <w:trPr>
          <w:trHeight w:val="300"/>
        </w:trPr>
        <w:tc>
          <w:tcPr>
            <w:tcW w:w="10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18DC62B" w14:textId="77777777" w:rsidR="000C3000" w:rsidRPr="0033528B" w:rsidRDefault="000C3000" w:rsidP="0062099B">
            <w:pPr>
              <w:pStyle w:val="NoSpacing"/>
              <w:jc w:val="both"/>
              <w:rPr>
                <w:rFonts w:ascii="Poppins" w:eastAsiaTheme="minorEastAsia" w:hAnsi="Poppins" w:cs="Poppins"/>
                <w:sz w:val="16"/>
                <w:szCs w:val="16"/>
              </w:rPr>
            </w:pPr>
            <w:r w:rsidRPr="0033528B">
              <w:rPr>
                <w:rFonts w:ascii="Poppins" w:eastAsiaTheme="minorEastAsia" w:hAnsi="Poppins" w:cs="Poppins"/>
                <w:sz w:val="16"/>
                <w:szCs w:val="16"/>
              </w:rPr>
              <w:lastRenderedPageBreak/>
              <w:t xml:space="preserve"> </w:t>
            </w:r>
          </w:p>
        </w:tc>
        <w:tc>
          <w:tcPr>
            <w:tcW w:w="2295" w:type="dxa"/>
            <w:tcBorders>
              <w:top w:val="single" w:sz="8" w:space="0" w:color="auto"/>
              <w:left w:val="single" w:sz="8" w:space="0" w:color="auto"/>
              <w:bottom w:val="single" w:sz="8" w:space="0" w:color="auto"/>
              <w:right w:val="single" w:sz="8" w:space="0" w:color="auto"/>
            </w:tcBorders>
            <w:shd w:val="clear" w:color="auto" w:fill="FFFFFF" w:themeFill="background1"/>
          </w:tcPr>
          <w:p w14:paraId="16F850FE"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Jaunieši (15-24)</w:t>
            </w:r>
          </w:p>
        </w:tc>
        <w:tc>
          <w:tcPr>
            <w:tcW w:w="111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F47CCEE"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60 %</w:t>
            </w:r>
          </w:p>
        </w:tc>
        <w:tc>
          <w:tcPr>
            <w:tcW w:w="130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08DAA32"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58 %</w:t>
            </w:r>
          </w:p>
        </w:tc>
        <w:tc>
          <w:tcPr>
            <w:tcW w:w="129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5C6EA93"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56 %</w:t>
            </w:r>
          </w:p>
        </w:tc>
        <w:tc>
          <w:tcPr>
            <w:tcW w:w="208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B21DBE6"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59 %</w:t>
            </w:r>
          </w:p>
        </w:tc>
      </w:tr>
      <w:tr w:rsidR="000C3000" w:rsidRPr="0033528B" w14:paraId="2A01F994" w14:textId="77777777" w:rsidTr="0062099B">
        <w:trPr>
          <w:trHeight w:val="300"/>
        </w:trPr>
        <w:tc>
          <w:tcPr>
            <w:tcW w:w="10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2823544" w14:textId="77777777" w:rsidR="000C3000" w:rsidRPr="0033528B" w:rsidRDefault="000C3000" w:rsidP="0062099B">
            <w:pPr>
              <w:pStyle w:val="NoSpacing"/>
              <w:jc w:val="both"/>
              <w:rPr>
                <w:rFonts w:ascii="Poppins" w:eastAsiaTheme="minorEastAsia" w:hAnsi="Poppins" w:cs="Poppins"/>
                <w:sz w:val="16"/>
                <w:szCs w:val="16"/>
              </w:rPr>
            </w:pPr>
            <w:r w:rsidRPr="0033528B">
              <w:rPr>
                <w:rFonts w:ascii="Poppins" w:eastAsiaTheme="minorEastAsia" w:hAnsi="Poppins" w:cs="Poppins"/>
                <w:sz w:val="16"/>
                <w:szCs w:val="16"/>
              </w:rPr>
              <w:t xml:space="preserve"> </w:t>
            </w:r>
          </w:p>
        </w:tc>
        <w:tc>
          <w:tcPr>
            <w:tcW w:w="2295" w:type="dxa"/>
            <w:tcBorders>
              <w:top w:val="single" w:sz="8" w:space="0" w:color="auto"/>
              <w:left w:val="single" w:sz="8" w:space="0" w:color="auto"/>
              <w:bottom w:val="single" w:sz="8" w:space="0" w:color="auto"/>
              <w:right w:val="single" w:sz="8" w:space="0" w:color="auto"/>
            </w:tcBorders>
            <w:shd w:val="clear" w:color="auto" w:fill="FFFFFF" w:themeFill="background1"/>
          </w:tcPr>
          <w:p w14:paraId="084267F2"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Mazākumtautības</w:t>
            </w:r>
          </w:p>
        </w:tc>
        <w:tc>
          <w:tcPr>
            <w:tcW w:w="111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69A544D"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32 %</w:t>
            </w:r>
          </w:p>
        </w:tc>
        <w:tc>
          <w:tcPr>
            <w:tcW w:w="130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9A10051"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28 %</w:t>
            </w:r>
          </w:p>
        </w:tc>
        <w:tc>
          <w:tcPr>
            <w:tcW w:w="129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095DE18"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30 %</w:t>
            </w:r>
          </w:p>
        </w:tc>
        <w:tc>
          <w:tcPr>
            <w:tcW w:w="208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076212D"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36 %</w:t>
            </w:r>
          </w:p>
          <w:p w14:paraId="6EE388BF"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p>
        </w:tc>
      </w:tr>
      <w:tr w:rsidR="000C3000" w:rsidRPr="0033528B" w14:paraId="127F152D" w14:textId="77777777" w:rsidTr="0062099B">
        <w:trPr>
          <w:trHeight w:val="300"/>
        </w:trPr>
        <w:tc>
          <w:tcPr>
            <w:tcW w:w="10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8D075B7" w14:textId="77777777" w:rsidR="000C3000" w:rsidRPr="0033528B" w:rsidRDefault="000C3000" w:rsidP="0062099B">
            <w:pPr>
              <w:pStyle w:val="NoSpacing"/>
              <w:jc w:val="both"/>
              <w:rPr>
                <w:rFonts w:ascii="Poppins" w:eastAsiaTheme="minorEastAsia" w:hAnsi="Poppins" w:cs="Poppins"/>
                <w:b/>
                <w:color w:val="000000" w:themeColor="text1"/>
                <w:sz w:val="16"/>
                <w:szCs w:val="16"/>
              </w:rPr>
            </w:pPr>
            <w:r w:rsidRPr="0033528B">
              <w:rPr>
                <w:rFonts w:ascii="Poppins" w:eastAsiaTheme="minorEastAsia" w:hAnsi="Poppins" w:cs="Poppins"/>
                <w:b/>
                <w:color w:val="000000" w:themeColor="text1"/>
                <w:sz w:val="16"/>
                <w:szCs w:val="16"/>
              </w:rPr>
              <w:t>2025 (fakts)</w:t>
            </w:r>
          </w:p>
        </w:tc>
        <w:tc>
          <w:tcPr>
            <w:tcW w:w="2295" w:type="dxa"/>
            <w:tcBorders>
              <w:top w:val="single" w:sz="8" w:space="0" w:color="auto"/>
              <w:left w:val="single" w:sz="8" w:space="0" w:color="auto"/>
              <w:bottom w:val="single" w:sz="8" w:space="0" w:color="auto"/>
              <w:right w:val="single" w:sz="8" w:space="0" w:color="auto"/>
            </w:tcBorders>
            <w:shd w:val="clear" w:color="auto" w:fill="FFFFFF" w:themeFill="background1"/>
          </w:tcPr>
          <w:p w14:paraId="6040A3E0" w14:textId="77777777" w:rsidR="000C3000" w:rsidRPr="0033528B" w:rsidRDefault="000C3000" w:rsidP="0062099B">
            <w:pPr>
              <w:pStyle w:val="NoSpacing"/>
              <w:jc w:val="both"/>
              <w:rPr>
                <w:rFonts w:ascii="Poppins" w:eastAsiaTheme="minorEastAsia" w:hAnsi="Poppins" w:cs="Poppins"/>
                <w:b/>
                <w:color w:val="000000" w:themeColor="text1"/>
                <w:sz w:val="16"/>
                <w:szCs w:val="16"/>
              </w:rPr>
            </w:pPr>
            <w:r w:rsidRPr="0033528B">
              <w:rPr>
                <w:rFonts w:ascii="Poppins" w:eastAsiaTheme="minorEastAsia" w:hAnsi="Poppins" w:cs="Poppins"/>
                <w:b/>
                <w:color w:val="000000" w:themeColor="text1"/>
                <w:sz w:val="16"/>
                <w:szCs w:val="16"/>
              </w:rPr>
              <w:t>Kopā</w:t>
            </w:r>
          </w:p>
        </w:tc>
        <w:tc>
          <w:tcPr>
            <w:tcW w:w="111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ADBC3A2"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47 %</w:t>
            </w:r>
          </w:p>
        </w:tc>
        <w:tc>
          <w:tcPr>
            <w:tcW w:w="130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BECEFF9"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44 %</w:t>
            </w:r>
          </w:p>
        </w:tc>
        <w:tc>
          <w:tcPr>
            <w:tcW w:w="129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BBF004B"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50 %</w:t>
            </w:r>
          </w:p>
        </w:tc>
        <w:tc>
          <w:tcPr>
            <w:tcW w:w="208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97B191C"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48 %</w:t>
            </w:r>
          </w:p>
        </w:tc>
      </w:tr>
      <w:tr w:rsidR="000C3000" w:rsidRPr="0033528B" w14:paraId="426115CD" w14:textId="77777777" w:rsidTr="0062099B">
        <w:trPr>
          <w:trHeight w:val="300"/>
        </w:trPr>
        <w:tc>
          <w:tcPr>
            <w:tcW w:w="10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05C1632" w14:textId="77777777" w:rsidR="000C3000" w:rsidRPr="0033528B" w:rsidRDefault="000C3000" w:rsidP="0062099B">
            <w:pPr>
              <w:pStyle w:val="NoSpacing"/>
              <w:jc w:val="both"/>
              <w:rPr>
                <w:rFonts w:ascii="Poppins" w:eastAsiaTheme="minorEastAsia" w:hAnsi="Poppins" w:cs="Poppins"/>
                <w:b/>
                <w:sz w:val="16"/>
                <w:szCs w:val="16"/>
              </w:rPr>
            </w:pPr>
            <w:r w:rsidRPr="0033528B">
              <w:rPr>
                <w:rFonts w:ascii="Poppins" w:eastAsiaTheme="minorEastAsia" w:hAnsi="Poppins" w:cs="Poppins"/>
                <w:b/>
                <w:sz w:val="16"/>
                <w:szCs w:val="16"/>
              </w:rPr>
              <w:t xml:space="preserve"> </w:t>
            </w:r>
          </w:p>
        </w:tc>
        <w:tc>
          <w:tcPr>
            <w:tcW w:w="2295" w:type="dxa"/>
            <w:tcBorders>
              <w:top w:val="single" w:sz="8" w:space="0" w:color="auto"/>
              <w:left w:val="single" w:sz="8" w:space="0" w:color="auto"/>
              <w:bottom w:val="single" w:sz="8" w:space="0" w:color="auto"/>
              <w:right w:val="single" w:sz="8" w:space="0" w:color="auto"/>
            </w:tcBorders>
            <w:shd w:val="clear" w:color="auto" w:fill="FFFFFF" w:themeFill="background1"/>
          </w:tcPr>
          <w:p w14:paraId="57CC5481" w14:textId="77777777" w:rsidR="000C3000" w:rsidRPr="0033528B" w:rsidRDefault="000C3000" w:rsidP="0062099B">
            <w:pPr>
              <w:pStyle w:val="NoSpacing"/>
              <w:jc w:val="both"/>
              <w:rPr>
                <w:rFonts w:ascii="Poppins" w:eastAsiaTheme="minorEastAsia" w:hAnsi="Poppins" w:cs="Poppins"/>
                <w:b/>
                <w:color w:val="000000" w:themeColor="text1"/>
                <w:sz w:val="16"/>
                <w:szCs w:val="16"/>
              </w:rPr>
            </w:pPr>
            <w:r w:rsidRPr="0033528B">
              <w:rPr>
                <w:rFonts w:ascii="Poppins" w:eastAsiaTheme="minorEastAsia" w:hAnsi="Poppins" w:cs="Poppins"/>
                <w:b/>
                <w:color w:val="000000" w:themeColor="text1"/>
                <w:sz w:val="16"/>
                <w:szCs w:val="16"/>
              </w:rPr>
              <w:t>Jaunieši (15-24)</w:t>
            </w:r>
          </w:p>
        </w:tc>
        <w:tc>
          <w:tcPr>
            <w:tcW w:w="111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4D2B89F"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54 %</w:t>
            </w:r>
          </w:p>
        </w:tc>
        <w:tc>
          <w:tcPr>
            <w:tcW w:w="130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3018AD9"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55 %</w:t>
            </w:r>
          </w:p>
        </w:tc>
        <w:tc>
          <w:tcPr>
            <w:tcW w:w="129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D386D90"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55 %</w:t>
            </w:r>
          </w:p>
        </w:tc>
        <w:tc>
          <w:tcPr>
            <w:tcW w:w="208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8D01922"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53 %</w:t>
            </w:r>
          </w:p>
        </w:tc>
      </w:tr>
      <w:tr w:rsidR="000C3000" w:rsidRPr="0033528B" w14:paraId="5B917B4D" w14:textId="77777777" w:rsidTr="0062099B">
        <w:trPr>
          <w:trHeight w:val="300"/>
        </w:trPr>
        <w:tc>
          <w:tcPr>
            <w:tcW w:w="10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18E3B42" w14:textId="77777777" w:rsidR="000C3000" w:rsidRPr="0033528B" w:rsidRDefault="000C3000" w:rsidP="0062099B">
            <w:pPr>
              <w:pStyle w:val="NoSpacing"/>
              <w:jc w:val="both"/>
              <w:rPr>
                <w:rFonts w:ascii="Poppins" w:eastAsiaTheme="minorEastAsia" w:hAnsi="Poppins" w:cs="Poppins"/>
                <w:b/>
                <w:sz w:val="16"/>
                <w:szCs w:val="16"/>
              </w:rPr>
            </w:pPr>
            <w:r w:rsidRPr="0033528B">
              <w:rPr>
                <w:rFonts w:ascii="Poppins" w:eastAsiaTheme="minorEastAsia" w:hAnsi="Poppins" w:cs="Poppins"/>
                <w:b/>
                <w:sz w:val="16"/>
                <w:szCs w:val="16"/>
              </w:rPr>
              <w:t xml:space="preserve"> </w:t>
            </w:r>
          </w:p>
        </w:tc>
        <w:tc>
          <w:tcPr>
            <w:tcW w:w="2295" w:type="dxa"/>
            <w:tcBorders>
              <w:top w:val="single" w:sz="8" w:space="0" w:color="auto"/>
              <w:left w:val="single" w:sz="8" w:space="0" w:color="auto"/>
              <w:bottom w:val="single" w:sz="8" w:space="0" w:color="auto"/>
              <w:right w:val="single" w:sz="8" w:space="0" w:color="auto"/>
            </w:tcBorders>
            <w:shd w:val="clear" w:color="auto" w:fill="FFFFFF" w:themeFill="background1"/>
          </w:tcPr>
          <w:p w14:paraId="68840806" w14:textId="77777777" w:rsidR="000C3000" w:rsidRPr="0033528B" w:rsidRDefault="000C3000" w:rsidP="0062099B">
            <w:pPr>
              <w:pStyle w:val="NoSpacing"/>
              <w:jc w:val="both"/>
              <w:rPr>
                <w:rFonts w:ascii="Poppins" w:eastAsiaTheme="minorEastAsia" w:hAnsi="Poppins" w:cs="Poppins"/>
                <w:b/>
                <w:color w:val="000000" w:themeColor="text1"/>
                <w:sz w:val="16"/>
                <w:szCs w:val="16"/>
              </w:rPr>
            </w:pPr>
            <w:r w:rsidRPr="0033528B">
              <w:rPr>
                <w:rFonts w:ascii="Poppins" w:eastAsiaTheme="minorEastAsia" w:hAnsi="Poppins" w:cs="Poppins"/>
                <w:b/>
                <w:color w:val="000000" w:themeColor="text1"/>
                <w:sz w:val="16"/>
                <w:szCs w:val="16"/>
              </w:rPr>
              <w:t>Mazākumtautības</w:t>
            </w:r>
          </w:p>
        </w:tc>
        <w:tc>
          <w:tcPr>
            <w:tcW w:w="111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C34BF19"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23 %</w:t>
            </w:r>
          </w:p>
        </w:tc>
        <w:tc>
          <w:tcPr>
            <w:tcW w:w="130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E93F1A7"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15 %</w:t>
            </w:r>
          </w:p>
        </w:tc>
        <w:tc>
          <w:tcPr>
            <w:tcW w:w="129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CAA9021"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26 %</w:t>
            </w:r>
          </w:p>
        </w:tc>
        <w:tc>
          <w:tcPr>
            <w:tcW w:w="208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667EA3B"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28 %</w:t>
            </w:r>
          </w:p>
        </w:tc>
      </w:tr>
    </w:tbl>
    <w:p w14:paraId="773416B4" w14:textId="77777777" w:rsidR="000C3000" w:rsidRPr="00591C28" w:rsidRDefault="000C3000" w:rsidP="000C3000">
      <w:pPr>
        <w:pStyle w:val="NoSpacing"/>
        <w:jc w:val="both"/>
        <w:rPr>
          <w:rFonts w:ascii="Poppins" w:eastAsiaTheme="minorEastAsia" w:hAnsi="Poppins" w:cs="Poppins"/>
          <w:sz w:val="20"/>
          <w:szCs w:val="20"/>
        </w:rPr>
      </w:pPr>
    </w:p>
    <w:tbl>
      <w:tblPr>
        <w:tblW w:w="9140" w:type="dxa"/>
        <w:tblLook w:val="04A0" w:firstRow="1" w:lastRow="0" w:firstColumn="1" w:lastColumn="0" w:noHBand="0" w:noVBand="1"/>
      </w:tblPr>
      <w:tblGrid>
        <w:gridCol w:w="1770"/>
        <w:gridCol w:w="1320"/>
        <w:gridCol w:w="1620"/>
        <w:gridCol w:w="1620"/>
        <w:gridCol w:w="2810"/>
      </w:tblGrid>
      <w:tr w:rsidR="000C3000" w:rsidRPr="0033528B" w14:paraId="5F1864A6" w14:textId="77777777" w:rsidTr="0062099B">
        <w:trPr>
          <w:trHeight w:val="255"/>
        </w:trPr>
        <w:tc>
          <w:tcPr>
            <w:tcW w:w="9140" w:type="dxa"/>
            <w:gridSpan w:val="5"/>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4580083" w14:textId="0976B4A8" w:rsidR="000C3000" w:rsidRPr="0033528B" w:rsidRDefault="0099660D" w:rsidP="0062099B">
            <w:pPr>
              <w:pStyle w:val="NoSpacing"/>
              <w:jc w:val="both"/>
              <w:rPr>
                <w:rFonts w:ascii="Poppins" w:eastAsiaTheme="minorEastAsia" w:hAnsi="Poppins" w:cs="Poppins"/>
                <w:b/>
                <w:sz w:val="16"/>
                <w:szCs w:val="16"/>
              </w:rPr>
            </w:pPr>
            <w:r>
              <w:rPr>
                <w:rFonts w:ascii="Poppins" w:eastAsiaTheme="minorEastAsia" w:hAnsi="Poppins" w:cs="Poppins"/>
                <w:b/>
                <w:sz w:val="16"/>
                <w:szCs w:val="16"/>
              </w:rPr>
              <w:t xml:space="preserve">LSM </w:t>
            </w:r>
            <w:r w:rsidR="000C3000" w:rsidRPr="0033528B">
              <w:rPr>
                <w:rFonts w:ascii="Poppins" w:eastAsiaTheme="minorEastAsia" w:hAnsi="Poppins" w:cs="Poppins"/>
                <w:b/>
                <w:sz w:val="16"/>
                <w:szCs w:val="16"/>
              </w:rPr>
              <w:t>ir svarīga loma Latvijas valsts attīstībā</w:t>
            </w:r>
          </w:p>
        </w:tc>
      </w:tr>
      <w:tr w:rsidR="000C3000" w:rsidRPr="0033528B" w14:paraId="79024708" w14:textId="77777777" w:rsidTr="0062099B">
        <w:trPr>
          <w:trHeight w:val="255"/>
        </w:trPr>
        <w:tc>
          <w:tcPr>
            <w:tcW w:w="17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5DA23F3" w14:textId="77777777" w:rsidR="000C3000" w:rsidRPr="0033528B" w:rsidRDefault="000C3000" w:rsidP="0062099B">
            <w:pPr>
              <w:pStyle w:val="NoSpacing"/>
              <w:jc w:val="both"/>
              <w:rPr>
                <w:rFonts w:ascii="Poppins" w:eastAsiaTheme="minorEastAsia" w:hAnsi="Poppins" w:cs="Poppins"/>
                <w:sz w:val="16"/>
                <w:szCs w:val="16"/>
              </w:rPr>
            </w:pPr>
            <w:r w:rsidRPr="0033528B">
              <w:rPr>
                <w:rFonts w:ascii="Poppins" w:eastAsiaTheme="minorEastAsia" w:hAnsi="Poppins" w:cs="Poppins"/>
                <w:sz w:val="16"/>
                <w:szCs w:val="16"/>
              </w:rPr>
              <w:t>Gads</w:t>
            </w:r>
          </w:p>
        </w:tc>
        <w:tc>
          <w:tcPr>
            <w:tcW w:w="1320"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5CA1ED7A" w14:textId="29FD4BED" w:rsidR="000C3000" w:rsidRPr="0033528B" w:rsidRDefault="008939CE" w:rsidP="0062099B">
            <w:pPr>
              <w:pStyle w:val="NoSpacing"/>
              <w:jc w:val="center"/>
              <w:rPr>
                <w:rFonts w:ascii="Poppins" w:eastAsiaTheme="minorEastAsia" w:hAnsi="Poppins" w:cs="Poppins"/>
                <w:sz w:val="16"/>
                <w:szCs w:val="16"/>
              </w:rPr>
            </w:pPr>
            <w:r>
              <w:rPr>
                <w:rFonts w:ascii="Poppins" w:eastAsiaTheme="minorEastAsia" w:hAnsi="Poppins" w:cs="Poppins"/>
                <w:sz w:val="16"/>
                <w:szCs w:val="16"/>
              </w:rPr>
              <w:t>LSM</w:t>
            </w:r>
          </w:p>
        </w:tc>
        <w:tc>
          <w:tcPr>
            <w:tcW w:w="1620"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4B20571B"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LTV</w:t>
            </w:r>
          </w:p>
        </w:tc>
        <w:tc>
          <w:tcPr>
            <w:tcW w:w="1620"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32BA9554"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LR</w:t>
            </w:r>
          </w:p>
        </w:tc>
        <w:tc>
          <w:tcPr>
            <w:tcW w:w="2810"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3AFF8E49" w14:textId="5982605B"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LSM</w:t>
            </w:r>
            <w:r w:rsidR="008939CE">
              <w:rPr>
                <w:rFonts w:ascii="Poppins" w:eastAsiaTheme="minorEastAsia" w:hAnsi="Poppins" w:cs="Poppins"/>
                <w:sz w:val="16"/>
                <w:szCs w:val="16"/>
              </w:rPr>
              <w:t>.lv</w:t>
            </w:r>
          </w:p>
        </w:tc>
      </w:tr>
      <w:tr w:rsidR="000C3000" w:rsidRPr="0033528B" w14:paraId="49C25CF8" w14:textId="77777777" w:rsidTr="0062099B">
        <w:trPr>
          <w:trHeight w:val="255"/>
        </w:trPr>
        <w:tc>
          <w:tcPr>
            <w:tcW w:w="17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76BE6CE" w14:textId="77777777" w:rsidR="000C3000" w:rsidRPr="0033528B" w:rsidRDefault="000C3000" w:rsidP="0062099B">
            <w:pPr>
              <w:pStyle w:val="NoSpacing"/>
              <w:jc w:val="both"/>
              <w:rPr>
                <w:rFonts w:ascii="Poppins" w:eastAsiaTheme="minorEastAsia" w:hAnsi="Poppins" w:cs="Poppins"/>
                <w:sz w:val="16"/>
                <w:szCs w:val="16"/>
              </w:rPr>
            </w:pPr>
            <w:r w:rsidRPr="0033528B">
              <w:rPr>
                <w:rFonts w:ascii="Poppins" w:eastAsiaTheme="minorEastAsia" w:hAnsi="Poppins" w:cs="Poppins"/>
                <w:sz w:val="16"/>
                <w:szCs w:val="16"/>
              </w:rPr>
              <w:t>bāzes vērtība</w:t>
            </w:r>
          </w:p>
        </w:tc>
        <w:tc>
          <w:tcPr>
            <w:tcW w:w="13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1825211"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49 %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F9318DC"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53 %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92DA315"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52 %</w:t>
            </w:r>
          </w:p>
        </w:tc>
        <w:tc>
          <w:tcPr>
            <w:tcW w:w="281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6D663DF"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40 %</w:t>
            </w:r>
          </w:p>
        </w:tc>
      </w:tr>
      <w:tr w:rsidR="000C3000" w:rsidRPr="0033528B" w14:paraId="5F0E9896" w14:textId="77777777" w:rsidTr="0062099B">
        <w:trPr>
          <w:trHeight w:val="255"/>
        </w:trPr>
        <w:tc>
          <w:tcPr>
            <w:tcW w:w="17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07572B5" w14:textId="77777777" w:rsidR="000C3000" w:rsidRPr="0033528B" w:rsidRDefault="000C3000" w:rsidP="0062099B">
            <w:pPr>
              <w:pStyle w:val="NoSpacing"/>
              <w:jc w:val="both"/>
              <w:rPr>
                <w:rFonts w:ascii="Poppins" w:eastAsiaTheme="minorEastAsia" w:hAnsi="Poppins" w:cs="Poppins"/>
                <w:sz w:val="16"/>
                <w:szCs w:val="16"/>
              </w:rPr>
            </w:pPr>
            <w:r w:rsidRPr="0033528B">
              <w:rPr>
                <w:rFonts w:ascii="Poppins" w:eastAsiaTheme="minorEastAsia" w:hAnsi="Poppins" w:cs="Poppins"/>
                <w:sz w:val="16"/>
                <w:szCs w:val="16"/>
              </w:rPr>
              <w:t>2025 (mērķis)</w:t>
            </w:r>
          </w:p>
        </w:tc>
        <w:tc>
          <w:tcPr>
            <w:tcW w:w="1320" w:type="dxa"/>
            <w:tcBorders>
              <w:top w:val="single" w:sz="8" w:space="0" w:color="auto"/>
              <w:left w:val="single" w:sz="8" w:space="0" w:color="auto"/>
              <w:bottom w:val="single" w:sz="8" w:space="0" w:color="auto"/>
              <w:right w:val="single" w:sz="8" w:space="0" w:color="auto"/>
            </w:tcBorders>
            <w:shd w:val="clear" w:color="auto" w:fill="FFFFFF" w:themeFill="background1"/>
          </w:tcPr>
          <w:p w14:paraId="74BE50B5"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53 %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42B307B"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54 %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7EFBAEC"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56 %</w:t>
            </w:r>
          </w:p>
        </w:tc>
        <w:tc>
          <w:tcPr>
            <w:tcW w:w="281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2E2BA36"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45 %</w:t>
            </w:r>
          </w:p>
        </w:tc>
      </w:tr>
      <w:tr w:rsidR="000C3000" w:rsidRPr="0033528B" w14:paraId="5BB47A19" w14:textId="77777777" w:rsidTr="0062099B">
        <w:trPr>
          <w:trHeight w:val="255"/>
        </w:trPr>
        <w:tc>
          <w:tcPr>
            <w:tcW w:w="17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E008CB5" w14:textId="77777777" w:rsidR="000C3000" w:rsidRPr="0033528B" w:rsidRDefault="000C3000" w:rsidP="0062099B">
            <w:pPr>
              <w:pStyle w:val="NoSpacing"/>
              <w:jc w:val="both"/>
              <w:rPr>
                <w:rFonts w:ascii="Poppins" w:eastAsiaTheme="minorEastAsia" w:hAnsi="Poppins" w:cs="Poppins"/>
                <w:b/>
                <w:sz w:val="16"/>
                <w:szCs w:val="16"/>
              </w:rPr>
            </w:pPr>
            <w:r w:rsidRPr="0033528B">
              <w:rPr>
                <w:rFonts w:ascii="Poppins" w:eastAsiaTheme="minorEastAsia" w:hAnsi="Poppins" w:cs="Poppins"/>
                <w:b/>
                <w:sz w:val="16"/>
                <w:szCs w:val="16"/>
              </w:rPr>
              <w:t>2025 (fakts)</w:t>
            </w:r>
          </w:p>
        </w:tc>
        <w:tc>
          <w:tcPr>
            <w:tcW w:w="1320" w:type="dxa"/>
            <w:tcBorders>
              <w:top w:val="single" w:sz="8" w:space="0" w:color="auto"/>
              <w:left w:val="single" w:sz="8" w:space="0" w:color="auto"/>
              <w:bottom w:val="single" w:sz="8" w:space="0" w:color="auto"/>
              <w:right w:val="single" w:sz="8" w:space="0" w:color="auto"/>
            </w:tcBorders>
            <w:shd w:val="clear" w:color="auto" w:fill="FFFFFF" w:themeFill="background1"/>
          </w:tcPr>
          <w:p w14:paraId="0622C9E8" w14:textId="77777777" w:rsidR="000C3000" w:rsidRPr="0033528B" w:rsidRDefault="000C3000" w:rsidP="0062099B">
            <w:pPr>
              <w:spacing w:before="60" w:after="60"/>
              <w:jc w:val="center"/>
              <w:rPr>
                <w:rFonts w:ascii="Poppins" w:eastAsiaTheme="minorEastAsia" w:hAnsi="Poppins" w:cs="Poppins"/>
                <w:b/>
                <w:color w:val="201F1E"/>
                <w:sz w:val="16"/>
                <w:szCs w:val="16"/>
              </w:rPr>
            </w:pPr>
            <w:r w:rsidRPr="0033528B">
              <w:rPr>
                <w:rFonts w:ascii="Poppins" w:eastAsiaTheme="minorEastAsia" w:hAnsi="Poppins" w:cs="Poppins"/>
                <w:b/>
                <w:color w:val="201F1E"/>
                <w:sz w:val="16"/>
                <w:szCs w:val="16"/>
              </w:rPr>
              <w:t>51 %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FA88E10" w14:textId="77777777" w:rsidR="000C3000" w:rsidRPr="0033528B" w:rsidRDefault="000C3000" w:rsidP="0062099B">
            <w:pPr>
              <w:spacing w:before="60" w:after="60"/>
              <w:jc w:val="center"/>
              <w:rPr>
                <w:rFonts w:ascii="Poppins" w:eastAsiaTheme="minorEastAsia" w:hAnsi="Poppins" w:cs="Poppins"/>
                <w:b/>
                <w:color w:val="201F1E"/>
                <w:sz w:val="16"/>
                <w:szCs w:val="16"/>
              </w:rPr>
            </w:pPr>
            <w:r w:rsidRPr="0033528B">
              <w:rPr>
                <w:rFonts w:ascii="Poppins" w:eastAsiaTheme="minorEastAsia" w:hAnsi="Poppins" w:cs="Poppins"/>
                <w:b/>
                <w:color w:val="201F1E"/>
                <w:sz w:val="16"/>
                <w:szCs w:val="16"/>
              </w:rPr>
              <w:t>43 %</w:t>
            </w:r>
          </w:p>
        </w:tc>
        <w:tc>
          <w:tcPr>
            <w:tcW w:w="1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05EF247" w14:textId="77777777" w:rsidR="000C3000" w:rsidRPr="0033528B" w:rsidRDefault="000C3000" w:rsidP="0062099B">
            <w:pPr>
              <w:spacing w:before="60" w:after="60"/>
              <w:jc w:val="center"/>
              <w:rPr>
                <w:rFonts w:ascii="Poppins" w:eastAsiaTheme="minorEastAsia" w:hAnsi="Poppins" w:cs="Poppins"/>
                <w:b/>
                <w:color w:val="201F1E"/>
                <w:sz w:val="16"/>
                <w:szCs w:val="16"/>
              </w:rPr>
            </w:pPr>
            <w:r w:rsidRPr="0033528B">
              <w:rPr>
                <w:rFonts w:ascii="Poppins" w:eastAsiaTheme="minorEastAsia" w:hAnsi="Poppins" w:cs="Poppins"/>
                <w:b/>
                <w:color w:val="201F1E"/>
                <w:sz w:val="16"/>
                <w:szCs w:val="16"/>
              </w:rPr>
              <w:t>35 %</w:t>
            </w:r>
          </w:p>
        </w:tc>
        <w:tc>
          <w:tcPr>
            <w:tcW w:w="281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5814803" w14:textId="77777777" w:rsidR="000C3000" w:rsidRPr="0033528B" w:rsidRDefault="000C3000" w:rsidP="0062099B">
            <w:pPr>
              <w:spacing w:before="60" w:after="60"/>
              <w:jc w:val="center"/>
              <w:rPr>
                <w:rFonts w:ascii="Poppins" w:eastAsiaTheme="minorEastAsia" w:hAnsi="Poppins" w:cs="Poppins"/>
                <w:b/>
                <w:color w:val="201F1E"/>
                <w:sz w:val="16"/>
                <w:szCs w:val="16"/>
              </w:rPr>
            </w:pPr>
            <w:r w:rsidRPr="0033528B">
              <w:rPr>
                <w:rFonts w:ascii="Poppins" w:eastAsiaTheme="minorEastAsia" w:hAnsi="Poppins" w:cs="Poppins"/>
                <w:b/>
                <w:color w:val="201F1E"/>
                <w:sz w:val="16"/>
                <w:szCs w:val="16"/>
              </w:rPr>
              <w:t>32 %</w:t>
            </w:r>
          </w:p>
        </w:tc>
      </w:tr>
    </w:tbl>
    <w:p w14:paraId="35BD0599" w14:textId="77777777" w:rsidR="000C3000" w:rsidRDefault="000C3000" w:rsidP="000C3000">
      <w:pPr>
        <w:pStyle w:val="NoSpacing"/>
        <w:jc w:val="both"/>
        <w:rPr>
          <w:rFonts w:ascii="Poppins" w:eastAsiaTheme="minorEastAsia" w:hAnsi="Poppins" w:cs="Poppins"/>
          <w:sz w:val="20"/>
          <w:szCs w:val="20"/>
        </w:rPr>
      </w:pPr>
      <w:r w:rsidRPr="00591C28">
        <w:rPr>
          <w:rFonts w:ascii="Poppins" w:eastAsiaTheme="minorEastAsia" w:hAnsi="Poppins" w:cs="Poppins"/>
          <w:sz w:val="20"/>
          <w:szCs w:val="20"/>
        </w:rPr>
        <w:t xml:space="preserve"> </w:t>
      </w:r>
    </w:p>
    <w:p w14:paraId="749BAACE" w14:textId="77777777" w:rsidR="00D77225" w:rsidRPr="00591C28" w:rsidRDefault="00D77225" w:rsidP="000C3000">
      <w:pPr>
        <w:pStyle w:val="NoSpacing"/>
        <w:jc w:val="both"/>
        <w:rPr>
          <w:rFonts w:ascii="Poppins" w:eastAsiaTheme="minorEastAsia" w:hAnsi="Poppins" w:cs="Poppins"/>
          <w:sz w:val="20"/>
          <w:szCs w:val="20"/>
        </w:rPr>
      </w:pPr>
    </w:p>
    <w:tbl>
      <w:tblPr>
        <w:tblW w:w="9125" w:type="dxa"/>
        <w:tblLook w:val="04A0" w:firstRow="1" w:lastRow="0" w:firstColumn="1" w:lastColumn="0" w:noHBand="0" w:noVBand="1"/>
      </w:tblPr>
      <w:tblGrid>
        <w:gridCol w:w="1875"/>
        <w:gridCol w:w="1605"/>
        <w:gridCol w:w="1605"/>
        <w:gridCol w:w="1605"/>
        <w:gridCol w:w="2435"/>
      </w:tblGrid>
      <w:tr w:rsidR="000C3000" w:rsidRPr="00591C28" w14:paraId="3C987D3F" w14:textId="77777777" w:rsidTr="0062099B">
        <w:trPr>
          <w:trHeight w:val="300"/>
        </w:trPr>
        <w:tc>
          <w:tcPr>
            <w:tcW w:w="9125" w:type="dxa"/>
            <w:gridSpan w:val="5"/>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F8C835E" w14:textId="75569418" w:rsidR="000C3000" w:rsidRPr="0033528B" w:rsidRDefault="0099660D" w:rsidP="0062099B">
            <w:pPr>
              <w:pStyle w:val="NoSpacing"/>
              <w:jc w:val="both"/>
              <w:rPr>
                <w:rFonts w:ascii="Poppins" w:eastAsiaTheme="minorEastAsia" w:hAnsi="Poppins" w:cs="Poppins"/>
                <w:b/>
                <w:color w:val="000000" w:themeColor="text1"/>
                <w:sz w:val="16"/>
                <w:szCs w:val="16"/>
              </w:rPr>
            </w:pPr>
            <w:r>
              <w:rPr>
                <w:rFonts w:ascii="Poppins" w:eastAsiaTheme="minorEastAsia" w:hAnsi="Poppins" w:cs="Poppins"/>
                <w:b/>
                <w:color w:val="000000" w:themeColor="text1"/>
                <w:sz w:val="16"/>
                <w:szCs w:val="16"/>
              </w:rPr>
              <w:t>LSM</w:t>
            </w:r>
            <w:r w:rsidR="000C3000" w:rsidRPr="0033528B">
              <w:rPr>
                <w:rFonts w:ascii="Poppins" w:eastAsiaTheme="minorEastAsia" w:hAnsi="Poppins" w:cs="Poppins"/>
                <w:b/>
                <w:color w:val="000000" w:themeColor="text1"/>
                <w:sz w:val="16"/>
                <w:szCs w:val="16"/>
              </w:rPr>
              <w:t xml:space="preserve"> ziņu un aktuālās informācijas raidījumos pārstāv visas sabiedrības intereses</w:t>
            </w:r>
          </w:p>
        </w:tc>
      </w:tr>
      <w:tr w:rsidR="000C3000" w:rsidRPr="00591C28" w14:paraId="414D32E0" w14:textId="77777777" w:rsidTr="0062099B">
        <w:trPr>
          <w:trHeight w:val="300"/>
        </w:trPr>
        <w:tc>
          <w:tcPr>
            <w:tcW w:w="18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109BA65"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Gads</w:t>
            </w:r>
          </w:p>
        </w:tc>
        <w:tc>
          <w:tcPr>
            <w:tcW w:w="160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2D408CBC" w14:textId="157C441F" w:rsidR="000C3000" w:rsidRPr="0033528B" w:rsidRDefault="008939CE" w:rsidP="0062099B">
            <w:pPr>
              <w:pStyle w:val="NoSpacing"/>
              <w:jc w:val="center"/>
              <w:rPr>
                <w:rFonts w:ascii="Poppins" w:eastAsiaTheme="minorEastAsia" w:hAnsi="Poppins" w:cs="Poppins"/>
                <w:color w:val="000000" w:themeColor="text1"/>
                <w:sz w:val="16"/>
                <w:szCs w:val="16"/>
              </w:rPr>
            </w:pPr>
            <w:r>
              <w:rPr>
                <w:rFonts w:ascii="Poppins" w:eastAsiaTheme="minorEastAsia" w:hAnsi="Poppins" w:cs="Poppins"/>
                <w:color w:val="000000" w:themeColor="text1"/>
                <w:sz w:val="16"/>
                <w:szCs w:val="16"/>
              </w:rPr>
              <w:t>LSM</w:t>
            </w:r>
          </w:p>
        </w:tc>
        <w:tc>
          <w:tcPr>
            <w:tcW w:w="160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2063CC2F"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LTV</w:t>
            </w:r>
          </w:p>
        </w:tc>
        <w:tc>
          <w:tcPr>
            <w:tcW w:w="160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2F9CF048"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LR</w:t>
            </w:r>
          </w:p>
        </w:tc>
        <w:tc>
          <w:tcPr>
            <w:tcW w:w="243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32BABF64" w14:textId="6954E80F"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LSM</w:t>
            </w:r>
            <w:r w:rsidR="008939CE">
              <w:rPr>
                <w:rFonts w:ascii="Poppins" w:eastAsiaTheme="minorEastAsia" w:hAnsi="Poppins" w:cs="Poppins"/>
                <w:color w:val="000000" w:themeColor="text1"/>
                <w:sz w:val="16"/>
                <w:szCs w:val="16"/>
              </w:rPr>
              <w:t>.lv</w:t>
            </w:r>
          </w:p>
        </w:tc>
      </w:tr>
      <w:tr w:rsidR="000C3000" w:rsidRPr="00591C28" w14:paraId="5F5B6057" w14:textId="77777777" w:rsidTr="0062099B">
        <w:trPr>
          <w:trHeight w:val="300"/>
        </w:trPr>
        <w:tc>
          <w:tcPr>
            <w:tcW w:w="18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9A58328"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bāzes vērtība</w:t>
            </w:r>
          </w:p>
        </w:tc>
        <w:tc>
          <w:tcPr>
            <w:tcW w:w="160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DA56FD1"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47 %</w:t>
            </w:r>
          </w:p>
        </w:tc>
        <w:tc>
          <w:tcPr>
            <w:tcW w:w="160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EBFA067"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44 %</w:t>
            </w:r>
          </w:p>
        </w:tc>
        <w:tc>
          <w:tcPr>
            <w:tcW w:w="160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8799CCF"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51 %</w:t>
            </w:r>
          </w:p>
        </w:tc>
        <w:tc>
          <w:tcPr>
            <w:tcW w:w="243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C8181C0"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49 %</w:t>
            </w:r>
          </w:p>
        </w:tc>
      </w:tr>
      <w:tr w:rsidR="000C3000" w:rsidRPr="00591C28" w14:paraId="1DE0E8C4" w14:textId="77777777" w:rsidTr="0062099B">
        <w:trPr>
          <w:trHeight w:val="300"/>
        </w:trPr>
        <w:tc>
          <w:tcPr>
            <w:tcW w:w="18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F8BCF48"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2025 (mērķis)</w:t>
            </w:r>
          </w:p>
        </w:tc>
        <w:tc>
          <w:tcPr>
            <w:tcW w:w="160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19BE9A7"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51 %</w:t>
            </w:r>
          </w:p>
        </w:tc>
        <w:tc>
          <w:tcPr>
            <w:tcW w:w="160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55F861C"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48 %</w:t>
            </w:r>
          </w:p>
        </w:tc>
        <w:tc>
          <w:tcPr>
            <w:tcW w:w="160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CA89CDE"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51 %</w:t>
            </w:r>
          </w:p>
        </w:tc>
        <w:tc>
          <w:tcPr>
            <w:tcW w:w="243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B96A912"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51 %</w:t>
            </w:r>
          </w:p>
        </w:tc>
      </w:tr>
      <w:tr w:rsidR="000C3000" w:rsidRPr="00591C28" w14:paraId="43FC18F5" w14:textId="77777777" w:rsidTr="0062099B">
        <w:trPr>
          <w:trHeight w:val="300"/>
        </w:trPr>
        <w:tc>
          <w:tcPr>
            <w:tcW w:w="18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84E56C8" w14:textId="77777777" w:rsidR="000C3000" w:rsidRPr="0033528B" w:rsidRDefault="000C3000" w:rsidP="0062099B">
            <w:pPr>
              <w:pStyle w:val="NoSpacing"/>
              <w:jc w:val="both"/>
              <w:rPr>
                <w:rFonts w:ascii="Poppins" w:eastAsiaTheme="minorEastAsia" w:hAnsi="Poppins" w:cs="Poppins"/>
                <w:b/>
                <w:color w:val="000000" w:themeColor="text1"/>
                <w:sz w:val="16"/>
                <w:szCs w:val="16"/>
              </w:rPr>
            </w:pPr>
            <w:r w:rsidRPr="0033528B">
              <w:rPr>
                <w:rFonts w:ascii="Poppins" w:eastAsiaTheme="minorEastAsia" w:hAnsi="Poppins" w:cs="Poppins"/>
                <w:b/>
                <w:color w:val="000000" w:themeColor="text1"/>
                <w:sz w:val="16"/>
                <w:szCs w:val="16"/>
              </w:rPr>
              <w:t>2025 (fakts)</w:t>
            </w:r>
          </w:p>
        </w:tc>
        <w:tc>
          <w:tcPr>
            <w:tcW w:w="160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0641D9B"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41 %</w:t>
            </w:r>
          </w:p>
        </w:tc>
        <w:tc>
          <w:tcPr>
            <w:tcW w:w="160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BD0B32E"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39 %</w:t>
            </w:r>
          </w:p>
        </w:tc>
        <w:tc>
          <w:tcPr>
            <w:tcW w:w="160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076A675"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41 %</w:t>
            </w:r>
          </w:p>
        </w:tc>
        <w:tc>
          <w:tcPr>
            <w:tcW w:w="243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2DC9990"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42 %</w:t>
            </w:r>
          </w:p>
        </w:tc>
      </w:tr>
    </w:tbl>
    <w:p w14:paraId="395646AC" w14:textId="77777777" w:rsidR="000C3000" w:rsidRPr="00591C28" w:rsidRDefault="000C3000" w:rsidP="000C3000">
      <w:pPr>
        <w:pStyle w:val="NoSpacing"/>
        <w:jc w:val="both"/>
        <w:rPr>
          <w:rFonts w:ascii="Poppins" w:eastAsiaTheme="minorEastAsia" w:hAnsi="Poppins" w:cs="Poppins"/>
          <w:sz w:val="20"/>
          <w:szCs w:val="20"/>
        </w:rPr>
      </w:pPr>
      <w:r w:rsidRPr="00591C28">
        <w:rPr>
          <w:rFonts w:ascii="Poppins" w:eastAsiaTheme="minorEastAsia" w:hAnsi="Poppins" w:cs="Poppins"/>
          <w:sz w:val="20"/>
          <w:szCs w:val="20"/>
        </w:rPr>
        <w:t xml:space="preserve"> </w:t>
      </w:r>
    </w:p>
    <w:tbl>
      <w:tblPr>
        <w:tblW w:w="9124" w:type="dxa"/>
        <w:tblLook w:val="04A0" w:firstRow="1" w:lastRow="0" w:firstColumn="1" w:lastColumn="0" w:noHBand="0" w:noVBand="1"/>
      </w:tblPr>
      <w:tblGrid>
        <w:gridCol w:w="1875"/>
        <w:gridCol w:w="1605"/>
        <w:gridCol w:w="1605"/>
        <w:gridCol w:w="1605"/>
        <w:gridCol w:w="2434"/>
      </w:tblGrid>
      <w:tr w:rsidR="000C3000" w:rsidRPr="00591C28" w14:paraId="218937A4" w14:textId="77777777" w:rsidTr="0062099B">
        <w:trPr>
          <w:trHeight w:val="300"/>
        </w:trPr>
        <w:tc>
          <w:tcPr>
            <w:tcW w:w="9124" w:type="dxa"/>
            <w:gridSpan w:val="5"/>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DE1FBE4" w14:textId="5B4E2636" w:rsidR="000C3000" w:rsidRPr="0033528B" w:rsidRDefault="0099660D" w:rsidP="0062099B">
            <w:pPr>
              <w:pStyle w:val="NoSpacing"/>
              <w:jc w:val="both"/>
              <w:rPr>
                <w:rFonts w:ascii="Poppins" w:eastAsiaTheme="minorEastAsia" w:hAnsi="Poppins" w:cs="Poppins"/>
                <w:b/>
                <w:color w:val="000000" w:themeColor="text1"/>
                <w:sz w:val="16"/>
                <w:szCs w:val="16"/>
              </w:rPr>
            </w:pPr>
            <w:r>
              <w:rPr>
                <w:rFonts w:ascii="Poppins" w:eastAsiaTheme="minorEastAsia" w:hAnsi="Poppins" w:cs="Poppins"/>
                <w:b/>
                <w:color w:val="000000" w:themeColor="text1"/>
                <w:sz w:val="16"/>
                <w:szCs w:val="16"/>
              </w:rPr>
              <w:t>LSM</w:t>
            </w:r>
            <w:r w:rsidR="000C3000" w:rsidRPr="0033528B">
              <w:rPr>
                <w:rFonts w:ascii="Poppins" w:eastAsiaTheme="minorEastAsia" w:hAnsi="Poppins" w:cs="Poppins"/>
                <w:b/>
                <w:color w:val="000000" w:themeColor="text1"/>
                <w:sz w:val="16"/>
                <w:szCs w:val="16"/>
              </w:rPr>
              <w:t xml:space="preserve"> ziņu un aktuālās informācijas raidījumos ataino dažādus viedokļus, arī tos, kuri atšķiras no mana</w:t>
            </w:r>
          </w:p>
        </w:tc>
      </w:tr>
      <w:tr w:rsidR="000C3000" w:rsidRPr="00591C28" w14:paraId="0356CC23" w14:textId="77777777" w:rsidTr="0062099B">
        <w:trPr>
          <w:trHeight w:val="300"/>
        </w:trPr>
        <w:tc>
          <w:tcPr>
            <w:tcW w:w="18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82851F1"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Gads</w:t>
            </w:r>
          </w:p>
        </w:tc>
        <w:tc>
          <w:tcPr>
            <w:tcW w:w="160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2DDC4958" w14:textId="601CD45C" w:rsidR="000C3000" w:rsidRPr="0033528B" w:rsidRDefault="0099660D" w:rsidP="0062099B">
            <w:pPr>
              <w:pStyle w:val="NoSpacing"/>
              <w:jc w:val="center"/>
              <w:rPr>
                <w:rFonts w:ascii="Poppins" w:eastAsiaTheme="minorEastAsia" w:hAnsi="Poppins" w:cs="Poppins"/>
                <w:color w:val="000000" w:themeColor="text1"/>
                <w:sz w:val="16"/>
                <w:szCs w:val="16"/>
              </w:rPr>
            </w:pPr>
            <w:r>
              <w:rPr>
                <w:rFonts w:ascii="Poppins" w:eastAsiaTheme="minorEastAsia" w:hAnsi="Poppins" w:cs="Poppins"/>
                <w:color w:val="000000" w:themeColor="text1"/>
                <w:sz w:val="16"/>
                <w:szCs w:val="16"/>
              </w:rPr>
              <w:t>LSM</w:t>
            </w:r>
          </w:p>
        </w:tc>
        <w:tc>
          <w:tcPr>
            <w:tcW w:w="160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76F670AF"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LTV</w:t>
            </w:r>
          </w:p>
        </w:tc>
        <w:tc>
          <w:tcPr>
            <w:tcW w:w="160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674DE0DC"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LR</w:t>
            </w:r>
          </w:p>
        </w:tc>
        <w:tc>
          <w:tcPr>
            <w:tcW w:w="24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31B8385B" w14:textId="3B3135A8"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LSM</w:t>
            </w:r>
            <w:r w:rsidR="0099660D">
              <w:rPr>
                <w:rFonts w:ascii="Poppins" w:eastAsiaTheme="minorEastAsia" w:hAnsi="Poppins" w:cs="Poppins"/>
                <w:color w:val="000000" w:themeColor="text1"/>
                <w:sz w:val="16"/>
                <w:szCs w:val="16"/>
              </w:rPr>
              <w:t>.lv</w:t>
            </w:r>
          </w:p>
        </w:tc>
      </w:tr>
      <w:tr w:rsidR="000C3000" w:rsidRPr="00591C28" w14:paraId="1D942A66" w14:textId="77777777" w:rsidTr="0062099B">
        <w:trPr>
          <w:trHeight w:val="300"/>
        </w:trPr>
        <w:tc>
          <w:tcPr>
            <w:tcW w:w="18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3E1FC5C"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 xml:space="preserve">bāzes vērtība </w:t>
            </w:r>
          </w:p>
        </w:tc>
        <w:tc>
          <w:tcPr>
            <w:tcW w:w="160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F9B1E40"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60 %</w:t>
            </w:r>
          </w:p>
        </w:tc>
        <w:tc>
          <w:tcPr>
            <w:tcW w:w="160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CE46C5E"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59 %</w:t>
            </w:r>
          </w:p>
        </w:tc>
        <w:tc>
          <w:tcPr>
            <w:tcW w:w="160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21E3A5F"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61 %</w:t>
            </w:r>
          </w:p>
        </w:tc>
        <w:tc>
          <w:tcPr>
            <w:tcW w:w="24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CB241D4"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59 %</w:t>
            </w:r>
          </w:p>
        </w:tc>
      </w:tr>
      <w:tr w:rsidR="000C3000" w:rsidRPr="00591C28" w14:paraId="16D2ECA6" w14:textId="77777777" w:rsidTr="0062099B">
        <w:trPr>
          <w:trHeight w:val="60"/>
        </w:trPr>
        <w:tc>
          <w:tcPr>
            <w:tcW w:w="18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82B505D"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2025 (mērķis)</w:t>
            </w:r>
          </w:p>
        </w:tc>
        <w:tc>
          <w:tcPr>
            <w:tcW w:w="160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0B6DA4D"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63 %</w:t>
            </w:r>
          </w:p>
        </w:tc>
        <w:tc>
          <w:tcPr>
            <w:tcW w:w="160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1E17FA2"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63 %</w:t>
            </w:r>
          </w:p>
        </w:tc>
        <w:tc>
          <w:tcPr>
            <w:tcW w:w="160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2EA4484"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63 %</w:t>
            </w:r>
          </w:p>
        </w:tc>
        <w:tc>
          <w:tcPr>
            <w:tcW w:w="24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0534D8E"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63 %</w:t>
            </w:r>
          </w:p>
        </w:tc>
      </w:tr>
      <w:tr w:rsidR="000C3000" w:rsidRPr="00591C28" w14:paraId="17CFF393" w14:textId="77777777" w:rsidTr="0062099B">
        <w:trPr>
          <w:trHeight w:val="60"/>
        </w:trPr>
        <w:tc>
          <w:tcPr>
            <w:tcW w:w="18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4CD484A" w14:textId="77777777" w:rsidR="000C3000" w:rsidRPr="0033528B" w:rsidRDefault="000C3000" w:rsidP="0062099B">
            <w:pPr>
              <w:pStyle w:val="NoSpacing"/>
              <w:jc w:val="both"/>
              <w:rPr>
                <w:rFonts w:ascii="Poppins" w:eastAsiaTheme="minorEastAsia" w:hAnsi="Poppins" w:cs="Poppins"/>
                <w:b/>
                <w:color w:val="000000" w:themeColor="text1"/>
                <w:sz w:val="16"/>
                <w:szCs w:val="16"/>
              </w:rPr>
            </w:pPr>
            <w:r w:rsidRPr="0033528B">
              <w:rPr>
                <w:rFonts w:ascii="Poppins" w:eastAsiaTheme="minorEastAsia" w:hAnsi="Poppins" w:cs="Poppins"/>
                <w:b/>
                <w:color w:val="000000" w:themeColor="text1"/>
                <w:sz w:val="16"/>
                <w:szCs w:val="16"/>
              </w:rPr>
              <w:t>2025 (fakts)</w:t>
            </w:r>
          </w:p>
        </w:tc>
        <w:tc>
          <w:tcPr>
            <w:tcW w:w="160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25B18A1"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50 %</w:t>
            </w:r>
          </w:p>
        </w:tc>
        <w:tc>
          <w:tcPr>
            <w:tcW w:w="160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BCCAB0F"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51 %</w:t>
            </w:r>
          </w:p>
        </w:tc>
        <w:tc>
          <w:tcPr>
            <w:tcW w:w="160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5CB3EBC"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49 %</w:t>
            </w:r>
          </w:p>
        </w:tc>
        <w:tc>
          <w:tcPr>
            <w:tcW w:w="24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132756F"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51 %</w:t>
            </w:r>
          </w:p>
        </w:tc>
      </w:tr>
    </w:tbl>
    <w:p w14:paraId="1FC0167C" w14:textId="77777777" w:rsidR="000C3000" w:rsidRPr="00591C28" w:rsidRDefault="000C3000" w:rsidP="000C3000">
      <w:pPr>
        <w:pStyle w:val="NoSpacing"/>
        <w:jc w:val="both"/>
        <w:rPr>
          <w:rFonts w:ascii="Poppins" w:eastAsiaTheme="minorEastAsia" w:hAnsi="Poppins" w:cs="Poppins"/>
          <w:sz w:val="20"/>
          <w:szCs w:val="20"/>
        </w:rPr>
      </w:pPr>
      <w:r w:rsidRPr="00591C28">
        <w:rPr>
          <w:rFonts w:ascii="Poppins" w:eastAsiaTheme="minorEastAsia" w:hAnsi="Poppins" w:cs="Poppins"/>
          <w:sz w:val="20"/>
          <w:szCs w:val="20"/>
        </w:rPr>
        <w:t xml:space="preserve"> </w:t>
      </w:r>
    </w:p>
    <w:tbl>
      <w:tblPr>
        <w:tblW w:w="9155" w:type="dxa"/>
        <w:tblLook w:val="04A0" w:firstRow="1" w:lastRow="0" w:firstColumn="1" w:lastColumn="0" w:noHBand="0" w:noVBand="1"/>
      </w:tblPr>
      <w:tblGrid>
        <w:gridCol w:w="1770"/>
        <w:gridCol w:w="1590"/>
        <w:gridCol w:w="1485"/>
        <w:gridCol w:w="1485"/>
        <w:gridCol w:w="2825"/>
      </w:tblGrid>
      <w:tr w:rsidR="000C3000" w:rsidRPr="00591C28" w14:paraId="467BE377" w14:textId="77777777" w:rsidTr="0062099B">
        <w:trPr>
          <w:trHeight w:val="300"/>
        </w:trPr>
        <w:tc>
          <w:tcPr>
            <w:tcW w:w="9155" w:type="dxa"/>
            <w:gridSpan w:val="5"/>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72B62D9" w14:textId="4D0BB918" w:rsidR="000C3000" w:rsidRPr="0033528B" w:rsidRDefault="0099660D" w:rsidP="0062099B">
            <w:pPr>
              <w:pStyle w:val="NoSpacing"/>
              <w:jc w:val="both"/>
              <w:rPr>
                <w:rFonts w:ascii="Poppins" w:eastAsiaTheme="minorEastAsia" w:hAnsi="Poppins" w:cs="Poppins"/>
                <w:b/>
                <w:sz w:val="16"/>
                <w:szCs w:val="16"/>
              </w:rPr>
            </w:pPr>
            <w:r>
              <w:rPr>
                <w:rFonts w:ascii="Poppins" w:eastAsiaTheme="minorEastAsia" w:hAnsi="Poppins" w:cs="Poppins"/>
                <w:b/>
                <w:sz w:val="16"/>
                <w:szCs w:val="16"/>
              </w:rPr>
              <w:t>LSM</w:t>
            </w:r>
            <w:r w:rsidR="000C3000" w:rsidRPr="0033528B">
              <w:rPr>
                <w:rFonts w:ascii="Poppins" w:eastAsiaTheme="minorEastAsia" w:hAnsi="Poppins" w:cs="Poppins"/>
                <w:b/>
                <w:sz w:val="16"/>
                <w:szCs w:val="16"/>
              </w:rPr>
              <w:t xml:space="preserve"> stiprina manu piederības sajūtu Latvijai</w:t>
            </w:r>
          </w:p>
        </w:tc>
      </w:tr>
      <w:tr w:rsidR="000C3000" w:rsidRPr="00591C28" w14:paraId="7965A554" w14:textId="77777777" w:rsidTr="0062099B">
        <w:trPr>
          <w:trHeight w:val="300"/>
        </w:trPr>
        <w:tc>
          <w:tcPr>
            <w:tcW w:w="17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9D234C2" w14:textId="77777777" w:rsidR="000C3000" w:rsidRPr="0033528B" w:rsidRDefault="000C3000" w:rsidP="0062099B">
            <w:pPr>
              <w:pStyle w:val="NoSpacing"/>
              <w:jc w:val="both"/>
              <w:rPr>
                <w:rFonts w:ascii="Poppins" w:eastAsiaTheme="minorEastAsia" w:hAnsi="Poppins" w:cs="Poppins"/>
                <w:sz w:val="16"/>
                <w:szCs w:val="16"/>
              </w:rPr>
            </w:pPr>
            <w:r w:rsidRPr="0033528B">
              <w:rPr>
                <w:rFonts w:ascii="Poppins" w:eastAsiaTheme="minorEastAsia" w:hAnsi="Poppins" w:cs="Poppins"/>
                <w:sz w:val="16"/>
                <w:szCs w:val="16"/>
              </w:rPr>
              <w:t>Gads</w:t>
            </w:r>
          </w:p>
        </w:tc>
        <w:tc>
          <w:tcPr>
            <w:tcW w:w="1590"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303EB8DD" w14:textId="55C8A83B" w:rsidR="000C3000" w:rsidRPr="0033528B" w:rsidRDefault="0099660D" w:rsidP="0062099B">
            <w:pPr>
              <w:pStyle w:val="NoSpacing"/>
              <w:jc w:val="center"/>
              <w:rPr>
                <w:rFonts w:ascii="Poppins" w:eastAsiaTheme="minorEastAsia" w:hAnsi="Poppins" w:cs="Poppins"/>
                <w:sz w:val="16"/>
                <w:szCs w:val="16"/>
              </w:rPr>
            </w:pPr>
            <w:r>
              <w:rPr>
                <w:rFonts w:ascii="Poppins" w:eastAsiaTheme="minorEastAsia" w:hAnsi="Poppins" w:cs="Poppins"/>
                <w:sz w:val="16"/>
                <w:szCs w:val="16"/>
              </w:rPr>
              <w:t>LSM</w:t>
            </w:r>
          </w:p>
        </w:tc>
        <w:tc>
          <w:tcPr>
            <w:tcW w:w="148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7146CD93"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LTV</w:t>
            </w:r>
          </w:p>
        </w:tc>
        <w:tc>
          <w:tcPr>
            <w:tcW w:w="148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444971B2"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LR</w:t>
            </w:r>
          </w:p>
        </w:tc>
        <w:tc>
          <w:tcPr>
            <w:tcW w:w="282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509B85B7" w14:textId="7BAEFA41"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LSM</w:t>
            </w:r>
            <w:r w:rsidR="0099660D">
              <w:rPr>
                <w:rFonts w:ascii="Poppins" w:eastAsiaTheme="minorEastAsia" w:hAnsi="Poppins" w:cs="Poppins"/>
                <w:sz w:val="16"/>
                <w:szCs w:val="16"/>
              </w:rPr>
              <w:t>.lv</w:t>
            </w:r>
          </w:p>
        </w:tc>
      </w:tr>
      <w:tr w:rsidR="000C3000" w:rsidRPr="00591C28" w14:paraId="7614A381" w14:textId="77777777" w:rsidTr="0062099B">
        <w:trPr>
          <w:trHeight w:val="300"/>
        </w:trPr>
        <w:tc>
          <w:tcPr>
            <w:tcW w:w="17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B847E47" w14:textId="77777777" w:rsidR="000C3000" w:rsidRPr="0033528B" w:rsidRDefault="000C3000" w:rsidP="0062099B">
            <w:pPr>
              <w:pStyle w:val="NoSpacing"/>
              <w:jc w:val="both"/>
              <w:rPr>
                <w:rFonts w:ascii="Poppins" w:eastAsiaTheme="minorEastAsia" w:hAnsi="Poppins" w:cs="Poppins"/>
                <w:sz w:val="16"/>
                <w:szCs w:val="16"/>
              </w:rPr>
            </w:pPr>
            <w:r w:rsidRPr="0033528B">
              <w:rPr>
                <w:rFonts w:ascii="Poppins" w:eastAsiaTheme="minorEastAsia" w:hAnsi="Poppins" w:cs="Poppins"/>
                <w:sz w:val="16"/>
                <w:szCs w:val="16"/>
              </w:rPr>
              <w:t xml:space="preserve">bāzes vērtība </w:t>
            </w:r>
          </w:p>
        </w:tc>
        <w:tc>
          <w:tcPr>
            <w:tcW w:w="159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4ED3FE3"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57 %</w:t>
            </w:r>
          </w:p>
        </w:tc>
        <w:tc>
          <w:tcPr>
            <w:tcW w:w="148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CB8B5FE"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57 %</w:t>
            </w:r>
          </w:p>
        </w:tc>
        <w:tc>
          <w:tcPr>
            <w:tcW w:w="148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52A928A"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61 %</w:t>
            </w:r>
          </w:p>
        </w:tc>
        <w:tc>
          <w:tcPr>
            <w:tcW w:w="282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D4473A0"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50 %</w:t>
            </w:r>
          </w:p>
        </w:tc>
      </w:tr>
      <w:tr w:rsidR="000C3000" w:rsidRPr="00591C28" w14:paraId="6659661E" w14:textId="77777777" w:rsidTr="0062099B">
        <w:trPr>
          <w:trHeight w:val="300"/>
        </w:trPr>
        <w:tc>
          <w:tcPr>
            <w:tcW w:w="17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0D178BD" w14:textId="77777777" w:rsidR="000C3000" w:rsidRPr="0033528B" w:rsidRDefault="000C3000" w:rsidP="0062099B">
            <w:pPr>
              <w:pStyle w:val="NoSpacing"/>
              <w:jc w:val="both"/>
              <w:rPr>
                <w:rFonts w:ascii="Poppins" w:eastAsiaTheme="minorEastAsia" w:hAnsi="Poppins" w:cs="Poppins"/>
                <w:sz w:val="16"/>
                <w:szCs w:val="16"/>
              </w:rPr>
            </w:pPr>
            <w:r w:rsidRPr="0033528B">
              <w:rPr>
                <w:rFonts w:ascii="Poppins" w:eastAsiaTheme="minorEastAsia" w:hAnsi="Poppins" w:cs="Poppins"/>
                <w:sz w:val="16"/>
                <w:szCs w:val="16"/>
              </w:rPr>
              <w:t>2025 (mērķis)</w:t>
            </w:r>
          </w:p>
        </w:tc>
        <w:tc>
          <w:tcPr>
            <w:tcW w:w="1590" w:type="dxa"/>
            <w:tcBorders>
              <w:top w:val="single" w:sz="8" w:space="0" w:color="auto"/>
              <w:left w:val="single" w:sz="8" w:space="0" w:color="auto"/>
              <w:bottom w:val="single" w:sz="8" w:space="0" w:color="auto"/>
              <w:right w:val="single" w:sz="8" w:space="0" w:color="auto"/>
            </w:tcBorders>
            <w:shd w:val="clear" w:color="auto" w:fill="FFFFFF" w:themeFill="background1"/>
          </w:tcPr>
          <w:p w14:paraId="4F119B4A"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 xml:space="preserve"> 60 %</w:t>
            </w:r>
          </w:p>
        </w:tc>
        <w:tc>
          <w:tcPr>
            <w:tcW w:w="148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17F3B4C"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60 %</w:t>
            </w:r>
          </w:p>
        </w:tc>
        <w:tc>
          <w:tcPr>
            <w:tcW w:w="148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912D583"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61 %</w:t>
            </w:r>
          </w:p>
        </w:tc>
        <w:tc>
          <w:tcPr>
            <w:tcW w:w="282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295C2A8"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54 %</w:t>
            </w:r>
          </w:p>
        </w:tc>
      </w:tr>
      <w:tr w:rsidR="000C3000" w:rsidRPr="00591C28" w14:paraId="557740C5" w14:textId="77777777" w:rsidTr="0062099B">
        <w:trPr>
          <w:trHeight w:val="300"/>
        </w:trPr>
        <w:tc>
          <w:tcPr>
            <w:tcW w:w="17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EAF8ADB" w14:textId="77777777" w:rsidR="000C3000" w:rsidRPr="0033528B" w:rsidRDefault="000C3000" w:rsidP="0062099B">
            <w:pPr>
              <w:pStyle w:val="NoSpacing"/>
              <w:jc w:val="both"/>
              <w:rPr>
                <w:rFonts w:ascii="Poppins" w:eastAsiaTheme="minorEastAsia" w:hAnsi="Poppins" w:cs="Poppins"/>
                <w:b/>
                <w:sz w:val="16"/>
                <w:szCs w:val="16"/>
              </w:rPr>
            </w:pPr>
            <w:r w:rsidRPr="0033528B">
              <w:rPr>
                <w:rFonts w:ascii="Poppins" w:eastAsiaTheme="minorEastAsia" w:hAnsi="Poppins" w:cs="Poppins"/>
                <w:b/>
                <w:sz w:val="16"/>
                <w:szCs w:val="16"/>
              </w:rPr>
              <w:t>2025 (fakts)</w:t>
            </w:r>
          </w:p>
        </w:tc>
        <w:tc>
          <w:tcPr>
            <w:tcW w:w="1590" w:type="dxa"/>
            <w:tcBorders>
              <w:top w:val="single" w:sz="8" w:space="0" w:color="auto"/>
              <w:left w:val="single" w:sz="8" w:space="0" w:color="auto"/>
              <w:bottom w:val="single" w:sz="8" w:space="0" w:color="auto"/>
              <w:right w:val="single" w:sz="8" w:space="0" w:color="auto"/>
            </w:tcBorders>
            <w:shd w:val="clear" w:color="auto" w:fill="FFFFFF" w:themeFill="background1"/>
          </w:tcPr>
          <w:p w14:paraId="7F6EB3FE" w14:textId="77777777" w:rsidR="000C3000" w:rsidRPr="0033528B" w:rsidRDefault="000C3000" w:rsidP="0062099B">
            <w:pPr>
              <w:spacing w:before="60" w:after="60"/>
              <w:jc w:val="center"/>
              <w:rPr>
                <w:rFonts w:ascii="Poppins" w:eastAsiaTheme="minorEastAsia" w:hAnsi="Poppins" w:cs="Poppins"/>
                <w:b/>
                <w:color w:val="201F1E"/>
                <w:sz w:val="16"/>
                <w:szCs w:val="16"/>
              </w:rPr>
            </w:pPr>
            <w:r w:rsidRPr="0033528B">
              <w:rPr>
                <w:rFonts w:ascii="Poppins" w:eastAsiaTheme="minorEastAsia" w:hAnsi="Poppins" w:cs="Poppins"/>
                <w:b/>
                <w:color w:val="201F1E"/>
                <w:sz w:val="16"/>
                <w:szCs w:val="16"/>
              </w:rPr>
              <w:t>47 %</w:t>
            </w:r>
          </w:p>
        </w:tc>
        <w:tc>
          <w:tcPr>
            <w:tcW w:w="148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4FC1F91" w14:textId="77777777" w:rsidR="000C3000" w:rsidRPr="0033528B" w:rsidRDefault="000C3000" w:rsidP="0062099B">
            <w:pPr>
              <w:spacing w:before="60" w:after="60"/>
              <w:jc w:val="center"/>
              <w:rPr>
                <w:rFonts w:ascii="Poppins" w:eastAsiaTheme="minorEastAsia" w:hAnsi="Poppins" w:cs="Poppins"/>
                <w:b/>
                <w:color w:val="201F1E"/>
                <w:sz w:val="16"/>
                <w:szCs w:val="16"/>
              </w:rPr>
            </w:pPr>
            <w:r w:rsidRPr="0033528B">
              <w:rPr>
                <w:rFonts w:ascii="Poppins" w:eastAsiaTheme="minorEastAsia" w:hAnsi="Poppins" w:cs="Poppins"/>
                <w:b/>
                <w:color w:val="201F1E"/>
                <w:sz w:val="16"/>
                <w:szCs w:val="16"/>
              </w:rPr>
              <w:t>49 %</w:t>
            </w:r>
          </w:p>
        </w:tc>
        <w:tc>
          <w:tcPr>
            <w:tcW w:w="148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753E719" w14:textId="77777777" w:rsidR="000C3000" w:rsidRPr="0033528B" w:rsidRDefault="000C3000" w:rsidP="0062099B">
            <w:pPr>
              <w:spacing w:before="60" w:after="60"/>
              <w:jc w:val="center"/>
              <w:rPr>
                <w:rFonts w:ascii="Poppins" w:eastAsiaTheme="minorEastAsia" w:hAnsi="Poppins" w:cs="Poppins"/>
                <w:b/>
                <w:color w:val="201F1E"/>
                <w:sz w:val="16"/>
                <w:szCs w:val="16"/>
              </w:rPr>
            </w:pPr>
            <w:r w:rsidRPr="0033528B">
              <w:rPr>
                <w:rFonts w:ascii="Poppins" w:eastAsiaTheme="minorEastAsia" w:hAnsi="Poppins" w:cs="Poppins"/>
                <w:b/>
                <w:color w:val="201F1E"/>
                <w:sz w:val="16"/>
                <w:szCs w:val="16"/>
              </w:rPr>
              <w:t>51 %</w:t>
            </w:r>
          </w:p>
        </w:tc>
        <w:tc>
          <w:tcPr>
            <w:tcW w:w="282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8D599BA" w14:textId="77777777" w:rsidR="000C3000" w:rsidRPr="0033528B" w:rsidRDefault="000C3000" w:rsidP="0062099B">
            <w:pPr>
              <w:spacing w:before="60" w:after="60"/>
              <w:jc w:val="center"/>
              <w:rPr>
                <w:rFonts w:ascii="Poppins" w:eastAsiaTheme="minorEastAsia" w:hAnsi="Poppins" w:cs="Poppins"/>
                <w:b/>
                <w:color w:val="201F1E"/>
                <w:sz w:val="16"/>
                <w:szCs w:val="16"/>
              </w:rPr>
            </w:pPr>
            <w:r w:rsidRPr="0033528B">
              <w:rPr>
                <w:rFonts w:ascii="Poppins" w:eastAsiaTheme="minorEastAsia" w:hAnsi="Poppins" w:cs="Poppins"/>
                <w:b/>
                <w:color w:val="201F1E"/>
                <w:sz w:val="16"/>
                <w:szCs w:val="16"/>
              </w:rPr>
              <w:t>41 %</w:t>
            </w:r>
          </w:p>
        </w:tc>
      </w:tr>
    </w:tbl>
    <w:p w14:paraId="5AFCBB5A" w14:textId="77777777" w:rsidR="000C3000" w:rsidRPr="00591C28" w:rsidRDefault="000C3000" w:rsidP="000C3000">
      <w:pPr>
        <w:pStyle w:val="NoSpacing"/>
        <w:jc w:val="both"/>
        <w:rPr>
          <w:rFonts w:ascii="Poppins" w:eastAsiaTheme="minorEastAsia" w:hAnsi="Poppins" w:cs="Poppins"/>
          <w:sz w:val="20"/>
          <w:szCs w:val="20"/>
        </w:rPr>
      </w:pPr>
      <w:r w:rsidRPr="00591C28">
        <w:rPr>
          <w:rFonts w:ascii="Poppins" w:eastAsiaTheme="minorEastAsia" w:hAnsi="Poppins" w:cs="Poppins"/>
          <w:sz w:val="20"/>
          <w:szCs w:val="20"/>
        </w:rPr>
        <w:t xml:space="preserve"> </w:t>
      </w:r>
    </w:p>
    <w:tbl>
      <w:tblPr>
        <w:tblW w:w="9140" w:type="dxa"/>
        <w:tblLook w:val="04A0" w:firstRow="1" w:lastRow="0" w:firstColumn="1" w:lastColumn="0" w:noHBand="0" w:noVBand="1"/>
      </w:tblPr>
      <w:tblGrid>
        <w:gridCol w:w="1785"/>
        <w:gridCol w:w="1590"/>
        <w:gridCol w:w="1485"/>
        <w:gridCol w:w="1485"/>
        <w:gridCol w:w="2795"/>
      </w:tblGrid>
      <w:tr w:rsidR="000C3000" w:rsidRPr="00591C28" w14:paraId="6B0DC6BF" w14:textId="77777777" w:rsidTr="0062099B">
        <w:trPr>
          <w:trHeight w:val="285"/>
        </w:trPr>
        <w:tc>
          <w:tcPr>
            <w:tcW w:w="9140" w:type="dxa"/>
            <w:gridSpan w:val="5"/>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CAC5A37" w14:textId="0DEAC976" w:rsidR="000C3000" w:rsidRPr="0033528B" w:rsidRDefault="0099660D" w:rsidP="0062099B">
            <w:pPr>
              <w:pStyle w:val="NoSpacing"/>
              <w:jc w:val="both"/>
              <w:rPr>
                <w:rFonts w:ascii="Poppins" w:eastAsiaTheme="minorEastAsia" w:hAnsi="Poppins" w:cs="Poppins"/>
                <w:b/>
                <w:sz w:val="16"/>
                <w:szCs w:val="16"/>
              </w:rPr>
            </w:pPr>
            <w:r>
              <w:rPr>
                <w:rFonts w:ascii="Poppins" w:eastAsiaTheme="minorEastAsia" w:hAnsi="Poppins" w:cs="Poppins"/>
                <w:b/>
                <w:sz w:val="16"/>
                <w:szCs w:val="16"/>
              </w:rPr>
              <w:t>LSM</w:t>
            </w:r>
            <w:r w:rsidR="000C3000" w:rsidRPr="0033528B">
              <w:rPr>
                <w:rFonts w:ascii="Poppins" w:eastAsiaTheme="minorEastAsia" w:hAnsi="Poppins" w:cs="Poppins"/>
                <w:b/>
                <w:sz w:val="16"/>
                <w:szCs w:val="16"/>
              </w:rPr>
              <w:t xml:space="preserve"> piedāvā man vērtīgu un saistošu saturu par kultūru  </w:t>
            </w:r>
          </w:p>
        </w:tc>
      </w:tr>
      <w:tr w:rsidR="000C3000" w:rsidRPr="00591C28" w14:paraId="568E6ECA" w14:textId="77777777" w:rsidTr="0062099B">
        <w:trPr>
          <w:trHeight w:val="285"/>
        </w:trPr>
        <w:tc>
          <w:tcPr>
            <w:tcW w:w="178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A8E7444" w14:textId="77777777" w:rsidR="000C3000" w:rsidRPr="0033528B" w:rsidRDefault="000C3000" w:rsidP="0062099B">
            <w:pPr>
              <w:pStyle w:val="NoSpacing"/>
              <w:jc w:val="both"/>
              <w:rPr>
                <w:rFonts w:ascii="Poppins" w:eastAsiaTheme="minorEastAsia" w:hAnsi="Poppins" w:cs="Poppins"/>
                <w:sz w:val="16"/>
                <w:szCs w:val="16"/>
              </w:rPr>
            </w:pPr>
            <w:r w:rsidRPr="0033528B">
              <w:rPr>
                <w:rFonts w:ascii="Poppins" w:eastAsiaTheme="minorEastAsia" w:hAnsi="Poppins" w:cs="Poppins"/>
                <w:sz w:val="16"/>
                <w:szCs w:val="16"/>
              </w:rPr>
              <w:t>Gads</w:t>
            </w:r>
          </w:p>
        </w:tc>
        <w:tc>
          <w:tcPr>
            <w:tcW w:w="1590"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160F1751" w14:textId="033F682C" w:rsidR="000C3000" w:rsidRPr="0033528B" w:rsidRDefault="0099660D" w:rsidP="0062099B">
            <w:pPr>
              <w:pStyle w:val="NoSpacing"/>
              <w:jc w:val="center"/>
              <w:rPr>
                <w:rFonts w:ascii="Poppins" w:eastAsiaTheme="minorEastAsia" w:hAnsi="Poppins" w:cs="Poppins"/>
                <w:sz w:val="16"/>
                <w:szCs w:val="16"/>
              </w:rPr>
            </w:pPr>
            <w:r>
              <w:rPr>
                <w:rFonts w:ascii="Poppins" w:eastAsiaTheme="minorEastAsia" w:hAnsi="Poppins" w:cs="Poppins"/>
                <w:sz w:val="16"/>
                <w:szCs w:val="16"/>
              </w:rPr>
              <w:t>LSM</w:t>
            </w:r>
          </w:p>
        </w:tc>
        <w:tc>
          <w:tcPr>
            <w:tcW w:w="148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5BFE4442"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LTV</w:t>
            </w:r>
          </w:p>
        </w:tc>
        <w:tc>
          <w:tcPr>
            <w:tcW w:w="148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448D7CE8"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LR</w:t>
            </w:r>
          </w:p>
        </w:tc>
        <w:tc>
          <w:tcPr>
            <w:tcW w:w="279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02FD9D76" w14:textId="2A9A991F"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LSM</w:t>
            </w:r>
            <w:r w:rsidR="0099660D">
              <w:rPr>
                <w:rFonts w:ascii="Poppins" w:eastAsiaTheme="minorEastAsia" w:hAnsi="Poppins" w:cs="Poppins"/>
                <w:sz w:val="16"/>
                <w:szCs w:val="16"/>
              </w:rPr>
              <w:t>.lv</w:t>
            </w:r>
          </w:p>
        </w:tc>
      </w:tr>
      <w:tr w:rsidR="000C3000" w:rsidRPr="00591C28" w14:paraId="4C47D13A" w14:textId="77777777" w:rsidTr="0062099B">
        <w:trPr>
          <w:trHeight w:val="285"/>
        </w:trPr>
        <w:tc>
          <w:tcPr>
            <w:tcW w:w="178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13D1AB2" w14:textId="77777777" w:rsidR="000C3000" w:rsidRPr="0033528B" w:rsidRDefault="000C3000" w:rsidP="0062099B">
            <w:pPr>
              <w:pStyle w:val="NoSpacing"/>
              <w:jc w:val="both"/>
              <w:rPr>
                <w:rFonts w:ascii="Poppins" w:eastAsiaTheme="minorEastAsia" w:hAnsi="Poppins" w:cs="Poppins"/>
                <w:sz w:val="16"/>
                <w:szCs w:val="16"/>
              </w:rPr>
            </w:pPr>
            <w:r w:rsidRPr="0033528B">
              <w:rPr>
                <w:rFonts w:ascii="Poppins" w:eastAsiaTheme="minorEastAsia" w:hAnsi="Poppins" w:cs="Poppins"/>
                <w:sz w:val="16"/>
                <w:szCs w:val="16"/>
              </w:rPr>
              <w:t>bāzes vērtība</w:t>
            </w:r>
          </w:p>
        </w:tc>
        <w:tc>
          <w:tcPr>
            <w:tcW w:w="159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035EAF2"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46 %</w:t>
            </w:r>
          </w:p>
        </w:tc>
        <w:tc>
          <w:tcPr>
            <w:tcW w:w="148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F82F5F1"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47 %</w:t>
            </w:r>
          </w:p>
        </w:tc>
        <w:tc>
          <w:tcPr>
            <w:tcW w:w="148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E2208F3"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42 %</w:t>
            </w:r>
          </w:p>
        </w:tc>
        <w:tc>
          <w:tcPr>
            <w:tcW w:w="27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ABE296B"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49 %</w:t>
            </w:r>
          </w:p>
        </w:tc>
      </w:tr>
      <w:tr w:rsidR="000C3000" w:rsidRPr="00591C28" w14:paraId="383926AD" w14:textId="77777777" w:rsidTr="0062099B">
        <w:trPr>
          <w:trHeight w:val="60"/>
        </w:trPr>
        <w:tc>
          <w:tcPr>
            <w:tcW w:w="178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A32725D" w14:textId="77777777" w:rsidR="000C3000" w:rsidRPr="0033528B" w:rsidRDefault="000C3000" w:rsidP="0062099B">
            <w:pPr>
              <w:pStyle w:val="NoSpacing"/>
              <w:jc w:val="both"/>
              <w:rPr>
                <w:rFonts w:ascii="Poppins" w:eastAsiaTheme="minorEastAsia" w:hAnsi="Poppins" w:cs="Poppins"/>
                <w:sz w:val="16"/>
                <w:szCs w:val="16"/>
              </w:rPr>
            </w:pPr>
            <w:r w:rsidRPr="0033528B">
              <w:rPr>
                <w:rFonts w:ascii="Poppins" w:eastAsiaTheme="minorEastAsia" w:hAnsi="Poppins" w:cs="Poppins"/>
                <w:sz w:val="16"/>
                <w:szCs w:val="16"/>
              </w:rPr>
              <w:t>2025 (mērķis)</w:t>
            </w:r>
          </w:p>
        </w:tc>
        <w:tc>
          <w:tcPr>
            <w:tcW w:w="1590" w:type="dxa"/>
            <w:tcBorders>
              <w:top w:val="single" w:sz="8" w:space="0" w:color="auto"/>
              <w:left w:val="single" w:sz="8" w:space="0" w:color="auto"/>
              <w:bottom w:val="single" w:sz="8" w:space="0" w:color="auto"/>
              <w:right w:val="single" w:sz="8" w:space="0" w:color="auto"/>
            </w:tcBorders>
            <w:shd w:val="clear" w:color="auto" w:fill="FFFFFF" w:themeFill="background1"/>
          </w:tcPr>
          <w:p w14:paraId="7C5A40E2"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 xml:space="preserve"> 50 %</w:t>
            </w:r>
          </w:p>
        </w:tc>
        <w:tc>
          <w:tcPr>
            <w:tcW w:w="148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D781BE8"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51 %</w:t>
            </w:r>
          </w:p>
        </w:tc>
        <w:tc>
          <w:tcPr>
            <w:tcW w:w="148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3D36C38"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48 %</w:t>
            </w:r>
          </w:p>
        </w:tc>
        <w:tc>
          <w:tcPr>
            <w:tcW w:w="27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0EB917D" w14:textId="77777777" w:rsidR="000C3000" w:rsidRPr="0033528B" w:rsidRDefault="000C3000" w:rsidP="0062099B">
            <w:pPr>
              <w:pStyle w:val="NoSpacing"/>
              <w:jc w:val="center"/>
              <w:rPr>
                <w:rFonts w:ascii="Poppins" w:eastAsiaTheme="minorEastAsia" w:hAnsi="Poppins" w:cs="Poppins"/>
                <w:sz w:val="16"/>
                <w:szCs w:val="16"/>
              </w:rPr>
            </w:pPr>
            <w:r w:rsidRPr="0033528B">
              <w:rPr>
                <w:rFonts w:ascii="Poppins" w:eastAsiaTheme="minorEastAsia" w:hAnsi="Poppins" w:cs="Poppins"/>
                <w:sz w:val="16"/>
                <w:szCs w:val="16"/>
              </w:rPr>
              <w:t>52 %</w:t>
            </w:r>
          </w:p>
        </w:tc>
      </w:tr>
      <w:tr w:rsidR="000C3000" w:rsidRPr="00591C28" w14:paraId="2CAA47CF" w14:textId="77777777" w:rsidTr="0062099B">
        <w:trPr>
          <w:trHeight w:val="60"/>
        </w:trPr>
        <w:tc>
          <w:tcPr>
            <w:tcW w:w="178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38D9285" w14:textId="77777777" w:rsidR="000C3000" w:rsidRPr="0033528B" w:rsidRDefault="000C3000" w:rsidP="0062099B">
            <w:pPr>
              <w:pStyle w:val="NoSpacing"/>
              <w:jc w:val="both"/>
              <w:rPr>
                <w:rFonts w:ascii="Poppins" w:eastAsiaTheme="minorEastAsia" w:hAnsi="Poppins" w:cs="Poppins"/>
                <w:b/>
                <w:sz w:val="16"/>
                <w:szCs w:val="16"/>
              </w:rPr>
            </w:pPr>
            <w:r w:rsidRPr="0033528B">
              <w:rPr>
                <w:rFonts w:ascii="Poppins" w:eastAsiaTheme="minorEastAsia" w:hAnsi="Poppins" w:cs="Poppins"/>
                <w:b/>
                <w:sz w:val="16"/>
                <w:szCs w:val="16"/>
              </w:rPr>
              <w:t>2025 (fakts)</w:t>
            </w:r>
          </w:p>
        </w:tc>
        <w:tc>
          <w:tcPr>
            <w:tcW w:w="1590" w:type="dxa"/>
            <w:tcBorders>
              <w:top w:val="single" w:sz="8" w:space="0" w:color="auto"/>
              <w:left w:val="single" w:sz="8" w:space="0" w:color="auto"/>
              <w:bottom w:val="single" w:sz="8" w:space="0" w:color="auto"/>
              <w:right w:val="single" w:sz="8" w:space="0" w:color="auto"/>
            </w:tcBorders>
            <w:shd w:val="clear" w:color="auto" w:fill="FFFFFF" w:themeFill="background1"/>
          </w:tcPr>
          <w:p w14:paraId="693A995C" w14:textId="77777777" w:rsidR="000C3000" w:rsidRPr="0033528B" w:rsidRDefault="000C3000" w:rsidP="0062099B">
            <w:pPr>
              <w:spacing w:before="60" w:after="60"/>
              <w:jc w:val="center"/>
              <w:rPr>
                <w:rFonts w:ascii="Poppins" w:eastAsiaTheme="minorEastAsia" w:hAnsi="Poppins" w:cs="Poppins"/>
                <w:b/>
                <w:color w:val="201F1E"/>
                <w:sz w:val="16"/>
                <w:szCs w:val="16"/>
              </w:rPr>
            </w:pPr>
            <w:r w:rsidRPr="0033528B">
              <w:rPr>
                <w:rFonts w:ascii="Poppins" w:eastAsiaTheme="minorEastAsia" w:hAnsi="Poppins" w:cs="Poppins"/>
                <w:b/>
                <w:color w:val="201F1E"/>
                <w:sz w:val="16"/>
                <w:szCs w:val="16"/>
              </w:rPr>
              <w:t>54 %</w:t>
            </w:r>
          </w:p>
        </w:tc>
        <w:tc>
          <w:tcPr>
            <w:tcW w:w="148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81A3C3C" w14:textId="77777777" w:rsidR="000C3000" w:rsidRPr="0033528B" w:rsidRDefault="000C3000" w:rsidP="0062099B">
            <w:pPr>
              <w:spacing w:before="60" w:after="60"/>
              <w:jc w:val="center"/>
              <w:rPr>
                <w:rFonts w:ascii="Poppins" w:eastAsiaTheme="minorEastAsia" w:hAnsi="Poppins" w:cs="Poppins"/>
                <w:b/>
                <w:color w:val="201F1E"/>
                <w:sz w:val="16"/>
                <w:szCs w:val="16"/>
              </w:rPr>
            </w:pPr>
            <w:r w:rsidRPr="0033528B">
              <w:rPr>
                <w:rFonts w:ascii="Poppins" w:eastAsiaTheme="minorEastAsia" w:hAnsi="Poppins" w:cs="Poppins"/>
                <w:b/>
                <w:color w:val="201F1E"/>
                <w:sz w:val="16"/>
                <w:szCs w:val="16"/>
              </w:rPr>
              <w:t>54 %</w:t>
            </w:r>
          </w:p>
        </w:tc>
        <w:tc>
          <w:tcPr>
            <w:tcW w:w="148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1858D28" w14:textId="77777777" w:rsidR="000C3000" w:rsidRPr="0033528B" w:rsidRDefault="000C3000" w:rsidP="0062099B">
            <w:pPr>
              <w:spacing w:before="60" w:after="60"/>
              <w:jc w:val="center"/>
              <w:rPr>
                <w:rFonts w:ascii="Poppins" w:eastAsiaTheme="minorEastAsia" w:hAnsi="Poppins" w:cs="Poppins"/>
                <w:b/>
                <w:color w:val="201F1E"/>
                <w:sz w:val="16"/>
                <w:szCs w:val="16"/>
              </w:rPr>
            </w:pPr>
            <w:r w:rsidRPr="0033528B">
              <w:rPr>
                <w:rFonts w:ascii="Poppins" w:eastAsiaTheme="minorEastAsia" w:hAnsi="Poppins" w:cs="Poppins"/>
                <w:b/>
                <w:color w:val="201F1E"/>
                <w:sz w:val="16"/>
                <w:szCs w:val="16"/>
              </w:rPr>
              <w:t>52 %</w:t>
            </w:r>
          </w:p>
        </w:tc>
        <w:tc>
          <w:tcPr>
            <w:tcW w:w="27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B851CB0" w14:textId="77777777" w:rsidR="000C3000" w:rsidRPr="0033528B" w:rsidRDefault="000C3000" w:rsidP="0062099B">
            <w:pPr>
              <w:spacing w:before="60" w:after="60"/>
              <w:jc w:val="center"/>
              <w:rPr>
                <w:rFonts w:ascii="Poppins" w:eastAsiaTheme="minorEastAsia" w:hAnsi="Poppins" w:cs="Poppins"/>
                <w:b/>
                <w:color w:val="201F1E"/>
                <w:sz w:val="16"/>
                <w:szCs w:val="16"/>
              </w:rPr>
            </w:pPr>
            <w:r w:rsidRPr="0033528B">
              <w:rPr>
                <w:rFonts w:ascii="Poppins" w:eastAsiaTheme="minorEastAsia" w:hAnsi="Poppins" w:cs="Poppins"/>
                <w:b/>
                <w:color w:val="201F1E"/>
                <w:sz w:val="16"/>
                <w:szCs w:val="16"/>
              </w:rPr>
              <w:t>56 %</w:t>
            </w:r>
          </w:p>
        </w:tc>
      </w:tr>
    </w:tbl>
    <w:p w14:paraId="1B9188B3" w14:textId="77777777" w:rsidR="000C3000" w:rsidRPr="00591C28" w:rsidRDefault="000C3000" w:rsidP="000C3000">
      <w:pPr>
        <w:pStyle w:val="NoSpacing"/>
        <w:jc w:val="both"/>
        <w:rPr>
          <w:rFonts w:ascii="Poppins" w:eastAsiaTheme="minorEastAsia" w:hAnsi="Poppins" w:cs="Poppins"/>
          <w:sz w:val="20"/>
          <w:szCs w:val="20"/>
        </w:rPr>
      </w:pPr>
      <w:r w:rsidRPr="00591C28">
        <w:rPr>
          <w:rFonts w:ascii="Poppins" w:eastAsiaTheme="minorEastAsia" w:hAnsi="Poppins" w:cs="Poppins"/>
          <w:sz w:val="20"/>
          <w:szCs w:val="20"/>
        </w:rPr>
        <w:t xml:space="preserve"> </w:t>
      </w:r>
    </w:p>
    <w:tbl>
      <w:tblPr>
        <w:tblW w:w="9155" w:type="dxa"/>
        <w:tblLook w:val="04A0" w:firstRow="1" w:lastRow="0" w:firstColumn="1" w:lastColumn="0" w:noHBand="0" w:noVBand="1"/>
      </w:tblPr>
      <w:tblGrid>
        <w:gridCol w:w="1875"/>
        <w:gridCol w:w="1605"/>
        <w:gridCol w:w="1590"/>
        <w:gridCol w:w="1590"/>
        <w:gridCol w:w="2495"/>
      </w:tblGrid>
      <w:tr w:rsidR="000C3000" w:rsidRPr="00591C28" w14:paraId="64CC5F61" w14:textId="77777777" w:rsidTr="0062099B">
        <w:trPr>
          <w:trHeight w:val="540"/>
        </w:trPr>
        <w:tc>
          <w:tcPr>
            <w:tcW w:w="9155" w:type="dxa"/>
            <w:gridSpan w:val="5"/>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935ECDB" w14:textId="328C0B38" w:rsidR="000C3000" w:rsidRPr="0033528B" w:rsidRDefault="0099660D" w:rsidP="0062099B">
            <w:pPr>
              <w:pStyle w:val="NoSpacing"/>
              <w:jc w:val="both"/>
              <w:rPr>
                <w:rFonts w:ascii="Poppins" w:eastAsiaTheme="minorEastAsia" w:hAnsi="Poppins" w:cs="Poppins"/>
                <w:b/>
                <w:color w:val="000000" w:themeColor="text1"/>
                <w:sz w:val="16"/>
                <w:szCs w:val="16"/>
              </w:rPr>
            </w:pPr>
            <w:r>
              <w:rPr>
                <w:rFonts w:ascii="Poppins" w:eastAsiaTheme="minorEastAsia" w:hAnsi="Poppins" w:cs="Poppins"/>
                <w:b/>
                <w:color w:val="000000" w:themeColor="text1"/>
                <w:sz w:val="16"/>
                <w:szCs w:val="16"/>
              </w:rPr>
              <w:t>LSM</w:t>
            </w:r>
            <w:r w:rsidR="000C3000" w:rsidRPr="0033528B">
              <w:rPr>
                <w:rFonts w:ascii="Poppins" w:eastAsiaTheme="minorEastAsia" w:hAnsi="Poppins" w:cs="Poppins"/>
                <w:b/>
                <w:color w:val="000000" w:themeColor="text1"/>
                <w:sz w:val="16"/>
                <w:szCs w:val="16"/>
              </w:rPr>
              <w:t xml:space="preserve"> atspoguļo jaunumus objektīvi un neitrāli, nepaužot personisko attieksmi</w:t>
            </w:r>
          </w:p>
        </w:tc>
      </w:tr>
      <w:tr w:rsidR="000C3000" w:rsidRPr="00591C28" w14:paraId="14641A93" w14:textId="77777777" w:rsidTr="0062099B">
        <w:trPr>
          <w:trHeight w:val="270"/>
        </w:trPr>
        <w:tc>
          <w:tcPr>
            <w:tcW w:w="18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F73F391"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Gads</w:t>
            </w:r>
          </w:p>
        </w:tc>
        <w:tc>
          <w:tcPr>
            <w:tcW w:w="160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6E53C7A8" w14:textId="419735C4" w:rsidR="000C3000" w:rsidRPr="0033528B" w:rsidRDefault="0099660D" w:rsidP="0062099B">
            <w:pPr>
              <w:pStyle w:val="NoSpacing"/>
              <w:jc w:val="center"/>
              <w:rPr>
                <w:rFonts w:ascii="Poppins" w:eastAsiaTheme="minorEastAsia" w:hAnsi="Poppins" w:cs="Poppins"/>
                <w:color w:val="000000" w:themeColor="text1"/>
                <w:sz w:val="16"/>
                <w:szCs w:val="16"/>
              </w:rPr>
            </w:pPr>
            <w:r>
              <w:rPr>
                <w:rFonts w:ascii="Poppins" w:eastAsiaTheme="minorEastAsia" w:hAnsi="Poppins" w:cs="Poppins"/>
                <w:color w:val="000000" w:themeColor="text1"/>
                <w:sz w:val="16"/>
                <w:szCs w:val="16"/>
              </w:rPr>
              <w:t>LSM</w:t>
            </w:r>
          </w:p>
        </w:tc>
        <w:tc>
          <w:tcPr>
            <w:tcW w:w="1590"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1F1F6AE6"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LTV</w:t>
            </w:r>
          </w:p>
        </w:tc>
        <w:tc>
          <w:tcPr>
            <w:tcW w:w="1590"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1354BE91"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LR</w:t>
            </w:r>
          </w:p>
        </w:tc>
        <w:tc>
          <w:tcPr>
            <w:tcW w:w="249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351F7F51" w14:textId="2A89D5EE"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LSM</w:t>
            </w:r>
            <w:r w:rsidR="0099660D">
              <w:rPr>
                <w:rFonts w:ascii="Poppins" w:eastAsiaTheme="minorEastAsia" w:hAnsi="Poppins" w:cs="Poppins"/>
                <w:color w:val="000000" w:themeColor="text1"/>
                <w:sz w:val="16"/>
                <w:szCs w:val="16"/>
              </w:rPr>
              <w:t>.lv</w:t>
            </w:r>
          </w:p>
        </w:tc>
      </w:tr>
      <w:tr w:rsidR="000C3000" w:rsidRPr="00591C28" w14:paraId="6CFC6325" w14:textId="77777777" w:rsidTr="0062099B">
        <w:trPr>
          <w:trHeight w:val="285"/>
        </w:trPr>
        <w:tc>
          <w:tcPr>
            <w:tcW w:w="18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F5C2C34"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bāzes vērtība</w:t>
            </w:r>
          </w:p>
        </w:tc>
        <w:tc>
          <w:tcPr>
            <w:tcW w:w="160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E18A692"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45 %</w:t>
            </w:r>
          </w:p>
        </w:tc>
        <w:tc>
          <w:tcPr>
            <w:tcW w:w="159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2BB2D85"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43 %</w:t>
            </w:r>
          </w:p>
        </w:tc>
        <w:tc>
          <w:tcPr>
            <w:tcW w:w="159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1CE122C"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46 %</w:t>
            </w:r>
          </w:p>
        </w:tc>
        <w:tc>
          <w:tcPr>
            <w:tcW w:w="24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99BE711"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49 %</w:t>
            </w:r>
          </w:p>
        </w:tc>
      </w:tr>
      <w:tr w:rsidR="000C3000" w:rsidRPr="00591C28" w14:paraId="4202F14A" w14:textId="77777777" w:rsidTr="0062099B">
        <w:trPr>
          <w:trHeight w:val="270"/>
        </w:trPr>
        <w:tc>
          <w:tcPr>
            <w:tcW w:w="18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97478E8"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2025 (mērķis)</w:t>
            </w:r>
          </w:p>
        </w:tc>
        <w:tc>
          <w:tcPr>
            <w:tcW w:w="160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44F167F"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50 %</w:t>
            </w:r>
          </w:p>
        </w:tc>
        <w:tc>
          <w:tcPr>
            <w:tcW w:w="159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91F0B83"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48 %</w:t>
            </w:r>
          </w:p>
        </w:tc>
        <w:tc>
          <w:tcPr>
            <w:tcW w:w="159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709605A"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50 %</w:t>
            </w:r>
          </w:p>
        </w:tc>
        <w:tc>
          <w:tcPr>
            <w:tcW w:w="24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DC24CA4"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52 %</w:t>
            </w:r>
          </w:p>
        </w:tc>
      </w:tr>
      <w:tr w:rsidR="000C3000" w:rsidRPr="00591C28" w14:paraId="6E4331F5" w14:textId="77777777" w:rsidTr="0062099B">
        <w:trPr>
          <w:trHeight w:val="270"/>
        </w:trPr>
        <w:tc>
          <w:tcPr>
            <w:tcW w:w="18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5EF8931" w14:textId="77777777" w:rsidR="000C3000" w:rsidRPr="0033528B" w:rsidRDefault="000C3000" w:rsidP="0062099B">
            <w:pPr>
              <w:pStyle w:val="NoSpacing"/>
              <w:jc w:val="both"/>
              <w:rPr>
                <w:rFonts w:ascii="Poppins" w:eastAsiaTheme="minorEastAsia" w:hAnsi="Poppins" w:cs="Poppins"/>
                <w:b/>
                <w:color w:val="000000" w:themeColor="text1"/>
                <w:sz w:val="16"/>
                <w:szCs w:val="16"/>
              </w:rPr>
            </w:pPr>
            <w:r w:rsidRPr="0033528B">
              <w:rPr>
                <w:rFonts w:ascii="Poppins" w:eastAsiaTheme="minorEastAsia" w:hAnsi="Poppins" w:cs="Poppins"/>
                <w:b/>
                <w:color w:val="000000" w:themeColor="text1"/>
                <w:sz w:val="16"/>
                <w:szCs w:val="16"/>
              </w:rPr>
              <w:lastRenderedPageBreak/>
              <w:t>2025 (fakts)</w:t>
            </w:r>
          </w:p>
        </w:tc>
        <w:tc>
          <w:tcPr>
            <w:tcW w:w="160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16EC017" w14:textId="77777777" w:rsidR="000C3000" w:rsidRPr="0033528B" w:rsidRDefault="000C3000" w:rsidP="0062099B">
            <w:pPr>
              <w:spacing w:before="60" w:after="60"/>
              <w:jc w:val="center"/>
              <w:rPr>
                <w:rFonts w:ascii="Poppins" w:eastAsiaTheme="minorEastAsia" w:hAnsi="Poppins" w:cs="Poppins"/>
                <w:b/>
                <w:color w:val="201F1E"/>
                <w:sz w:val="16"/>
                <w:szCs w:val="16"/>
              </w:rPr>
            </w:pPr>
            <w:r w:rsidRPr="0033528B">
              <w:rPr>
                <w:rFonts w:ascii="Poppins" w:eastAsiaTheme="minorEastAsia" w:hAnsi="Poppins" w:cs="Poppins"/>
                <w:b/>
                <w:color w:val="201F1E"/>
                <w:sz w:val="16"/>
                <w:szCs w:val="16"/>
              </w:rPr>
              <w:t>42 %</w:t>
            </w:r>
          </w:p>
        </w:tc>
        <w:tc>
          <w:tcPr>
            <w:tcW w:w="159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0CC2167" w14:textId="77777777" w:rsidR="000C3000" w:rsidRPr="0033528B" w:rsidRDefault="000C3000" w:rsidP="0062099B">
            <w:pPr>
              <w:spacing w:before="60" w:after="60"/>
              <w:jc w:val="center"/>
              <w:rPr>
                <w:rFonts w:ascii="Poppins" w:eastAsiaTheme="minorEastAsia" w:hAnsi="Poppins" w:cs="Poppins"/>
                <w:b/>
                <w:color w:val="201F1E"/>
                <w:sz w:val="16"/>
                <w:szCs w:val="16"/>
              </w:rPr>
            </w:pPr>
            <w:r w:rsidRPr="0033528B">
              <w:rPr>
                <w:rFonts w:ascii="Poppins" w:eastAsiaTheme="minorEastAsia" w:hAnsi="Poppins" w:cs="Poppins"/>
                <w:b/>
                <w:color w:val="201F1E"/>
                <w:sz w:val="16"/>
                <w:szCs w:val="16"/>
              </w:rPr>
              <w:t>40 %</w:t>
            </w:r>
          </w:p>
        </w:tc>
        <w:tc>
          <w:tcPr>
            <w:tcW w:w="159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22A273C" w14:textId="77777777" w:rsidR="000C3000" w:rsidRPr="0033528B" w:rsidRDefault="000C3000" w:rsidP="0062099B">
            <w:pPr>
              <w:spacing w:before="60" w:after="60"/>
              <w:jc w:val="center"/>
              <w:rPr>
                <w:rFonts w:ascii="Poppins" w:eastAsiaTheme="minorEastAsia" w:hAnsi="Poppins" w:cs="Poppins"/>
                <w:b/>
                <w:color w:val="201F1E"/>
                <w:sz w:val="16"/>
                <w:szCs w:val="16"/>
              </w:rPr>
            </w:pPr>
            <w:r w:rsidRPr="0033528B">
              <w:rPr>
                <w:rFonts w:ascii="Poppins" w:eastAsiaTheme="minorEastAsia" w:hAnsi="Poppins" w:cs="Poppins"/>
                <w:b/>
                <w:color w:val="201F1E"/>
                <w:sz w:val="16"/>
                <w:szCs w:val="16"/>
              </w:rPr>
              <w:t>44 %</w:t>
            </w:r>
          </w:p>
        </w:tc>
        <w:tc>
          <w:tcPr>
            <w:tcW w:w="24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6301931" w14:textId="77777777" w:rsidR="000C3000" w:rsidRPr="0033528B" w:rsidRDefault="000C3000" w:rsidP="0062099B">
            <w:pPr>
              <w:spacing w:before="60" w:after="60"/>
              <w:jc w:val="center"/>
              <w:rPr>
                <w:rFonts w:ascii="Poppins" w:eastAsiaTheme="minorEastAsia" w:hAnsi="Poppins" w:cs="Poppins"/>
                <w:b/>
                <w:color w:val="201F1E"/>
                <w:sz w:val="16"/>
                <w:szCs w:val="16"/>
              </w:rPr>
            </w:pPr>
            <w:r w:rsidRPr="0033528B">
              <w:rPr>
                <w:rFonts w:ascii="Poppins" w:eastAsiaTheme="minorEastAsia" w:hAnsi="Poppins" w:cs="Poppins"/>
                <w:b/>
                <w:color w:val="201F1E"/>
                <w:sz w:val="16"/>
                <w:szCs w:val="16"/>
              </w:rPr>
              <w:t>42 %</w:t>
            </w:r>
          </w:p>
        </w:tc>
      </w:tr>
    </w:tbl>
    <w:p w14:paraId="22E076F2" w14:textId="77777777" w:rsidR="000C3000" w:rsidRPr="00591C28" w:rsidRDefault="000C3000" w:rsidP="000C3000">
      <w:pPr>
        <w:pStyle w:val="NoSpacing"/>
        <w:jc w:val="both"/>
        <w:rPr>
          <w:rFonts w:ascii="Poppins" w:eastAsiaTheme="minorEastAsia" w:hAnsi="Poppins" w:cs="Poppins"/>
          <w:sz w:val="20"/>
          <w:szCs w:val="20"/>
        </w:rPr>
      </w:pPr>
      <w:r w:rsidRPr="00591C28">
        <w:rPr>
          <w:rFonts w:ascii="Poppins" w:eastAsiaTheme="minorEastAsia" w:hAnsi="Poppins" w:cs="Poppins"/>
          <w:sz w:val="20"/>
          <w:szCs w:val="20"/>
        </w:rPr>
        <w:t xml:space="preserve"> </w:t>
      </w:r>
    </w:p>
    <w:tbl>
      <w:tblPr>
        <w:tblW w:w="9155" w:type="dxa"/>
        <w:tblLook w:val="04A0" w:firstRow="1" w:lastRow="0" w:firstColumn="1" w:lastColumn="0" w:noHBand="0" w:noVBand="1"/>
      </w:tblPr>
      <w:tblGrid>
        <w:gridCol w:w="1800"/>
        <w:gridCol w:w="1545"/>
        <w:gridCol w:w="1575"/>
        <w:gridCol w:w="1455"/>
        <w:gridCol w:w="2780"/>
      </w:tblGrid>
      <w:tr w:rsidR="000C3000" w:rsidRPr="00591C28" w14:paraId="67990494" w14:textId="77777777" w:rsidTr="0062099B">
        <w:trPr>
          <w:trHeight w:val="285"/>
        </w:trPr>
        <w:tc>
          <w:tcPr>
            <w:tcW w:w="9155" w:type="dxa"/>
            <w:gridSpan w:val="5"/>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83FEDF8" w14:textId="60F6898D" w:rsidR="000C3000" w:rsidRPr="0033528B" w:rsidRDefault="0099660D" w:rsidP="0062099B">
            <w:pPr>
              <w:pStyle w:val="NoSpacing"/>
              <w:jc w:val="both"/>
              <w:rPr>
                <w:rFonts w:ascii="Poppins" w:eastAsiaTheme="minorEastAsia" w:hAnsi="Poppins" w:cs="Poppins"/>
                <w:b/>
                <w:color w:val="000000" w:themeColor="text1"/>
                <w:sz w:val="16"/>
                <w:szCs w:val="16"/>
              </w:rPr>
            </w:pPr>
            <w:r>
              <w:rPr>
                <w:rFonts w:ascii="Poppins" w:eastAsiaTheme="minorEastAsia" w:hAnsi="Poppins" w:cs="Poppins"/>
                <w:b/>
                <w:color w:val="000000" w:themeColor="text1"/>
                <w:sz w:val="16"/>
                <w:szCs w:val="16"/>
              </w:rPr>
              <w:t>LSM</w:t>
            </w:r>
            <w:r w:rsidR="000C3000" w:rsidRPr="0033528B">
              <w:rPr>
                <w:rFonts w:ascii="Poppins" w:eastAsiaTheme="minorEastAsia" w:hAnsi="Poppins" w:cs="Poppins"/>
                <w:b/>
                <w:color w:val="000000" w:themeColor="text1"/>
                <w:sz w:val="16"/>
                <w:szCs w:val="16"/>
              </w:rPr>
              <w:t xml:space="preserve"> motivē kritiski domāt un spriest par man apkārt notiekošo</w:t>
            </w:r>
          </w:p>
        </w:tc>
      </w:tr>
      <w:tr w:rsidR="000C3000" w:rsidRPr="00591C28" w14:paraId="5A628347" w14:textId="77777777" w:rsidTr="0062099B">
        <w:trPr>
          <w:trHeight w:val="285"/>
        </w:trPr>
        <w:tc>
          <w:tcPr>
            <w:tcW w:w="18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4519886"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Gads</w:t>
            </w:r>
          </w:p>
        </w:tc>
        <w:tc>
          <w:tcPr>
            <w:tcW w:w="154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7955490F" w14:textId="6D07CEE5" w:rsidR="000C3000" w:rsidRPr="0033528B" w:rsidRDefault="0099660D" w:rsidP="0062099B">
            <w:pPr>
              <w:pStyle w:val="NoSpacing"/>
              <w:jc w:val="center"/>
              <w:rPr>
                <w:rFonts w:ascii="Poppins" w:eastAsiaTheme="minorEastAsia" w:hAnsi="Poppins" w:cs="Poppins"/>
                <w:color w:val="000000" w:themeColor="text1"/>
                <w:sz w:val="16"/>
                <w:szCs w:val="16"/>
              </w:rPr>
            </w:pPr>
            <w:r>
              <w:rPr>
                <w:rFonts w:ascii="Poppins" w:eastAsiaTheme="minorEastAsia" w:hAnsi="Poppins" w:cs="Poppins"/>
                <w:color w:val="000000" w:themeColor="text1"/>
                <w:sz w:val="16"/>
                <w:szCs w:val="16"/>
              </w:rPr>
              <w:t>LSM</w:t>
            </w:r>
          </w:p>
        </w:tc>
        <w:tc>
          <w:tcPr>
            <w:tcW w:w="157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57E0B25E"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LTV</w:t>
            </w:r>
          </w:p>
        </w:tc>
        <w:tc>
          <w:tcPr>
            <w:tcW w:w="145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6227ABF8"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LR</w:t>
            </w:r>
          </w:p>
        </w:tc>
        <w:tc>
          <w:tcPr>
            <w:tcW w:w="2780" w:type="dxa"/>
            <w:tcBorders>
              <w:top w:val="nil"/>
              <w:left w:val="single" w:sz="8" w:space="0" w:color="auto"/>
              <w:bottom w:val="single" w:sz="8" w:space="0" w:color="auto"/>
              <w:right w:val="single" w:sz="8" w:space="0" w:color="auto"/>
            </w:tcBorders>
            <w:shd w:val="clear" w:color="auto" w:fill="FFFFFF" w:themeFill="background1"/>
          </w:tcPr>
          <w:p w14:paraId="26FD318C" w14:textId="03B433B1"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LSM</w:t>
            </w:r>
            <w:r w:rsidR="0099660D">
              <w:rPr>
                <w:rFonts w:ascii="Poppins" w:eastAsiaTheme="minorEastAsia" w:hAnsi="Poppins" w:cs="Poppins"/>
                <w:color w:val="000000" w:themeColor="text1"/>
                <w:sz w:val="16"/>
                <w:szCs w:val="16"/>
              </w:rPr>
              <w:t>.lv</w:t>
            </w:r>
          </w:p>
        </w:tc>
      </w:tr>
      <w:tr w:rsidR="000C3000" w:rsidRPr="00591C28" w14:paraId="15EC8405" w14:textId="77777777" w:rsidTr="0062099B">
        <w:trPr>
          <w:trHeight w:val="285"/>
        </w:trPr>
        <w:tc>
          <w:tcPr>
            <w:tcW w:w="18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0531635"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bāzes vērtība</w:t>
            </w:r>
          </w:p>
        </w:tc>
        <w:tc>
          <w:tcPr>
            <w:tcW w:w="15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E87B9CE"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54 %</w:t>
            </w:r>
          </w:p>
        </w:tc>
        <w:tc>
          <w:tcPr>
            <w:tcW w:w="15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7F009C7"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50 %</w:t>
            </w:r>
          </w:p>
        </w:tc>
        <w:tc>
          <w:tcPr>
            <w:tcW w:w="145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EB3C705"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59 %</w:t>
            </w:r>
          </w:p>
        </w:tc>
        <w:tc>
          <w:tcPr>
            <w:tcW w:w="2780" w:type="dxa"/>
            <w:tcBorders>
              <w:top w:val="single" w:sz="8" w:space="0" w:color="auto"/>
              <w:left w:val="single" w:sz="8" w:space="0" w:color="auto"/>
              <w:bottom w:val="single" w:sz="8" w:space="0" w:color="auto"/>
              <w:right w:val="single" w:sz="8" w:space="0" w:color="auto"/>
            </w:tcBorders>
            <w:shd w:val="clear" w:color="auto" w:fill="FFFFFF" w:themeFill="background1"/>
          </w:tcPr>
          <w:p w14:paraId="01E6FFB5"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54 %</w:t>
            </w:r>
          </w:p>
        </w:tc>
      </w:tr>
      <w:tr w:rsidR="000C3000" w:rsidRPr="00591C28" w14:paraId="4A6DE6B5" w14:textId="77777777" w:rsidTr="0062099B">
        <w:trPr>
          <w:trHeight w:val="285"/>
        </w:trPr>
        <w:tc>
          <w:tcPr>
            <w:tcW w:w="18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D916F50"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2025 (mērķis)</w:t>
            </w:r>
          </w:p>
        </w:tc>
        <w:tc>
          <w:tcPr>
            <w:tcW w:w="15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F682315"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58 %</w:t>
            </w:r>
          </w:p>
        </w:tc>
        <w:tc>
          <w:tcPr>
            <w:tcW w:w="15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916C05C"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54 %</w:t>
            </w:r>
          </w:p>
        </w:tc>
        <w:tc>
          <w:tcPr>
            <w:tcW w:w="145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8DE5A33"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59 %</w:t>
            </w:r>
          </w:p>
        </w:tc>
        <w:tc>
          <w:tcPr>
            <w:tcW w:w="2780" w:type="dxa"/>
            <w:tcBorders>
              <w:top w:val="single" w:sz="8" w:space="0" w:color="auto"/>
              <w:left w:val="single" w:sz="8" w:space="0" w:color="auto"/>
              <w:bottom w:val="single" w:sz="8" w:space="0" w:color="auto"/>
              <w:right w:val="single" w:sz="8" w:space="0" w:color="auto"/>
            </w:tcBorders>
            <w:shd w:val="clear" w:color="auto" w:fill="FFFFFF" w:themeFill="background1"/>
          </w:tcPr>
          <w:p w14:paraId="253702A9"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57 %</w:t>
            </w:r>
          </w:p>
        </w:tc>
      </w:tr>
      <w:tr w:rsidR="000C3000" w:rsidRPr="00591C28" w14:paraId="57A87C2B" w14:textId="77777777" w:rsidTr="0062099B">
        <w:trPr>
          <w:trHeight w:val="285"/>
        </w:trPr>
        <w:tc>
          <w:tcPr>
            <w:tcW w:w="18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5389B5F" w14:textId="77777777" w:rsidR="000C3000" w:rsidRPr="0033528B" w:rsidRDefault="000C3000" w:rsidP="0062099B">
            <w:pPr>
              <w:pStyle w:val="NoSpacing"/>
              <w:jc w:val="both"/>
              <w:rPr>
                <w:rFonts w:ascii="Poppins" w:eastAsiaTheme="minorEastAsia" w:hAnsi="Poppins" w:cs="Poppins"/>
                <w:b/>
                <w:color w:val="000000" w:themeColor="text1"/>
                <w:sz w:val="16"/>
                <w:szCs w:val="16"/>
              </w:rPr>
            </w:pPr>
            <w:r w:rsidRPr="0033528B">
              <w:rPr>
                <w:rFonts w:ascii="Poppins" w:eastAsiaTheme="minorEastAsia" w:hAnsi="Poppins" w:cs="Poppins"/>
                <w:b/>
                <w:color w:val="000000" w:themeColor="text1"/>
                <w:sz w:val="16"/>
                <w:szCs w:val="16"/>
              </w:rPr>
              <w:t>2025 (fakts)</w:t>
            </w:r>
          </w:p>
        </w:tc>
        <w:tc>
          <w:tcPr>
            <w:tcW w:w="15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7AD81C0"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45 %</w:t>
            </w:r>
          </w:p>
        </w:tc>
        <w:tc>
          <w:tcPr>
            <w:tcW w:w="15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6576E80"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45 %</w:t>
            </w:r>
          </w:p>
        </w:tc>
        <w:tc>
          <w:tcPr>
            <w:tcW w:w="145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33716D8"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43 %</w:t>
            </w:r>
          </w:p>
        </w:tc>
        <w:tc>
          <w:tcPr>
            <w:tcW w:w="2780" w:type="dxa"/>
            <w:tcBorders>
              <w:top w:val="single" w:sz="8" w:space="0" w:color="auto"/>
              <w:left w:val="single" w:sz="8" w:space="0" w:color="auto"/>
              <w:bottom w:val="single" w:sz="8" w:space="0" w:color="auto"/>
              <w:right w:val="single" w:sz="8" w:space="0" w:color="auto"/>
            </w:tcBorders>
            <w:shd w:val="clear" w:color="auto" w:fill="FFFFFF" w:themeFill="background1"/>
          </w:tcPr>
          <w:p w14:paraId="43741723"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47 %</w:t>
            </w:r>
          </w:p>
        </w:tc>
      </w:tr>
    </w:tbl>
    <w:p w14:paraId="75B07162" w14:textId="77777777" w:rsidR="000C3000" w:rsidRPr="00591C28" w:rsidRDefault="000C3000" w:rsidP="000C3000">
      <w:pPr>
        <w:pStyle w:val="NoSpacing"/>
        <w:jc w:val="both"/>
        <w:rPr>
          <w:rFonts w:ascii="Poppins" w:eastAsiaTheme="minorEastAsia" w:hAnsi="Poppins" w:cs="Poppins"/>
          <w:sz w:val="20"/>
          <w:szCs w:val="20"/>
        </w:rPr>
      </w:pPr>
      <w:r w:rsidRPr="00591C28">
        <w:rPr>
          <w:rFonts w:ascii="Poppins" w:eastAsiaTheme="minorEastAsia" w:hAnsi="Poppins" w:cs="Poppins"/>
          <w:sz w:val="20"/>
          <w:szCs w:val="20"/>
        </w:rPr>
        <w:t xml:space="preserve"> </w:t>
      </w:r>
    </w:p>
    <w:tbl>
      <w:tblPr>
        <w:tblW w:w="9170" w:type="dxa"/>
        <w:tblLook w:val="04A0" w:firstRow="1" w:lastRow="0" w:firstColumn="1" w:lastColumn="0" w:noHBand="0" w:noVBand="1"/>
      </w:tblPr>
      <w:tblGrid>
        <w:gridCol w:w="1800"/>
        <w:gridCol w:w="1545"/>
        <w:gridCol w:w="1590"/>
        <w:gridCol w:w="1455"/>
        <w:gridCol w:w="2780"/>
      </w:tblGrid>
      <w:tr w:rsidR="000C3000" w:rsidRPr="00591C28" w14:paraId="081074B2" w14:textId="77777777" w:rsidTr="0062099B">
        <w:trPr>
          <w:trHeight w:val="285"/>
        </w:trPr>
        <w:tc>
          <w:tcPr>
            <w:tcW w:w="9170" w:type="dxa"/>
            <w:gridSpan w:val="5"/>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CFAAECC" w14:textId="5F991DE0" w:rsidR="000C3000" w:rsidRPr="0033528B" w:rsidRDefault="0099660D" w:rsidP="0062099B">
            <w:pPr>
              <w:pStyle w:val="NoSpacing"/>
              <w:jc w:val="both"/>
              <w:rPr>
                <w:rFonts w:ascii="Poppins" w:eastAsiaTheme="minorEastAsia" w:hAnsi="Poppins" w:cs="Poppins"/>
                <w:b/>
                <w:color w:val="000000" w:themeColor="text1"/>
                <w:sz w:val="16"/>
                <w:szCs w:val="16"/>
              </w:rPr>
            </w:pPr>
            <w:r>
              <w:rPr>
                <w:rFonts w:ascii="Poppins" w:eastAsiaTheme="minorEastAsia" w:hAnsi="Poppins" w:cs="Poppins"/>
                <w:b/>
                <w:color w:val="000000" w:themeColor="text1"/>
                <w:sz w:val="16"/>
                <w:szCs w:val="16"/>
              </w:rPr>
              <w:t>LSM</w:t>
            </w:r>
            <w:r w:rsidR="000C3000" w:rsidRPr="0033528B">
              <w:rPr>
                <w:rFonts w:ascii="Poppins" w:eastAsiaTheme="minorEastAsia" w:hAnsi="Poppins" w:cs="Poppins"/>
                <w:b/>
                <w:color w:val="000000" w:themeColor="text1"/>
                <w:sz w:val="16"/>
                <w:szCs w:val="16"/>
              </w:rPr>
              <w:t xml:space="preserve"> iedvesmo mani uzdrīkstēties darīt, būt uzņēmīgam</w:t>
            </w:r>
          </w:p>
        </w:tc>
      </w:tr>
      <w:tr w:rsidR="000C3000" w:rsidRPr="00591C28" w14:paraId="5E9E3BE3" w14:textId="77777777" w:rsidTr="0062099B">
        <w:trPr>
          <w:trHeight w:val="285"/>
        </w:trPr>
        <w:tc>
          <w:tcPr>
            <w:tcW w:w="18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A59870F"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Gads</w:t>
            </w:r>
          </w:p>
        </w:tc>
        <w:tc>
          <w:tcPr>
            <w:tcW w:w="154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579F45B5" w14:textId="101C0FCA" w:rsidR="000C3000" w:rsidRPr="0033528B" w:rsidRDefault="0099660D" w:rsidP="0062099B">
            <w:pPr>
              <w:pStyle w:val="NoSpacing"/>
              <w:jc w:val="center"/>
              <w:rPr>
                <w:rFonts w:ascii="Poppins" w:eastAsiaTheme="minorEastAsia" w:hAnsi="Poppins" w:cs="Poppins"/>
                <w:color w:val="000000" w:themeColor="text1"/>
                <w:sz w:val="16"/>
                <w:szCs w:val="16"/>
              </w:rPr>
            </w:pPr>
            <w:r>
              <w:rPr>
                <w:rFonts w:ascii="Poppins" w:eastAsiaTheme="minorEastAsia" w:hAnsi="Poppins" w:cs="Poppins"/>
                <w:color w:val="000000" w:themeColor="text1"/>
                <w:sz w:val="16"/>
                <w:szCs w:val="16"/>
              </w:rPr>
              <w:t>LSM</w:t>
            </w:r>
          </w:p>
        </w:tc>
        <w:tc>
          <w:tcPr>
            <w:tcW w:w="1590"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144202F4"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LTV</w:t>
            </w:r>
          </w:p>
        </w:tc>
        <w:tc>
          <w:tcPr>
            <w:tcW w:w="145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43780815"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LR</w:t>
            </w:r>
          </w:p>
        </w:tc>
        <w:tc>
          <w:tcPr>
            <w:tcW w:w="2780" w:type="dxa"/>
            <w:tcBorders>
              <w:top w:val="nil"/>
              <w:left w:val="single" w:sz="8" w:space="0" w:color="auto"/>
              <w:bottom w:val="single" w:sz="8" w:space="0" w:color="auto"/>
              <w:right w:val="single" w:sz="8" w:space="0" w:color="auto"/>
            </w:tcBorders>
            <w:shd w:val="clear" w:color="auto" w:fill="FFFFFF" w:themeFill="background1"/>
          </w:tcPr>
          <w:p w14:paraId="6EDAE55E" w14:textId="086F5EC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LSM</w:t>
            </w:r>
            <w:r w:rsidR="0099660D">
              <w:rPr>
                <w:rFonts w:ascii="Poppins" w:eastAsiaTheme="minorEastAsia" w:hAnsi="Poppins" w:cs="Poppins"/>
                <w:color w:val="000000" w:themeColor="text1"/>
                <w:sz w:val="16"/>
                <w:szCs w:val="16"/>
              </w:rPr>
              <w:t>.lv</w:t>
            </w:r>
          </w:p>
        </w:tc>
      </w:tr>
      <w:tr w:rsidR="000C3000" w:rsidRPr="00591C28" w14:paraId="55016E9F" w14:textId="77777777" w:rsidTr="0062099B">
        <w:trPr>
          <w:trHeight w:val="285"/>
        </w:trPr>
        <w:tc>
          <w:tcPr>
            <w:tcW w:w="18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76C4D4D"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 xml:space="preserve">bāzes vērtība </w:t>
            </w:r>
          </w:p>
        </w:tc>
        <w:tc>
          <w:tcPr>
            <w:tcW w:w="15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0DE7B03"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30 %</w:t>
            </w:r>
          </w:p>
        </w:tc>
        <w:tc>
          <w:tcPr>
            <w:tcW w:w="159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221D544"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29 %</w:t>
            </w:r>
          </w:p>
        </w:tc>
        <w:tc>
          <w:tcPr>
            <w:tcW w:w="145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6FF6DDE"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32 %</w:t>
            </w:r>
          </w:p>
        </w:tc>
        <w:tc>
          <w:tcPr>
            <w:tcW w:w="2780" w:type="dxa"/>
            <w:tcBorders>
              <w:top w:val="single" w:sz="8" w:space="0" w:color="auto"/>
              <w:left w:val="single" w:sz="8" w:space="0" w:color="auto"/>
              <w:bottom w:val="single" w:sz="8" w:space="0" w:color="auto"/>
              <w:right w:val="single" w:sz="8" w:space="0" w:color="auto"/>
            </w:tcBorders>
            <w:shd w:val="clear" w:color="auto" w:fill="FFFFFF" w:themeFill="background1"/>
          </w:tcPr>
          <w:p w14:paraId="3026A129"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29 %</w:t>
            </w:r>
          </w:p>
        </w:tc>
      </w:tr>
      <w:tr w:rsidR="000C3000" w:rsidRPr="00591C28" w14:paraId="22FD8294" w14:textId="77777777" w:rsidTr="0062099B">
        <w:trPr>
          <w:trHeight w:val="285"/>
        </w:trPr>
        <w:tc>
          <w:tcPr>
            <w:tcW w:w="18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2FDA39A"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2025 (mērķis)</w:t>
            </w:r>
          </w:p>
        </w:tc>
        <w:tc>
          <w:tcPr>
            <w:tcW w:w="15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77A1C9E"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36 %</w:t>
            </w:r>
          </w:p>
        </w:tc>
        <w:tc>
          <w:tcPr>
            <w:tcW w:w="159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2A8B2CA"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35 %</w:t>
            </w:r>
          </w:p>
        </w:tc>
        <w:tc>
          <w:tcPr>
            <w:tcW w:w="145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CDFBD9D"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36 %</w:t>
            </w:r>
          </w:p>
        </w:tc>
        <w:tc>
          <w:tcPr>
            <w:tcW w:w="2780" w:type="dxa"/>
            <w:tcBorders>
              <w:top w:val="single" w:sz="8" w:space="0" w:color="auto"/>
              <w:left w:val="single" w:sz="8" w:space="0" w:color="auto"/>
              <w:bottom w:val="single" w:sz="8" w:space="0" w:color="auto"/>
              <w:right w:val="single" w:sz="8" w:space="0" w:color="auto"/>
            </w:tcBorders>
            <w:shd w:val="clear" w:color="auto" w:fill="FFFFFF" w:themeFill="background1"/>
          </w:tcPr>
          <w:p w14:paraId="7E79D56C"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34 %</w:t>
            </w:r>
          </w:p>
        </w:tc>
      </w:tr>
      <w:tr w:rsidR="000C3000" w:rsidRPr="00591C28" w14:paraId="0B876CD5" w14:textId="77777777" w:rsidTr="0062099B">
        <w:trPr>
          <w:trHeight w:val="285"/>
        </w:trPr>
        <w:tc>
          <w:tcPr>
            <w:tcW w:w="18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287226F" w14:textId="77777777" w:rsidR="000C3000" w:rsidRPr="0033528B" w:rsidRDefault="000C3000" w:rsidP="0062099B">
            <w:pPr>
              <w:pStyle w:val="NoSpacing"/>
              <w:jc w:val="both"/>
              <w:rPr>
                <w:rFonts w:ascii="Poppins" w:eastAsiaTheme="minorEastAsia" w:hAnsi="Poppins" w:cs="Poppins"/>
                <w:b/>
                <w:color w:val="000000" w:themeColor="text1"/>
                <w:sz w:val="16"/>
                <w:szCs w:val="16"/>
              </w:rPr>
            </w:pPr>
            <w:r w:rsidRPr="0033528B">
              <w:rPr>
                <w:rFonts w:ascii="Poppins" w:eastAsiaTheme="minorEastAsia" w:hAnsi="Poppins" w:cs="Poppins"/>
                <w:b/>
                <w:color w:val="000000" w:themeColor="text1"/>
                <w:sz w:val="16"/>
                <w:szCs w:val="16"/>
              </w:rPr>
              <w:t>2025 (fakts)</w:t>
            </w:r>
          </w:p>
        </w:tc>
        <w:tc>
          <w:tcPr>
            <w:tcW w:w="15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540DEC8"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25 %</w:t>
            </w:r>
          </w:p>
        </w:tc>
        <w:tc>
          <w:tcPr>
            <w:tcW w:w="159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4AF6C35"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23 %</w:t>
            </w:r>
          </w:p>
        </w:tc>
        <w:tc>
          <w:tcPr>
            <w:tcW w:w="145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8D70705"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26 %</w:t>
            </w:r>
          </w:p>
        </w:tc>
        <w:tc>
          <w:tcPr>
            <w:tcW w:w="2780" w:type="dxa"/>
            <w:tcBorders>
              <w:top w:val="single" w:sz="8" w:space="0" w:color="auto"/>
              <w:left w:val="single" w:sz="8" w:space="0" w:color="auto"/>
              <w:bottom w:val="single" w:sz="8" w:space="0" w:color="auto"/>
              <w:right w:val="single" w:sz="8" w:space="0" w:color="auto"/>
            </w:tcBorders>
            <w:shd w:val="clear" w:color="auto" w:fill="FFFFFF" w:themeFill="background1"/>
          </w:tcPr>
          <w:p w14:paraId="2C351585"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26 %</w:t>
            </w:r>
          </w:p>
        </w:tc>
      </w:tr>
    </w:tbl>
    <w:p w14:paraId="6566CEDD" w14:textId="77777777" w:rsidR="000C3000" w:rsidRPr="00591C28" w:rsidRDefault="000C3000" w:rsidP="000C3000">
      <w:pPr>
        <w:pStyle w:val="NoSpacing"/>
        <w:jc w:val="both"/>
        <w:rPr>
          <w:rFonts w:ascii="Poppins" w:eastAsiaTheme="minorEastAsia" w:hAnsi="Poppins" w:cs="Poppins"/>
          <w:sz w:val="20"/>
          <w:szCs w:val="20"/>
        </w:rPr>
      </w:pPr>
      <w:r w:rsidRPr="00591C28">
        <w:rPr>
          <w:rFonts w:ascii="Poppins" w:eastAsiaTheme="minorEastAsia" w:hAnsi="Poppins" w:cs="Poppins"/>
          <w:sz w:val="20"/>
          <w:szCs w:val="20"/>
        </w:rPr>
        <w:t xml:space="preserve"> </w:t>
      </w:r>
    </w:p>
    <w:tbl>
      <w:tblPr>
        <w:tblW w:w="9170" w:type="dxa"/>
        <w:tblLook w:val="04A0" w:firstRow="1" w:lastRow="0" w:firstColumn="1" w:lastColumn="0" w:noHBand="0" w:noVBand="1"/>
      </w:tblPr>
      <w:tblGrid>
        <w:gridCol w:w="1815"/>
        <w:gridCol w:w="1560"/>
        <w:gridCol w:w="1590"/>
        <w:gridCol w:w="1455"/>
        <w:gridCol w:w="2750"/>
      </w:tblGrid>
      <w:tr w:rsidR="000C3000" w:rsidRPr="0033528B" w14:paraId="078CE352" w14:textId="77777777" w:rsidTr="0062099B">
        <w:trPr>
          <w:trHeight w:val="330"/>
        </w:trPr>
        <w:tc>
          <w:tcPr>
            <w:tcW w:w="9170" w:type="dxa"/>
            <w:gridSpan w:val="5"/>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41AE9EC" w14:textId="1F968410" w:rsidR="000C3000" w:rsidRPr="0033528B" w:rsidRDefault="0099660D" w:rsidP="0062099B">
            <w:pPr>
              <w:pStyle w:val="NoSpacing"/>
              <w:jc w:val="both"/>
              <w:rPr>
                <w:rFonts w:ascii="Poppins" w:eastAsiaTheme="minorEastAsia" w:hAnsi="Poppins" w:cs="Poppins"/>
                <w:b/>
                <w:color w:val="000000" w:themeColor="text1"/>
                <w:sz w:val="16"/>
                <w:szCs w:val="16"/>
              </w:rPr>
            </w:pPr>
            <w:r>
              <w:rPr>
                <w:rFonts w:ascii="Poppins" w:eastAsiaTheme="minorEastAsia" w:hAnsi="Poppins" w:cs="Poppins"/>
                <w:b/>
                <w:color w:val="000000" w:themeColor="text1"/>
                <w:sz w:val="16"/>
                <w:szCs w:val="16"/>
              </w:rPr>
              <w:t>LSM</w:t>
            </w:r>
            <w:r w:rsidR="000C3000" w:rsidRPr="0033528B">
              <w:rPr>
                <w:rFonts w:ascii="Poppins" w:eastAsiaTheme="minorEastAsia" w:hAnsi="Poppins" w:cs="Poppins"/>
                <w:b/>
                <w:color w:val="000000" w:themeColor="text1"/>
                <w:sz w:val="16"/>
                <w:szCs w:val="16"/>
              </w:rPr>
              <w:t xml:space="preserve"> sniedz jaunas un noderīgas zināšanas par uzņēmējdarbību</w:t>
            </w:r>
          </w:p>
        </w:tc>
      </w:tr>
      <w:tr w:rsidR="000C3000" w:rsidRPr="0033528B" w14:paraId="3A03646F" w14:textId="77777777" w:rsidTr="0062099B">
        <w:trPr>
          <w:trHeight w:val="330"/>
        </w:trPr>
        <w:tc>
          <w:tcPr>
            <w:tcW w:w="181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2F9796F"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Gads</w:t>
            </w:r>
          </w:p>
        </w:tc>
        <w:tc>
          <w:tcPr>
            <w:tcW w:w="1560"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77B47D73" w14:textId="6C551ED2" w:rsidR="000C3000" w:rsidRPr="0033528B" w:rsidRDefault="0099660D" w:rsidP="0062099B">
            <w:pPr>
              <w:pStyle w:val="NoSpacing"/>
              <w:jc w:val="center"/>
              <w:rPr>
                <w:rFonts w:ascii="Poppins" w:eastAsiaTheme="minorEastAsia" w:hAnsi="Poppins" w:cs="Poppins"/>
                <w:color w:val="000000" w:themeColor="text1"/>
                <w:sz w:val="16"/>
                <w:szCs w:val="16"/>
              </w:rPr>
            </w:pPr>
            <w:r>
              <w:rPr>
                <w:rFonts w:ascii="Poppins" w:eastAsiaTheme="minorEastAsia" w:hAnsi="Poppins" w:cs="Poppins"/>
                <w:color w:val="000000" w:themeColor="text1"/>
                <w:sz w:val="16"/>
                <w:szCs w:val="16"/>
              </w:rPr>
              <w:t>LSM</w:t>
            </w:r>
          </w:p>
        </w:tc>
        <w:tc>
          <w:tcPr>
            <w:tcW w:w="1590"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623D94B8"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LTV</w:t>
            </w:r>
          </w:p>
        </w:tc>
        <w:tc>
          <w:tcPr>
            <w:tcW w:w="145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6F7F3F11"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LR</w:t>
            </w:r>
          </w:p>
        </w:tc>
        <w:tc>
          <w:tcPr>
            <w:tcW w:w="2750" w:type="dxa"/>
            <w:tcBorders>
              <w:top w:val="nil"/>
              <w:left w:val="single" w:sz="8" w:space="0" w:color="auto"/>
              <w:bottom w:val="single" w:sz="8" w:space="0" w:color="auto"/>
              <w:right w:val="single" w:sz="8" w:space="0" w:color="auto"/>
            </w:tcBorders>
            <w:shd w:val="clear" w:color="auto" w:fill="FFFFFF" w:themeFill="background1"/>
          </w:tcPr>
          <w:p w14:paraId="7FA36269" w14:textId="5D6B0F31"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LSM</w:t>
            </w:r>
            <w:r w:rsidR="0099660D">
              <w:rPr>
                <w:rFonts w:ascii="Poppins" w:eastAsiaTheme="minorEastAsia" w:hAnsi="Poppins" w:cs="Poppins"/>
                <w:color w:val="000000" w:themeColor="text1"/>
                <w:sz w:val="16"/>
                <w:szCs w:val="16"/>
              </w:rPr>
              <w:t>.lv</w:t>
            </w:r>
          </w:p>
        </w:tc>
      </w:tr>
      <w:tr w:rsidR="000C3000" w:rsidRPr="0033528B" w14:paraId="6E7590C5" w14:textId="77777777" w:rsidTr="0062099B">
        <w:trPr>
          <w:trHeight w:val="330"/>
        </w:trPr>
        <w:tc>
          <w:tcPr>
            <w:tcW w:w="181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F30CDC4"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bāzes vērtība</w:t>
            </w:r>
          </w:p>
        </w:tc>
        <w:tc>
          <w:tcPr>
            <w:tcW w:w="15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E52B111"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47 %</w:t>
            </w:r>
          </w:p>
        </w:tc>
        <w:tc>
          <w:tcPr>
            <w:tcW w:w="159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55FC359"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46 %</w:t>
            </w:r>
          </w:p>
        </w:tc>
        <w:tc>
          <w:tcPr>
            <w:tcW w:w="145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5D61603"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48 %</w:t>
            </w:r>
          </w:p>
        </w:tc>
        <w:tc>
          <w:tcPr>
            <w:tcW w:w="2750" w:type="dxa"/>
            <w:tcBorders>
              <w:top w:val="single" w:sz="8" w:space="0" w:color="auto"/>
              <w:left w:val="single" w:sz="8" w:space="0" w:color="auto"/>
              <w:bottom w:val="single" w:sz="8" w:space="0" w:color="auto"/>
              <w:right w:val="single" w:sz="8" w:space="0" w:color="auto"/>
            </w:tcBorders>
            <w:shd w:val="clear" w:color="auto" w:fill="FFFFFF" w:themeFill="background1"/>
          </w:tcPr>
          <w:p w14:paraId="01171B0E"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48 %</w:t>
            </w:r>
          </w:p>
        </w:tc>
      </w:tr>
      <w:tr w:rsidR="000C3000" w:rsidRPr="0033528B" w14:paraId="569C91D6" w14:textId="77777777" w:rsidTr="0062099B">
        <w:trPr>
          <w:trHeight w:val="330"/>
        </w:trPr>
        <w:tc>
          <w:tcPr>
            <w:tcW w:w="181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F3FC79C" w14:textId="77777777" w:rsidR="000C3000" w:rsidRPr="0033528B" w:rsidRDefault="000C3000" w:rsidP="0062099B">
            <w:pPr>
              <w:pStyle w:val="NoSpacing"/>
              <w:jc w:val="both"/>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2025 (mērķis)</w:t>
            </w:r>
          </w:p>
        </w:tc>
        <w:tc>
          <w:tcPr>
            <w:tcW w:w="15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CD97C38"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50 %</w:t>
            </w:r>
          </w:p>
        </w:tc>
        <w:tc>
          <w:tcPr>
            <w:tcW w:w="159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E7F544B"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50 %</w:t>
            </w:r>
          </w:p>
        </w:tc>
        <w:tc>
          <w:tcPr>
            <w:tcW w:w="145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5D1CD49"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51 %</w:t>
            </w:r>
          </w:p>
        </w:tc>
        <w:tc>
          <w:tcPr>
            <w:tcW w:w="2750" w:type="dxa"/>
            <w:tcBorders>
              <w:top w:val="single" w:sz="8" w:space="0" w:color="auto"/>
              <w:left w:val="single" w:sz="8" w:space="0" w:color="auto"/>
              <w:bottom w:val="single" w:sz="8" w:space="0" w:color="auto"/>
              <w:right w:val="single" w:sz="8" w:space="0" w:color="auto"/>
            </w:tcBorders>
            <w:shd w:val="clear" w:color="auto" w:fill="FFFFFF" w:themeFill="background1"/>
          </w:tcPr>
          <w:p w14:paraId="0CBD5618" w14:textId="77777777" w:rsidR="000C3000" w:rsidRPr="0033528B" w:rsidRDefault="000C3000" w:rsidP="0062099B">
            <w:pPr>
              <w:pStyle w:val="NoSpacing"/>
              <w:jc w:val="center"/>
              <w:rPr>
                <w:rFonts w:ascii="Poppins" w:eastAsiaTheme="minorEastAsia" w:hAnsi="Poppins" w:cs="Poppins"/>
                <w:color w:val="000000" w:themeColor="text1"/>
                <w:sz w:val="16"/>
                <w:szCs w:val="16"/>
              </w:rPr>
            </w:pPr>
            <w:r w:rsidRPr="0033528B">
              <w:rPr>
                <w:rFonts w:ascii="Poppins" w:eastAsiaTheme="minorEastAsia" w:hAnsi="Poppins" w:cs="Poppins"/>
                <w:color w:val="000000" w:themeColor="text1"/>
                <w:sz w:val="16"/>
                <w:szCs w:val="16"/>
              </w:rPr>
              <w:t>51 %</w:t>
            </w:r>
          </w:p>
        </w:tc>
      </w:tr>
      <w:tr w:rsidR="000C3000" w:rsidRPr="0033528B" w14:paraId="5C308AAA" w14:textId="77777777" w:rsidTr="0062099B">
        <w:trPr>
          <w:trHeight w:val="330"/>
        </w:trPr>
        <w:tc>
          <w:tcPr>
            <w:tcW w:w="181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F93A4A5" w14:textId="77777777" w:rsidR="000C3000" w:rsidRPr="0033528B" w:rsidRDefault="000C3000" w:rsidP="0062099B">
            <w:pPr>
              <w:pStyle w:val="NoSpacing"/>
              <w:jc w:val="both"/>
              <w:rPr>
                <w:rFonts w:ascii="Poppins" w:eastAsiaTheme="minorEastAsia" w:hAnsi="Poppins" w:cs="Poppins"/>
                <w:b/>
                <w:color w:val="000000" w:themeColor="text1"/>
                <w:sz w:val="16"/>
                <w:szCs w:val="16"/>
              </w:rPr>
            </w:pPr>
            <w:r w:rsidRPr="0033528B">
              <w:rPr>
                <w:rFonts w:ascii="Poppins" w:eastAsiaTheme="minorEastAsia" w:hAnsi="Poppins" w:cs="Poppins"/>
                <w:b/>
                <w:color w:val="000000" w:themeColor="text1"/>
                <w:sz w:val="16"/>
                <w:szCs w:val="16"/>
              </w:rPr>
              <w:t>2025 (fakts)</w:t>
            </w:r>
          </w:p>
        </w:tc>
        <w:tc>
          <w:tcPr>
            <w:tcW w:w="15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E2028FA"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43 %</w:t>
            </w:r>
          </w:p>
        </w:tc>
        <w:tc>
          <w:tcPr>
            <w:tcW w:w="159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2D0F342"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42 %</w:t>
            </w:r>
          </w:p>
        </w:tc>
        <w:tc>
          <w:tcPr>
            <w:tcW w:w="145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5110F4F"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41 %</w:t>
            </w:r>
          </w:p>
        </w:tc>
        <w:tc>
          <w:tcPr>
            <w:tcW w:w="2750" w:type="dxa"/>
            <w:tcBorders>
              <w:top w:val="single" w:sz="8" w:space="0" w:color="auto"/>
              <w:left w:val="single" w:sz="8" w:space="0" w:color="auto"/>
              <w:bottom w:val="single" w:sz="8" w:space="0" w:color="auto"/>
              <w:right w:val="single" w:sz="8" w:space="0" w:color="auto"/>
            </w:tcBorders>
            <w:shd w:val="clear" w:color="auto" w:fill="FFFFFF" w:themeFill="background1"/>
          </w:tcPr>
          <w:p w14:paraId="7A85057D" w14:textId="77777777" w:rsidR="000C3000" w:rsidRPr="0033528B" w:rsidRDefault="000C3000" w:rsidP="0062099B">
            <w:pPr>
              <w:spacing w:before="60" w:after="60"/>
              <w:jc w:val="center"/>
              <w:rPr>
                <w:rFonts w:ascii="Poppins" w:eastAsiaTheme="minorEastAsia" w:hAnsi="Poppins" w:cs="Poppins"/>
                <w:b/>
                <w:sz w:val="16"/>
                <w:szCs w:val="16"/>
              </w:rPr>
            </w:pPr>
            <w:r w:rsidRPr="0033528B">
              <w:rPr>
                <w:rFonts w:ascii="Poppins" w:eastAsiaTheme="minorEastAsia" w:hAnsi="Poppins" w:cs="Poppins"/>
                <w:b/>
                <w:sz w:val="16"/>
                <w:szCs w:val="16"/>
              </w:rPr>
              <w:t>46 %</w:t>
            </w:r>
          </w:p>
        </w:tc>
      </w:tr>
    </w:tbl>
    <w:p w14:paraId="4D447825" w14:textId="77777777" w:rsidR="007D5B79" w:rsidRDefault="007D5B79" w:rsidP="007D5B79">
      <w:pPr>
        <w:rPr>
          <w:rFonts w:ascii="Poppins" w:eastAsiaTheme="minorEastAsia" w:hAnsi="Poppins" w:cs="Poppins"/>
          <w:sz w:val="20"/>
          <w:szCs w:val="20"/>
          <w:lang w:eastAsia="en-GB"/>
        </w:rPr>
      </w:pPr>
    </w:p>
    <w:p w14:paraId="7FCA1CD8" w14:textId="77777777" w:rsidR="00465F24" w:rsidRPr="00591C28" w:rsidRDefault="00465F24" w:rsidP="00763D0C">
      <w:pPr>
        <w:spacing w:line="240" w:lineRule="auto"/>
        <w:rPr>
          <w:rFonts w:ascii="Poppins" w:eastAsiaTheme="minorEastAsia" w:hAnsi="Poppins" w:cs="Poppins"/>
          <w:b/>
          <w:bCs/>
          <w:sz w:val="20"/>
          <w:szCs w:val="20"/>
          <w:lang w:eastAsia="en-GB"/>
        </w:rPr>
      </w:pPr>
    </w:p>
    <w:sectPr w:rsidR="00465F24" w:rsidRPr="00591C28" w:rsidSect="00CA6C47">
      <w:pgSz w:w="11906" w:h="16838"/>
      <w:pgMar w:top="1440" w:right="1440" w:bottom="992"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CAD0D" w14:textId="77777777" w:rsidR="005D14F9" w:rsidRDefault="005D14F9" w:rsidP="00CE0AF6">
      <w:pPr>
        <w:spacing w:after="0" w:line="240" w:lineRule="auto"/>
      </w:pPr>
      <w:r>
        <w:separator/>
      </w:r>
    </w:p>
  </w:endnote>
  <w:endnote w:type="continuationSeparator" w:id="0">
    <w:p w14:paraId="548F9980" w14:textId="77777777" w:rsidR="005D14F9" w:rsidRDefault="005D14F9" w:rsidP="00CE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ppins">
    <w:altName w:val="Nirmala UI"/>
    <w:charset w:val="BA"/>
    <w:family w:val="auto"/>
    <w:pitch w:val="variable"/>
    <w:sig w:usb0="00008007" w:usb1="00000000" w:usb2="00000000" w:usb3="00000000" w:csb0="00000093"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6914614"/>
      <w:docPartObj>
        <w:docPartGallery w:val="Page Numbers (Bottom of Page)"/>
        <w:docPartUnique/>
      </w:docPartObj>
    </w:sdtPr>
    <w:sdtEndPr>
      <w:rPr>
        <w:noProof/>
      </w:rPr>
    </w:sdtEndPr>
    <w:sdtContent>
      <w:p w14:paraId="50CB450B" w14:textId="69D8FF5F" w:rsidR="00CE0AF6" w:rsidRDefault="00CE0AF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0A7B42" w14:textId="77777777" w:rsidR="00CE0AF6" w:rsidRDefault="00CE0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CC0C4" w14:textId="77777777" w:rsidR="005D14F9" w:rsidRDefault="005D14F9" w:rsidP="00CE0AF6">
      <w:pPr>
        <w:spacing w:after="0" w:line="240" w:lineRule="auto"/>
      </w:pPr>
      <w:r>
        <w:separator/>
      </w:r>
    </w:p>
  </w:footnote>
  <w:footnote w:type="continuationSeparator" w:id="0">
    <w:p w14:paraId="371D44C8" w14:textId="77777777" w:rsidR="005D14F9" w:rsidRDefault="005D14F9" w:rsidP="00CE0AF6">
      <w:pPr>
        <w:spacing w:after="0" w:line="240" w:lineRule="auto"/>
      </w:pPr>
      <w:r>
        <w:continuationSeparator/>
      </w:r>
    </w:p>
  </w:footnote>
  <w:footnote w:id="1">
    <w:p w14:paraId="04E6E07F" w14:textId="4993A0A8" w:rsidR="00223E71" w:rsidRDefault="00223E71">
      <w:pPr>
        <w:pStyle w:val="FootnoteText"/>
      </w:pPr>
      <w:r>
        <w:rPr>
          <w:rStyle w:val="FootnoteReference"/>
        </w:rPr>
        <w:footnoteRef/>
      </w:r>
      <w:r>
        <w:t xml:space="preserve"> </w:t>
      </w:r>
      <w:r w:rsidRPr="0034107B">
        <w:rPr>
          <w:rFonts w:ascii="Poppins" w:eastAsiaTheme="minorEastAsia" w:hAnsi="Poppins" w:cs="Poppins"/>
          <w:sz w:val="16"/>
          <w:szCs w:val="16"/>
        </w:rPr>
        <w:t>Portālu Delfi.lv, TVNET.lv, LSM.lv, Jauns.lv, NRA.lv, La.lv, Apollo.lv, TV3.lv un 1188.lv nedēļā sasniegtā auditorija, izslēdzot pārklāšanos starp mediju kanāliem</w:t>
      </w:r>
    </w:p>
  </w:footnote>
  <w:footnote w:id="2">
    <w:p w14:paraId="16666F78" w14:textId="4D69633B" w:rsidR="001E6DED" w:rsidRPr="001E6DED" w:rsidRDefault="001E6DED">
      <w:pPr>
        <w:pStyle w:val="FootnoteText"/>
        <w:rPr>
          <w:sz w:val="16"/>
          <w:szCs w:val="16"/>
        </w:rPr>
      </w:pPr>
      <w:r>
        <w:rPr>
          <w:rStyle w:val="FootnoteReference"/>
        </w:rPr>
        <w:footnoteRef/>
      </w:r>
      <w:r>
        <w:t xml:space="preserve"> </w:t>
      </w:r>
      <w:r w:rsidRPr="001E6DED">
        <w:rPr>
          <w:rFonts w:ascii="Poppins" w:eastAsiaTheme="minorEastAsia" w:hAnsi="Poppins" w:cs="Poppins"/>
          <w:sz w:val="16"/>
          <w:szCs w:val="16"/>
        </w:rPr>
        <w:t>Dati atspoguļo auditoriju, kas LSM saturu patērējusi krievu, ukraiņu, baltkrievu, poļu un angļu valodā. Par periodu līdz 2024. gada augustam dati parāda summāro RUS.LSM un ENG.LSM auditoriju, izslēdzot iespējamo lietotāju pārklāšanos starp abām minētajām LSM sadaļām</w:t>
      </w:r>
    </w:p>
  </w:footnote>
  <w:footnote w:id="3">
    <w:p w14:paraId="368694F6" w14:textId="7BBAD6C5" w:rsidR="00194CA3" w:rsidRPr="00194CA3" w:rsidRDefault="00194CA3">
      <w:pPr>
        <w:pStyle w:val="FootnoteText"/>
        <w:rPr>
          <w:sz w:val="16"/>
          <w:szCs w:val="16"/>
        </w:rPr>
      </w:pPr>
      <w:r>
        <w:rPr>
          <w:rStyle w:val="FootnoteReference"/>
        </w:rPr>
        <w:footnoteRef/>
      </w:r>
      <w:r>
        <w:t xml:space="preserve"> </w:t>
      </w:r>
      <w:r w:rsidRPr="00194CA3">
        <w:rPr>
          <w:rFonts w:ascii="Poppins" w:eastAsiaTheme="minorEastAsia" w:hAnsi="Poppins" w:cs="Poppins"/>
          <w:sz w:val="16"/>
          <w:szCs w:val="16"/>
        </w:rPr>
        <w:t>Auditorijas apjoma kalkulācija, balstoties uz Centrālās statistikas pārvaldes datiem par iedzīvotāju skaitu Latvijā 2025. gads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6997"/>
    <w:multiLevelType w:val="hybridMultilevel"/>
    <w:tmpl w:val="02722CEA"/>
    <w:lvl w:ilvl="0" w:tplc="0BB20FF8">
      <w:numFmt w:val="bullet"/>
      <w:lvlText w:val="-"/>
      <w:lvlJc w:val="left"/>
      <w:pPr>
        <w:ind w:left="720" w:hanging="360"/>
      </w:pPr>
      <w:rPr>
        <w:rFonts w:ascii="Aptos" w:eastAsiaTheme="minorEastAsia"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AAC26C2"/>
    <w:multiLevelType w:val="multilevel"/>
    <w:tmpl w:val="3DF42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2D6C48"/>
    <w:multiLevelType w:val="hybridMultilevel"/>
    <w:tmpl w:val="F54AD2EA"/>
    <w:lvl w:ilvl="0" w:tplc="C62886E8">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5E18634"/>
    <w:multiLevelType w:val="hybridMultilevel"/>
    <w:tmpl w:val="C19C1E88"/>
    <w:lvl w:ilvl="0" w:tplc="98E61730">
      <w:start w:val="1"/>
      <w:numFmt w:val="bullet"/>
      <w:lvlText w:val=""/>
      <w:lvlJc w:val="left"/>
      <w:pPr>
        <w:ind w:left="720" w:hanging="360"/>
      </w:pPr>
      <w:rPr>
        <w:rFonts w:ascii="Symbol" w:hAnsi="Symbol" w:hint="default"/>
      </w:rPr>
    </w:lvl>
    <w:lvl w:ilvl="1" w:tplc="F5160C72">
      <w:start w:val="1"/>
      <w:numFmt w:val="bullet"/>
      <w:lvlText w:val="o"/>
      <w:lvlJc w:val="left"/>
      <w:pPr>
        <w:ind w:left="1440" w:hanging="360"/>
      </w:pPr>
      <w:rPr>
        <w:rFonts w:ascii="Courier New" w:hAnsi="Courier New" w:hint="default"/>
      </w:rPr>
    </w:lvl>
    <w:lvl w:ilvl="2" w:tplc="D442A4EA">
      <w:start w:val="1"/>
      <w:numFmt w:val="bullet"/>
      <w:lvlText w:val=""/>
      <w:lvlJc w:val="left"/>
      <w:pPr>
        <w:ind w:left="2160" w:hanging="360"/>
      </w:pPr>
      <w:rPr>
        <w:rFonts w:ascii="Wingdings" w:hAnsi="Wingdings" w:hint="default"/>
      </w:rPr>
    </w:lvl>
    <w:lvl w:ilvl="3" w:tplc="18D2AB28">
      <w:start w:val="1"/>
      <w:numFmt w:val="bullet"/>
      <w:lvlText w:val=""/>
      <w:lvlJc w:val="left"/>
      <w:pPr>
        <w:ind w:left="2880" w:hanging="360"/>
      </w:pPr>
      <w:rPr>
        <w:rFonts w:ascii="Symbol" w:hAnsi="Symbol" w:hint="default"/>
      </w:rPr>
    </w:lvl>
    <w:lvl w:ilvl="4" w:tplc="AE12579C">
      <w:start w:val="1"/>
      <w:numFmt w:val="bullet"/>
      <w:lvlText w:val="o"/>
      <w:lvlJc w:val="left"/>
      <w:pPr>
        <w:ind w:left="3600" w:hanging="360"/>
      </w:pPr>
      <w:rPr>
        <w:rFonts w:ascii="Courier New" w:hAnsi="Courier New" w:hint="default"/>
      </w:rPr>
    </w:lvl>
    <w:lvl w:ilvl="5" w:tplc="6834F39A">
      <w:start w:val="1"/>
      <w:numFmt w:val="bullet"/>
      <w:lvlText w:val=""/>
      <w:lvlJc w:val="left"/>
      <w:pPr>
        <w:ind w:left="4320" w:hanging="360"/>
      </w:pPr>
      <w:rPr>
        <w:rFonts w:ascii="Wingdings" w:hAnsi="Wingdings" w:hint="default"/>
      </w:rPr>
    </w:lvl>
    <w:lvl w:ilvl="6" w:tplc="226AA3A6">
      <w:start w:val="1"/>
      <w:numFmt w:val="bullet"/>
      <w:lvlText w:val=""/>
      <w:lvlJc w:val="left"/>
      <w:pPr>
        <w:ind w:left="5040" w:hanging="360"/>
      </w:pPr>
      <w:rPr>
        <w:rFonts w:ascii="Symbol" w:hAnsi="Symbol" w:hint="default"/>
      </w:rPr>
    </w:lvl>
    <w:lvl w:ilvl="7" w:tplc="939A2124">
      <w:start w:val="1"/>
      <w:numFmt w:val="bullet"/>
      <w:lvlText w:val="o"/>
      <w:lvlJc w:val="left"/>
      <w:pPr>
        <w:ind w:left="5760" w:hanging="360"/>
      </w:pPr>
      <w:rPr>
        <w:rFonts w:ascii="Courier New" w:hAnsi="Courier New" w:hint="default"/>
      </w:rPr>
    </w:lvl>
    <w:lvl w:ilvl="8" w:tplc="A38E0368">
      <w:start w:val="1"/>
      <w:numFmt w:val="bullet"/>
      <w:lvlText w:val=""/>
      <w:lvlJc w:val="left"/>
      <w:pPr>
        <w:ind w:left="6480" w:hanging="360"/>
      </w:pPr>
      <w:rPr>
        <w:rFonts w:ascii="Wingdings" w:hAnsi="Wingdings" w:hint="default"/>
      </w:rPr>
    </w:lvl>
  </w:abstractNum>
  <w:abstractNum w:abstractNumId="4" w15:restartNumberingAfterBreak="0">
    <w:nsid w:val="16893E24"/>
    <w:multiLevelType w:val="hybridMultilevel"/>
    <w:tmpl w:val="0D548BA0"/>
    <w:lvl w:ilvl="0" w:tplc="17E40630">
      <w:start w:val="1"/>
      <w:numFmt w:val="decimal"/>
      <w:lvlText w:val="%1."/>
      <w:lvlJc w:val="left"/>
      <w:pPr>
        <w:ind w:left="720" w:hanging="360"/>
      </w:pPr>
    </w:lvl>
    <w:lvl w:ilvl="1" w:tplc="B4D84AE4">
      <w:start w:val="1"/>
      <w:numFmt w:val="lowerLetter"/>
      <w:lvlText w:val="%2."/>
      <w:lvlJc w:val="left"/>
      <w:pPr>
        <w:ind w:left="1440" w:hanging="360"/>
      </w:pPr>
    </w:lvl>
    <w:lvl w:ilvl="2" w:tplc="95383180">
      <w:start w:val="1"/>
      <w:numFmt w:val="lowerRoman"/>
      <w:lvlText w:val="%3."/>
      <w:lvlJc w:val="right"/>
      <w:pPr>
        <w:ind w:left="2160" w:hanging="180"/>
      </w:pPr>
    </w:lvl>
    <w:lvl w:ilvl="3" w:tplc="6EDA2B48">
      <w:start w:val="1"/>
      <w:numFmt w:val="decimal"/>
      <w:lvlText w:val="%4."/>
      <w:lvlJc w:val="left"/>
      <w:pPr>
        <w:ind w:left="2880" w:hanging="360"/>
      </w:pPr>
    </w:lvl>
    <w:lvl w:ilvl="4" w:tplc="BF7EF2C6">
      <w:start w:val="1"/>
      <w:numFmt w:val="lowerLetter"/>
      <w:lvlText w:val="%5."/>
      <w:lvlJc w:val="left"/>
      <w:pPr>
        <w:ind w:left="3600" w:hanging="360"/>
      </w:pPr>
    </w:lvl>
    <w:lvl w:ilvl="5" w:tplc="4F223646">
      <w:start w:val="1"/>
      <w:numFmt w:val="lowerRoman"/>
      <w:lvlText w:val="%6."/>
      <w:lvlJc w:val="right"/>
      <w:pPr>
        <w:ind w:left="4320" w:hanging="180"/>
      </w:pPr>
    </w:lvl>
    <w:lvl w:ilvl="6" w:tplc="77B25B22">
      <w:start w:val="1"/>
      <w:numFmt w:val="decimal"/>
      <w:lvlText w:val="%7."/>
      <w:lvlJc w:val="left"/>
      <w:pPr>
        <w:ind w:left="5040" w:hanging="360"/>
      </w:pPr>
    </w:lvl>
    <w:lvl w:ilvl="7" w:tplc="A036A0F4">
      <w:start w:val="1"/>
      <w:numFmt w:val="lowerLetter"/>
      <w:lvlText w:val="%8."/>
      <w:lvlJc w:val="left"/>
      <w:pPr>
        <w:ind w:left="5760" w:hanging="360"/>
      </w:pPr>
    </w:lvl>
    <w:lvl w:ilvl="8" w:tplc="1CDA25B8">
      <w:start w:val="1"/>
      <w:numFmt w:val="lowerRoman"/>
      <w:lvlText w:val="%9."/>
      <w:lvlJc w:val="right"/>
      <w:pPr>
        <w:ind w:left="6480" w:hanging="180"/>
      </w:pPr>
    </w:lvl>
  </w:abstractNum>
  <w:abstractNum w:abstractNumId="5" w15:restartNumberingAfterBreak="0">
    <w:nsid w:val="211E768B"/>
    <w:multiLevelType w:val="hybridMultilevel"/>
    <w:tmpl w:val="B9B6FB82"/>
    <w:lvl w:ilvl="0" w:tplc="49F0E20C">
      <w:start w:val="1"/>
      <w:numFmt w:val="bullet"/>
      <w:lvlText w:val=""/>
      <w:lvlJc w:val="left"/>
      <w:pPr>
        <w:ind w:left="720" w:hanging="360"/>
      </w:pPr>
      <w:rPr>
        <w:rFonts w:ascii="Symbol" w:hAnsi="Symbol" w:hint="default"/>
      </w:rPr>
    </w:lvl>
    <w:lvl w:ilvl="1" w:tplc="922414E4">
      <w:start w:val="1"/>
      <w:numFmt w:val="bullet"/>
      <w:lvlText w:val="o"/>
      <w:lvlJc w:val="left"/>
      <w:pPr>
        <w:ind w:left="1440" w:hanging="360"/>
      </w:pPr>
      <w:rPr>
        <w:rFonts w:ascii="Courier New" w:hAnsi="Courier New" w:hint="default"/>
      </w:rPr>
    </w:lvl>
    <w:lvl w:ilvl="2" w:tplc="CFBAC6B6">
      <w:start w:val="1"/>
      <w:numFmt w:val="bullet"/>
      <w:lvlText w:val=""/>
      <w:lvlJc w:val="left"/>
      <w:pPr>
        <w:ind w:left="2160" w:hanging="360"/>
      </w:pPr>
      <w:rPr>
        <w:rFonts w:ascii="Wingdings" w:hAnsi="Wingdings" w:hint="default"/>
      </w:rPr>
    </w:lvl>
    <w:lvl w:ilvl="3" w:tplc="D5A0018E">
      <w:start w:val="1"/>
      <w:numFmt w:val="bullet"/>
      <w:lvlText w:val=""/>
      <w:lvlJc w:val="left"/>
      <w:pPr>
        <w:ind w:left="2880" w:hanging="360"/>
      </w:pPr>
      <w:rPr>
        <w:rFonts w:ascii="Symbol" w:hAnsi="Symbol" w:hint="default"/>
      </w:rPr>
    </w:lvl>
    <w:lvl w:ilvl="4" w:tplc="FF4CD0AE">
      <w:start w:val="1"/>
      <w:numFmt w:val="bullet"/>
      <w:lvlText w:val="o"/>
      <w:lvlJc w:val="left"/>
      <w:pPr>
        <w:ind w:left="3600" w:hanging="360"/>
      </w:pPr>
      <w:rPr>
        <w:rFonts w:ascii="Courier New" w:hAnsi="Courier New" w:hint="default"/>
      </w:rPr>
    </w:lvl>
    <w:lvl w:ilvl="5" w:tplc="3AC04698">
      <w:start w:val="1"/>
      <w:numFmt w:val="bullet"/>
      <w:lvlText w:val=""/>
      <w:lvlJc w:val="left"/>
      <w:pPr>
        <w:ind w:left="4320" w:hanging="360"/>
      </w:pPr>
      <w:rPr>
        <w:rFonts w:ascii="Wingdings" w:hAnsi="Wingdings" w:hint="default"/>
      </w:rPr>
    </w:lvl>
    <w:lvl w:ilvl="6" w:tplc="C91E3E3E">
      <w:start w:val="1"/>
      <w:numFmt w:val="bullet"/>
      <w:lvlText w:val=""/>
      <w:lvlJc w:val="left"/>
      <w:pPr>
        <w:ind w:left="5040" w:hanging="360"/>
      </w:pPr>
      <w:rPr>
        <w:rFonts w:ascii="Symbol" w:hAnsi="Symbol" w:hint="default"/>
      </w:rPr>
    </w:lvl>
    <w:lvl w:ilvl="7" w:tplc="33C0AD0A">
      <w:start w:val="1"/>
      <w:numFmt w:val="bullet"/>
      <w:lvlText w:val="o"/>
      <w:lvlJc w:val="left"/>
      <w:pPr>
        <w:ind w:left="5760" w:hanging="360"/>
      </w:pPr>
      <w:rPr>
        <w:rFonts w:ascii="Courier New" w:hAnsi="Courier New" w:hint="default"/>
      </w:rPr>
    </w:lvl>
    <w:lvl w:ilvl="8" w:tplc="F398BE9E">
      <w:start w:val="1"/>
      <w:numFmt w:val="bullet"/>
      <w:lvlText w:val=""/>
      <w:lvlJc w:val="left"/>
      <w:pPr>
        <w:ind w:left="6480" w:hanging="360"/>
      </w:pPr>
      <w:rPr>
        <w:rFonts w:ascii="Wingdings" w:hAnsi="Wingdings" w:hint="default"/>
      </w:rPr>
    </w:lvl>
  </w:abstractNum>
  <w:abstractNum w:abstractNumId="6" w15:restartNumberingAfterBreak="0">
    <w:nsid w:val="2147665B"/>
    <w:multiLevelType w:val="multilevel"/>
    <w:tmpl w:val="2020D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DF1D3E"/>
    <w:multiLevelType w:val="hybridMultilevel"/>
    <w:tmpl w:val="1A0C9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776BFAA"/>
    <w:multiLevelType w:val="hybridMultilevel"/>
    <w:tmpl w:val="EDB2434A"/>
    <w:lvl w:ilvl="0" w:tplc="D8B675DA">
      <w:start w:val="2025"/>
      <w:numFmt w:val="decimal"/>
      <w:lvlText w:val="%1."/>
      <w:lvlJc w:val="left"/>
      <w:pPr>
        <w:ind w:left="720" w:hanging="360"/>
      </w:pPr>
    </w:lvl>
    <w:lvl w:ilvl="1" w:tplc="BEAE99AC">
      <w:start w:val="1"/>
      <w:numFmt w:val="lowerLetter"/>
      <w:lvlText w:val="%2."/>
      <w:lvlJc w:val="left"/>
      <w:pPr>
        <w:ind w:left="1440" w:hanging="360"/>
      </w:pPr>
    </w:lvl>
    <w:lvl w:ilvl="2" w:tplc="E1C857F4">
      <w:start w:val="1"/>
      <w:numFmt w:val="lowerRoman"/>
      <w:lvlText w:val="%3."/>
      <w:lvlJc w:val="right"/>
      <w:pPr>
        <w:ind w:left="2160" w:hanging="180"/>
      </w:pPr>
    </w:lvl>
    <w:lvl w:ilvl="3" w:tplc="8EC6AB18">
      <w:start w:val="1"/>
      <w:numFmt w:val="decimal"/>
      <w:lvlText w:val="%4."/>
      <w:lvlJc w:val="left"/>
      <w:pPr>
        <w:ind w:left="2880" w:hanging="360"/>
      </w:pPr>
    </w:lvl>
    <w:lvl w:ilvl="4" w:tplc="53A2BE32">
      <w:start w:val="1"/>
      <w:numFmt w:val="lowerLetter"/>
      <w:lvlText w:val="%5."/>
      <w:lvlJc w:val="left"/>
      <w:pPr>
        <w:ind w:left="3600" w:hanging="360"/>
      </w:pPr>
    </w:lvl>
    <w:lvl w:ilvl="5" w:tplc="0EC4F59C">
      <w:start w:val="1"/>
      <w:numFmt w:val="lowerRoman"/>
      <w:lvlText w:val="%6."/>
      <w:lvlJc w:val="right"/>
      <w:pPr>
        <w:ind w:left="4320" w:hanging="180"/>
      </w:pPr>
    </w:lvl>
    <w:lvl w:ilvl="6" w:tplc="10ACF8D2">
      <w:start w:val="1"/>
      <w:numFmt w:val="decimal"/>
      <w:lvlText w:val="%7."/>
      <w:lvlJc w:val="left"/>
      <w:pPr>
        <w:ind w:left="5040" w:hanging="360"/>
      </w:pPr>
    </w:lvl>
    <w:lvl w:ilvl="7" w:tplc="406834BC">
      <w:start w:val="1"/>
      <w:numFmt w:val="lowerLetter"/>
      <w:lvlText w:val="%8."/>
      <w:lvlJc w:val="left"/>
      <w:pPr>
        <w:ind w:left="5760" w:hanging="360"/>
      </w:pPr>
    </w:lvl>
    <w:lvl w:ilvl="8" w:tplc="911E97E4">
      <w:start w:val="1"/>
      <w:numFmt w:val="lowerRoman"/>
      <w:lvlText w:val="%9."/>
      <w:lvlJc w:val="right"/>
      <w:pPr>
        <w:ind w:left="6480" w:hanging="180"/>
      </w:pPr>
    </w:lvl>
  </w:abstractNum>
  <w:abstractNum w:abstractNumId="9" w15:restartNumberingAfterBreak="0">
    <w:nsid w:val="4880259A"/>
    <w:multiLevelType w:val="hybridMultilevel"/>
    <w:tmpl w:val="100CEE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99C1CB5"/>
    <w:multiLevelType w:val="multilevel"/>
    <w:tmpl w:val="5886905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1" w15:restartNumberingAfterBreak="0">
    <w:nsid w:val="4EAE1CB1"/>
    <w:multiLevelType w:val="multilevel"/>
    <w:tmpl w:val="D24C5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C30AD6"/>
    <w:multiLevelType w:val="multilevel"/>
    <w:tmpl w:val="C5D89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C2428B"/>
    <w:multiLevelType w:val="multilevel"/>
    <w:tmpl w:val="469AE1BA"/>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53054AD"/>
    <w:multiLevelType w:val="multilevel"/>
    <w:tmpl w:val="3EEC775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61C3BAB"/>
    <w:multiLevelType w:val="hybridMultilevel"/>
    <w:tmpl w:val="089C8C34"/>
    <w:lvl w:ilvl="0" w:tplc="02DAE5CA">
      <w:start w:val="2025"/>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C8B0C54"/>
    <w:multiLevelType w:val="hybridMultilevel"/>
    <w:tmpl w:val="DB6C4FC6"/>
    <w:lvl w:ilvl="0" w:tplc="F0CEC192">
      <w:start w:val="1"/>
      <w:numFmt w:val="bullet"/>
      <w:lvlText w:val=""/>
      <w:lvlJc w:val="left"/>
      <w:pPr>
        <w:ind w:left="720" w:hanging="360"/>
      </w:pPr>
      <w:rPr>
        <w:rFonts w:ascii="Symbol" w:hAnsi="Symbol" w:hint="default"/>
      </w:rPr>
    </w:lvl>
    <w:lvl w:ilvl="1" w:tplc="AA7248E0">
      <w:start w:val="1"/>
      <w:numFmt w:val="bullet"/>
      <w:lvlText w:val="o"/>
      <w:lvlJc w:val="left"/>
      <w:pPr>
        <w:ind w:left="1440" w:hanging="360"/>
      </w:pPr>
      <w:rPr>
        <w:rFonts w:ascii="Courier New" w:hAnsi="Courier New" w:hint="default"/>
      </w:rPr>
    </w:lvl>
    <w:lvl w:ilvl="2" w:tplc="3E8611C6">
      <w:start w:val="1"/>
      <w:numFmt w:val="bullet"/>
      <w:lvlText w:val=""/>
      <w:lvlJc w:val="left"/>
      <w:pPr>
        <w:ind w:left="2160" w:hanging="360"/>
      </w:pPr>
      <w:rPr>
        <w:rFonts w:ascii="Wingdings" w:hAnsi="Wingdings" w:hint="default"/>
      </w:rPr>
    </w:lvl>
    <w:lvl w:ilvl="3" w:tplc="4AE22330">
      <w:start w:val="1"/>
      <w:numFmt w:val="bullet"/>
      <w:lvlText w:val=""/>
      <w:lvlJc w:val="left"/>
      <w:pPr>
        <w:ind w:left="2880" w:hanging="360"/>
      </w:pPr>
      <w:rPr>
        <w:rFonts w:ascii="Symbol" w:hAnsi="Symbol" w:hint="default"/>
      </w:rPr>
    </w:lvl>
    <w:lvl w:ilvl="4" w:tplc="5822792C">
      <w:start w:val="1"/>
      <w:numFmt w:val="bullet"/>
      <w:lvlText w:val="o"/>
      <w:lvlJc w:val="left"/>
      <w:pPr>
        <w:ind w:left="3600" w:hanging="360"/>
      </w:pPr>
      <w:rPr>
        <w:rFonts w:ascii="Courier New" w:hAnsi="Courier New" w:hint="default"/>
      </w:rPr>
    </w:lvl>
    <w:lvl w:ilvl="5" w:tplc="1DF23F08">
      <w:start w:val="1"/>
      <w:numFmt w:val="bullet"/>
      <w:lvlText w:val=""/>
      <w:lvlJc w:val="left"/>
      <w:pPr>
        <w:ind w:left="4320" w:hanging="360"/>
      </w:pPr>
      <w:rPr>
        <w:rFonts w:ascii="Wingdings" w:hAnsi="Wingdings" w:hint="default"/>
      </w:rPr>
    </w:lvl>
    <w:lvl w:ilvl="6" w:tplc="6D8C0E08">
      <w:start w:val="1"/>
      <w:numFmt w:val="bullet"/>
      <w:lvlText w:val=""/>
      <w:lvlJc w:val="left"/>
      <w:pPr>
        <w:ind w:left="5040" w:hanging="360"/>
      </w:pPr>
      <w:rPr>
        <w:rFonts w:ascii="Symbol" w:hAnsi="Symbol" w:hint="default"/>
      </w:rPr>
    </w:lvl>
    <w:lvl w:ilvl="7" w:tplc="AF9EB3A6">
      <w:start w:val="1"/>
      <w:numFmt w:val="bullet"/>
      <w:lvlText w:val="o"/>
      <w:lvlJc w:val="left"/>
      <w:pPr>
        <w:ind w:left="5760" w:hanging="360"/>
      </w:pPr>
      <w:rPr>
        <w:rFonts w:ascii="Courier New" w:hAnsi="Courier New" w:hint="default"/>
      </w:rPr>
    </w:lvl>
    <w:lvl w:ilvl="8" w:tplc="715C5800">
      <w:start w:val="1"/>
      <w:numFmt w:val="bullet"/>
      <w:lvlText w:val=""/>
      <w:lvlJc w:val="left"/>
      <w:pPr>
        <w:ind w:left="6480" w:hanging="360"/>
      </w:pPr>
      <w:rPr>
        <w:rFonts w:ascii="Wingdings" w:hAnsi="Wingdings" w:hint="default"/>
      </w:rPr>
    </w:lvl>
  </w:abstractNum>
  <w:abstractNum w:abstractNumId="17" w15:restartNumberingAfterBreak="0">
    <w:nsid w:val="6F4403D7"/>
    <w:multiLevelType w:val="hybridMultilevel"/>
    <w:tmpl w:val="A1E0ACFE"/>
    <w:lvl w:ilvl="0" w:tplc="06821FC0">
      <w:start w:val="2"/>
      <w:numFmt w:val="decimal"/>
      <w:lvlText w:val="(%1)"/>
      <w:lvlJc w:val="left"/>
      <w:pPr>
        <w:ind w:left="720" w:hanging="360"/>
      </w:pPr>
    </w:lvl>
    <w:lvl w:ilvl="1" w:tplc="8C368506">
      <w:start w:val="1"/>
      <w:numFmt w:val="lowerLetter"/>
      <w:lvlText w:val="%2."/>
      <w:lvlJc w:val="left"/>
      <w:pPr>
        <w:ind w:left="1440" w:hanging="360"/>
      </w:pPr>
    </w:lvl>
    <w:lvl w:ilvl="2" w:tplc="ADF62236">
      <w:start w:val="1"/>
      <w:numFmt w:val="lowerRoman"/>
      <w:lvlText w:val="%3."/>
      <w:lvlJc w:val="right"/>
      <w:pPr>
        <w:ind w:left="2160" w:hanging="180"/>
      </w:pPr>
    </w:lvl>
    <w:lvl w:ilvl="3" w:tplc="E24C0DB8">
      <w:start w:val="1"/>
      <w:numFmt w:val="decimal"/>
      <w:lvlText w:val="%4."/>
      <w:lvlJc w:val="left"/>
      <w:pPr>
        <w:ind w:left="2880" w:hanging="360"/>
      </w:pPr>
    </w:lvl>
    <w:lvl w:ilvl="4" w:tplc="B7A827FE">
      <w:start w:val="1"/>
      <w:numFmt w:val="lowerLetter"/>
      <w:lvlText w:val="%5."/>
      <w:lvlJc w:val="left"/>
      <w:pPr>
        <w:ind w:left="3600" w:hanging="360"/>
      </w:pPr>
    </w:lvl>
    <w:lvl w:ilvl="5" w:tplc="BCD258D2">
      <w:start w:val="1"/>
      <w:numFmt w:val="lowerRoman"/>
      <w:lvlText w:val="%6."/>
      <w:lvlJc w:val="right"/>
      <w:pPr>
        <w:ind w:left="4320" w:hanging="180"/>
      </w:pPr>
    </w:lvl>
    <w:lvl w:ilvl="6" w:tplc="D0B8B37C">
      <w:start w:val="1"/>
      <w:numFmt w:val="decimal"/>
      <w:lvlText w:val="%7."/>
      <w:lvlJc w:val="left"/>
      <w:pPr>
        <w:ind w:left="5040" w:hanging="360"/>
      </w:pPr>
    </w:lvl>
    <w:lvl w:ilvl="7" w:tplc="15EC7A26">
      <w:start w:val="1"/>
      <w:numFmt w:val="lowerLetter"/>
      <w:lvlText w:val="%8."/>
      <w:lvlJc w:val="left"/>
      <w:pPr>
        <w:ind w:left="5760" w:hanging="360"/>
      </w:pPr>
    </w:lvl>
    <w:lvl w:ilvl="8" w:tplc="63A89510">
      <w:start w:val="1"/>
      <w:numFmt w:val="lowerRoman"/>
      <w:lvlText w:val="%9."/>
      <w:lvlJc w:val="right"/>
      <w:pPr>
        <w:ind w:left="6480" w:hanging="180"/>
      </w:pPr>
    </w:lvl>
  </w:abstractNum>
  <w:abstractNum w:abstractNumId="18" w15:restartNumberingAfterBreak="0">
    <w:nsid w:val="73B06C68"/>
    <w:multiLevelType w:val="multilevel"/>
    <w:tmpl w:val="5A8C3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9355866">
    <w:abstractNumId w:val="17"/>
  </w:num>
  <w:num w:numId="2" w16cid:durableId="1750075734">
    <w:abstractNumId w:val="3"/>
  </w:num>
  <w:num w:numId="3" w16cid:durableId="293878459">
    <w:abstractNumId w:val="16"/>
  </w:num>
  <w:num w:numId="4" w16cid:durableId="540214250">
    <w:abstractNumId w:val="5"/>
  </w:num>
  <w:num w:numId="5" w16cid:durableId="1212689767">
    <w:abstractNumId w:val="8"/>
  </w:num>
  <w:num w:numId="6" w16cid:durableId="2068920203">
    <w:abstractNumId w:val="4"/>
  </w:num>
  <w:num w:numId="7" w16cid:durableId="1254244277">
    <w:abstractNumId w:val="14"/>
  </w:num>
  <w:num w:numId="8" w16cid:durableId="1376082355">
    <w:abstractNumId w:val="15"/>
  </w:num>
  <w:num w:numId="9" w16cid:durableId="552500054">
    <w:abstractNumId w:val="2"/>
  </w:num>
  <w:num w:numId="10" w16cid:durableId="1464615673">
    <w:abstractNumId w:val="7"/>
  </w:num>
  <w:num w:numId="11" w16cid:durableId="2087145424">
    <w:abstractNumId w:val="12"/>
  </w:num>
  <w:num w:numId="12" w16cid:durableId="1838764632">
    <w:abstractNumId w:val="11"/>
  </w:num>
  <w:num w:numId="13" w16cid:durableId="37702743">
    <w:abstractNumId w:val="18"/>
  </w:num>
  <w:num w:numId="14" w16cid:durableId="563564759">
    <w:abstractNumId w:val="1"/>
  </w:num>
  <w:num w:numId="15" w16cid:durableId="2064326767">
    <w:abstractNumId w:val="6"/>
  </w:num>
  <w:num w:numId="16" w16cid:durableId="1013074541">
    <w:abstractNumId w:val="9"/>
  </w:num>
  <w:num w:numId="17" w16cid:durableId="416945416">
    <w:abstractNumId w:val="0"/>
  </w:num>
  <w:num w:numId="18" w16cid:durableId="2047829548">
    <w:abstractNumId w:val="10"/>
  </w:num>
  <w:num w:numId="19" w16cid:durableId="6393866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C16"/>
    <w:rsid w:val="000007A3"/>
    <w:rsid w:val="00000B44"/>
    <w:rsid w:val="00001EF7"/>
    <w:rsid w:val="000026A7"/>
    <w:rsid w:val="0000402F"/>
    <w:rsid w:val="00006F10"/>
    <w:rsid w:val="00007B25"/>
    <w:rsid w:val="00011076"/>
    <w:rsid w:val="0001109C"/>
    <w:rsid w:val="00011605"/>
    <w:rsid w:val="00013E56"/>
    <w:rsid w:val="00015227"/>
    <w:rsid w:val="00015D01"/>
    <w:rsid w:val="00015EFD"/>
    <w:rsid w:val="00015F5F"/>
    <w:rsid w:val="00016B84"/>
    <w:rsid w:val="0001717B"/>
    <w:rsid w:val="00017619"/>
    <w:rsid w:val="0001777B"/>
    <w:rsid w:val="00017943"/>
    <w:rsid w:val="00020233"/>
    <w:rsid w:val="000232E2"/>
    <w:rsid w:val="00023DCF"/>
    <w:rsid w:val="00023F3E"/>
    <w:rsid w:val="00024227"/>
    <w:rsid w:val="000242FB"/>
    <w:rsid w:val="00024318"/>
    <w:rsid w:val="00025DD7"/>
    <w:rsid w:val="00025FBD"/>
    <w:rsid w:val="00026307"/>
    <w:rsid w:val="000332D4"/>
    <w:rsid w:val="00033B6C"/>
    <w:rsid w:val="00034BAA"/>
    <w:rsid w:val="00036C5D"/>
    <w:rsid w:val="00036F03"/>
    <w:rsid w:val="000436D6"/>
    <w:rsid w:val="00043FA0"/>
    <w:rsid w:val="0004411E"/>
    <w:rsid w:val="00044B06"/>
    <w:rsid w:val="00044DC0"/>
    <w:rsid w:val="00044EE1"/>
    <w:rsid w:val="00045042"/>
    <w:rsid w:val="00045195"/>
    <w:rsid w:val="00046643"/>
    <w:rsid w:val="000466A1"/>
    <w:rsid w:val="00046AAB"/>
    <w:rsid w:val="00046AC8"/>
    <w:rsid w:val="000471A5"/>
    <w:rsid w:val="00050700"/>
    <w:rsid w:val="000516B4"/>
    <w:rsid w:val="000523FF"/>
    <w:rsid w:val="000527CD"/>
    <w:rsid w:val="00052B8A"/>
    <w:rsid w:val="00053424"/>
    <w:rsid w:val="0005546A"/>
    <w:rsid w:val="000562DB"/>
    <w:rsid w:val="0005748F"/>
    <w:rsid w:val="00057D51"/>
    <w:rsid w:val="0006076D"/>
    <w:rsid w:val="00061A01"/>
    <w:rsid w:val="00061A77"/>
    <w:rsid w:val="00061E8A"/>
    <w:rsid w:val="000639A1"/>
    <w:rsid w:val="00064520"/>
    <w:rsid w:val="00066B65"/>
    <w:rsid w:val="000672B5"/>
    <w:rsid w:val="000724D4"/>
    <w:rsid w:val="00072C27"/>
    <w:rsid w:val="00073190"/>
    <w:rsid w:val="00074687"/>
    <w:rsid w:val="0007499A"/>
    <w:rsid w:val="00075F90"/>
    <w:rsid w:val="00076DB5"/>
    <w:rsid w:val="00077DA0"/>
    <w:rsid w:val="000791C8"/>
    <w:rsid w:val="0008025D"/>
    <w:rsid w:val="000811B5"/>
    <w:rsid w:val="0008134D"/>
    <w:rsid w:val="00081B1E"/>
    <w:rsid w:val="00081FC1"/>
    <w:rsid w:val="0008377B"/>
    <w:rsid w:val="0008383E"/>
    <w:rsid w:val="000842FE"/>
    <w:rsid w:val="0008487A"/>
    <w:rsid w:val="00084CE9"/>
    <w:rsid w:val="00086B91"/>
    <w:rsid w:val="00086E4A"/>
    <w:rsid w:val="00090B1C"/>
    <w:rsid w:val="0009139E"/>
    <w:rsid w:val="00091F78"/>
    <w:rsid w:val="00093F5A"/>
    <w:rsid w:val="000943BF"/>
    <w:rsid w:val="00095355"/>
    <w:rsid w:val="00095F14"/>
    <w:rsid w:val="000A0E9A"/>
    <w:rsid w:val="000A1371"/>
    <w:rsid w:val="000A1BA8"/>
    <w:rsid w:val="000A3544"/>
    <w:rsid w:val="000A43A4"/>
    <w:rsid w:val="000A4A13"/>
    <w:rsid w:val="000A611C"/>
    <w:rsid w:val="000AF223"/>
    <w:rsid w:val="000B0019"/>
    <w:rsid w:val="000B0215"/>
    <w:rsid w:val="000B08A0"/>
    <w:rsid w:val="000B2736"/>
    <w:rsid w:val="000B47B2"/>
    <w:rsid w:val="000B5969"/>
    <w:rsid w:val="000B5E3E"/>
    <w:rsid w:val="000B7C6E"/>
    <w:rsid w:val="000C10F1"/>
    <w:rsid w:val="000C11AC"/>
    <w:rsid w:val="000C1276"/>
    <w:rsid w:val="000C2F94"/>
    <w:rsid w:val="000C3000"/>
    <w:rsid w:val="000C3B72"/>
    <w:rsid w:val="000C4E10"/>
    <w:rsid w:val="000C4F75"/>
    <w:rsid w:val="000C6CFF"/>
    <w:rsid w:val="000D0546"/>
    <w:rsid w:val="000D0820"/>
    <w:rsid w:val="000D1952"/>
    <w:rsid w:val="000D2EB7"/>
    <w:rsid w:val="000D2FB7"/>
    <w:rsid w:val="000D3F6F"/>
    <w:rsid w:val="000D5BCE"/>
    <w:rsid w:val="000D5CBE"/>
    <w:rsid w:val="000D6229"/>
    <w:rsid w:val="000E1140"/>
    <w:rsid w:val="000E2B2F"/>
    <w:rsid w:val="000E301A"/>
    <w:rsid w:val="000E436B"/>
    <w:rsid w:val="000E467E"/>
    <w:rsid w:val="000E56D7"/>
    <w:rsid w:val="000E61E6"/>
    <w:rsid w:val="000E69AB"/>
    <w:rsid w:val="000E7B83"/>
    <w:rsid w:val="000E7DCD"/>
    <w:rsid w:val="000F47A8"/>
    <w:rsid w:val="000F4B08"/>
    <w:rsid w:val="000F4C92"/>
    <w:rsid w:val="000F5636"/>
    <w:rsid w:val="000F5F6B"/>
    <w:rsid w:val="000F6599"/>
    <w:rsid w:val="000F7FF5"/>
    <w:rsid w:val="00100C52"/>
    <w:rsid w:val="001028BA"/>
    <w:rsid w:val="001050DF"/>
    <w:rsid w:val="00106984"/>
    <w:rsid w:val="001131FB"/>
    <w:rsid w:val="001178DC"/>
    <w:rsid w:val="001203E0"/>
    <w:rsid w:val="00121932"/>
    <w:rsid w:val="00124FCD"/>
    <w:rsid w:val="00125961"/>
    <w:rsid w:val="00126A7A"/>
    <w:rsid w:val="00126DC5"/>
    <w:rsid w:val="001277B4"/>
    <w:rsid w:val="001301F2"/>
    <w:rsid w:val="00130C1C"/>
    <w:rsid w:val="00133A51"/>
    <w:rsid w:val="00133F85"/>
    <w:rsid w:val="0013497C"/>
    <w:rsid w:val="00134B5A"/>
    <w:rsid w:val="00135164"/>
    <w:rsid w:val="00135E02"/>
    <w:rsid w:val="001365D8"/>
    <w:rsid w:val="00137E04"/>
    <w:rsid w:val="0014372B"/>
    <w:rsid w:val="00145C69"/>
    <w:rsid w:val="001471F5"/>
    <w:rsid w:val="00147D06"/>
    <w:rsid w:val="00150979"/>
    <w:rsid w:val="00150FDB"/>
    <w:rsid w:val="00151314"/>
    <w:rsid w:val="001513B0"/>
    <w:rsid w:val="001526FB"/>
    <w:rsid w:val="00152CB0"/>
    <w:rsid w:val="001541D6"/>
    <w:rsid w:val="00154342"/>
    <w:rsid w:val="001547F9"/>
    <w:rsid w:val="00155D0F"/>
    <w:rsid w:val="00156555"/>
    <w:rsid w:val="00156913"/>
    <w:rsid w:val="001579E4"/>
    <w:rsid w:val="00157F12"/>
    <w:rsid w:val="00160FBE"/>
    <w:rsid w:val="00161B36"/>
    <w:rsid w:val="00162418"/>
    <w:rsid w:val="00162712"/>
    <w:rsid w:val="00162CF5"/>
    <w:rsid w:val="00163201"/>
    <w:rsid w:val="00164A15"/>
    <w:rsid w:val="0016539F"/>
    <w:rsid w:val="00166327"/>
    <w:rsid w:val="00166C6F"/>
    <w:rsid w:val="00170D23"/>
    <w:rsid w:val="00173AD2"/>
    <w:rsid w:val="00173CD8"/>
    <w:rsid w:val="00174757"/>
    <w:rsid w:val="00174AA1"/>
    <w:rsid w:val="0017664D"/>
    <w:rsid w:val="00177B47"/>
    <w:rsid w:val="00180BCA"/>
    <w:rsid w:val="00181D6A"/>
    <w:rsid w:val="0018448B"/>
    <w:rsid w:val="00185157"/>
    <w:rsid w:val="00185302"/>
    <w:rsid w:val="00185836"/>
    <w:rsid w:val="00185B38"/>
    <w:rsid w:val="00186B44"/>
    <w:rsid w:val="001910DD"/>
    <w:rsid w:val="001930E8"/>
    <w:rsid w:val="001938E2"/>
    <w:rsid w:val="00194CA3"/>
    <w:rsid w:val="00196183"/>
    <w:rsid w:val="00196E23"/>
    <w:rsid w:val="001A0E5D"/>
    <w:rsid w:val="001A0E8C"/>
    <w:rsid w:val="001A1285"/>
    <w:rsid w:val="001A1F7C"/>
    <w:rsid w:val="001A20C4"/>
    <w:rsid w:val="001A2D75"/>
    <w:rsid w:val="001A445B"/>
    <w:rsid w:val="001A55CD"/>
    <w:rsid w:val="001A6D5E"/>
    <w:rsid w:val="001B02A3"/>
    <w:rsid w:val="001B1792"/>
    <w:rsid w:val="001B1D8B"/>
    <w:rsid w:val="001B2BEF"/>
    <w:rsid w:val="001B44B0"/>
    <w:rsid w:val="001B710D"/>
    <w:rsid w:val="001C0878"/>
    <w:rsid w:val="001C253D"/>
    <w:rsid w:val="001C6561"/>
    <w:rsid w:val="001C7833"/>
    <w:rsid w:val="001D1820"/>
    <w:rsid w:val="001D2762"/>
    <w:rsid w:val="001D62C7"/>
    <w:rsid w:val="001D7F7A"/>
    <w:rsid w:val="001E1859"/>
    <w:rsid w:val="001E1AA9"/>
    <w:rsid w:val="001E1D3A"/>
    <w:rsid w:val="001E1FBB"/>
    <w:rsid w:val="001E2CEE"/>
    <w:rsid w:val="001E3819"/>
    <w:rsid w:val="001E569D"/>
    <w:rsid w:val="001E65F1"/>
    <w:rsid w:val="001E6DED"/>
    <w:rsid w:val="001E6FCD"/>
    <w:rsid w:val="001E7AFD"/>
    <w:rsid w:val="001F062E"/>
    <w:rsid w:val="001F0AC6"/>
    <w:rsid w:val="001F0EF6"/>
    <w:rsid w:val="001F22A3"/>
    <w:rsid w:val="001F4A80"/>
    <w:rsid w:val="001F6F4D"/>
    <w:rsid w:val="001F76D9"/>
    <w:rsid w:val="00200BEC"/>
    <w:rsid w:val="00202266"/>
    <w:rsid w:val="00202520"/>
    <w:rsid w:val="00202776"/>
    <w:rsid w:val="00203DA4"/>
    <w:rsid w:val="00204323"/>
    <w:rsid w:val="0020596E"/>
    <w:rsid w:val="00206DC0"/>
    <w:rsid w:val="002119DE"/>
    <w:rsid w:val="00211B06"/>
    <w:rsid w:val="00211CCB"/>
    <w:rsid w:val="00213C03"/>
    <w:rsid w:val="002146B3"/>
    <w:rsid w:val="0021552C"/>
    <w:rsid w:val="00220D0A"/>
    <w:rsid w:val="0022203F"/>
    <w:rsid w:val="00222ABC"/>
    <w:rsid w:val="00222C39"/>
    <w:rsid w:val="002235FE"/>
    <w:rsid w:val="00223E71"/>
    <w:rsid w:val="00224B10"/>
    <w:rsid w:val="00224BFA"/>
    <w:rsid w:val="00226447"/>
    <w:rsid w:val="00227ECB"/>
    <w:rsid w:val="00230283"/>
    <w:rsid w:val="00231455"/>
    <w:rsid w:val="0023166A"/>
    <w:rsid w:val="00232371"/>
    <w:rsid w:val="002326AB"/>
    <w:rsid w:val="00232912"/>
    <w:rsid w:val="00232D14"/>
    <w:rsid w:val="00233622"/>
    <w:rsid w:val="00233E2B"/>
    <w:rsid w:val="00234327"/>
    <w:rsid w:val="00234F21"/>
    <w:rsid w:val="0023566C"/>
    <w:rsid w:val="002359A2"/>
    <w:rsid w:val="00235DE3"/>
    <w:rsid w:val="002364E8"/>
    <w:rsid w:val="00236EC0"/>
    <w:rsid w:val="00243949"/>
    <w:rsid w:val="0024407B"/>
    <w:rsid w:val="002447E3"/>
    <w:rsid w:val="002447E7"/>
    <w:rsid w:val="002450B8"/>
    <w:rsid w:val="00252323"/>
    <w:rsid w:val="00253B0E"/>
    <w:rsid w:val="00254042"/>
    <w:rsid w:val="00255898"/>
    <w:rsid w:val="00255CB2"/>
    <w:rsid w:val="00255FF1"/>
    <w:rsid w:val="00256BF3"/>
    <w:rsid w:val="002622E3"/>
    <w:rsid w:val="002626D6"/>
    <w:rsid w:val="00262B00"/>
    <w:rsid w:val="002648ED"/>
    <w:rsid w:val="00265E78"/>
    <w:rsid w:val="002662E8"/>
    <w:rsid w:val="0027003C"/>
    <w:rsid w:val="0027011E"/>
    <w:rsid w:val="00273147"/>
    <w:rsid w:val="00273607"/>
    <w:rsid w:val="002748EC"/>
    <w:rsid w:val="00274B1D"/>
    <w:rsid w:val="00276183"/>
    <w:rsid w:val="002764B8"/>
    <w:rsid w:val="00276E3C"/>
    <w:rsid w:val="0028149C"/>
    <w:rsid w:val="00281921"/>
    <w:rsid w:val="002820CE"/>
    <w:rsid w:val="00285228"/>
    <w:rsid w:val="0028606A"/>
    <w:rsid w:val="0028619B"/>
    <w:rsid w:val="002861AB"/>
    <w:rsid w:val="00286DD2"/>
    <w:rsid w:val="002910A6"/>
    <w:rsid w:val="00291458"/>
    <w:rsid w:val="00293F93"/>
    <w:rsid w:val="00294264"/>
    <w:rsid w:val="00296E0A"/>
    <w:rsid w:val="00299B1A"/>
    <w:rsid w:val="002A292E"/>
    <w:rsid w:val="002A309A"/>
    <w:rsid w:val="002A3168"/>
    <w:rsid w:val="002A3CE8"/>
    <w:rsid w:val="002A440F"/>
    <w:rsid w:val="002A4A78"/>
    <w:rsid w:val="002A4E2A"/>
    <w:rsid w:val="002A6A3D"/>
    <w:rsid w:val="002B042F"/>
    <w:rsid w:val="002B0543"/>
    <w:rsid w:val="002B0946"/>
    <w:rsid w:val="002B1FF7"/>
    <w:rsid w:val="002B273D"/>
    <w:rsid w:val="002B27CD"/>
    <w:rsid w:val="002B3437"/>
    <w:rsid w:val="002B5A84"/>
    <w:rsid w:val="002B64A4"/>
    <w:rsid w:val="002C10A3"/>
    <w:rsid w:val="002C1B7A"/>
    <w:rsid w:val="002C22B1"/>
    <w:rsid w:val="002C2961"/>
    <w:rsid w:val="002C324E"/>
    <w:rsid w:val="002C40AF"/>
    <w:rsid w:val="002C4557"/>
    <w:rsid w:val="002C4939"/>
    <w:rsid w:val="002C4B30"/>
    <w:rsid w:val="002C5C16"/>
    <w:rsid w:val="002C5FCD"/>
    <w:rsid w:val="002C6F7E"/>
    <w:rsid w:val="002C73B9"/>
    <w:rsid w:val="002D00DC"/>
    <w:rsid w:val="002D0F39"/>
    <w:rsid w:val="002D1321"/>
    <w:rsid w:val="002D1B09"/>
    <w:rsid w:val="002D20DA"/>
    <w:rsid w:val="002D223F"/>
    <w:rsid w:val="002D23FF"/>
    <w:rsid w:val="002D2682"/>
    <w:rsid w:val="002D506D"/>
    <w:rsid w:val="002E0D24"/>
    <w:rsid w:val="002E1435"/>
    <w:rsid w:val="002E199A"/>
    <w:rsid w:val="002E2BB0"/>
    <w:rsid w:val="002E41A4"/>
    <w:rsid w:val="002E424B"/>
    <w:rsid w:val="002E4EEB"/>
    <w:rsid w:val="002E50D1"/>
    <w:rsid w:val="002E51C4"/>
    <w:rsid w:val="002E5C16"/>
    <w:rsid w:val="002E77CC"/>
    <w:rsid w:val="002E7A14"/>
    <w:rsid w:val="002F064A"/>
    <w:rsid w:val="002F1A92"/>
    <w:rsid w:val="002F1F34"/>
    <w:rsid w:val="002F1FB5"/>
    <w:rsid w:val="002F3682"/>
    <w:rsid w:val="002F39A1"/>
    <w:rsid w:val="002F5068"/>
    <w:rsid w:val="002F55FC"/>
    <w:rsid w:val="002F6E4D"/>
    <w:rsid w:val="0030072A"/>
    <w:rsid w:val="00300FDA"/>
    <w:rsid w:val="00302B65"/>
    <w:rsid w:val="00302B77"/>
    <w:rsid w:val="00303E8A"/>
    <w:rsid w:val="003044D0"/>
    <w:rsid w:val="003061EC"/>
    <w:rsid w:val="00306680"/>
    <w:rsid w:val="00310C1B"/>
    <w:rsid w:val="00310FBA"/>
    <w:rsid w:val="00310FBF"/>
    <w:rsid w:val="0031301F"/>
    <w:rsid w:val="00313791"/>
    <w:rsid w:val="00314780"/>
    <w:rsid w:val="00316BDC"/>
    <w:rsid w:val="0031766A"/>
    <w:rsid w:val="0032012C"/>
    <w:rsid w:val="0032057D"/>
    <w:rsid w:val="00323E33"/>
    <w:rsid w:val="003244F1"/>
    <w:rsid w:val="0032515F"/>
    <w:rsid w:val="00326675"/>
    <w:rsid w:val="00326A8D"/>
    <w:rsid w:val="003273E0"/>
    <w:rsid w:val="00327D84"/>
    <w:rsid w:val="00332B5A"/>
    <w:rsid w:val="00332CCC"/>
    <w:rsid w:val="0033495F"/>
    <w:rsid w:val="00334F51"/>
    <w:rsid w:val="0033528B"/>
    <w:rsid w:val="0033586C"/>
    <w:rsid w:val="00337684"/>
    <w:rsid w:val="003376D0"/>
    <w:rsid w:val="0034107B"/>
    <w:rsid w:val="00341E6D"/>
    <w:rsid w:val="003447E9"/>
    <w:rsid w:val="0034612C"/>
    <w:rsid w:val="00346262"/>
    <w:rsid w:val="00347993"/>
    <w:rsid w:val="00351460"/>
    <w:rsid w:val="00354BC2"/>
    <w:rsid w:val="003550AE"/>
    <w:rsid w:val="0035514F"/>
    <w:rsid w:val="003563D0"/>
    <w:rsid w:val="00356CA0"/>
    <w:rsid w:val="003571BA"/>
    <w:rsid w:val="00357339"/>
    <w:rsid w:val="00360138"/>
    <w:rsid w:val="00366AEB"/>
    <w:rsid w:val="00367864"/>
    <w:rsid w:val="003679D6"/>
    <w:rsid w:val="00371815"/>
    <w:rsid w:val="00372F09"/>
    <w:rsid w:val="00373B8E"/>
    <w:rsid w:val="00374601"/>
    <w:rsid w:val="003753C8"/>
    <w:rsid w:val="00375FEE"/>
    <w:rsid w:val="00380A06"/>
    <w:rsid w:val="003818CB"/>
    <w:rsid w:val="00381B72"/>
    <w:rsid w:val="00381F06"/>
    <w:rsid w:val="00382962"/>
    <w:rsid w:val="00382BF2"/>
    <w:rsid w:val="00384CEE"/>
    <w:rsid w:val="00385E97"/>
    <w:rsid w:val="00386992"/>
    <w:rsid w:val="00390537"/>
    <w:rsid w:val="00390C4D"/>
    <w:rsid w:val="00390F6D"/>
    <w:rsid w:val="00391745"/>
    <w:rsid w:val="003978FF"/>
    <w:rsid w:val="00397945"/>
    <w:rsid w:val="00397E8E"/>
    <w:rsid w:val="003A03AF"/>
    <w:rsid w:val="003A079C"/>
    <w:rsid w:val="003A1783"/>
    <w:rsid w:val="003A2B3C"/>
    <w:rsid w:val="003A3298"/>
    <w:rsid w:val="003A3983"/>
    <w:rsid w:val="003A4B6B"/>
    <w:rsid w:val="003A5232"/>
    <w:rsid w:val="003A55E9"/>
    <w:rsid w:val="003A76B3"/>
    <w:rsid w:val="003B1F73"/>
    <w:rsid w:val="003B2C2C"/>
    <w:rsid w:val="003B7662"/>
    <w:rsid w:val="003B781D"/>
    <w:rsid w:val="003C344D"/>
    <w:rsid w:val="003C5DCC"/>
    <w:rsid w:val="003C5E6D"/>
    <w:rsid w:val="003C6CF1"/>
    <w:rsid w:val="003C7891"/>
    <w:rsid w:val="003D0676"/>
    <w:rsid w:val="003D0925"/>
    <w:rsid w:val="003D230E"/>
    <w:rsid w:val="003D2F9D"/>
    <w:rsid w:val="003D348C"/>
    <w:rsid w:val="003D39F4"/>
    <w:rsid w:val="003D4004"/>
    <w:rsid w:val="003D523B"/>
    <w:rsid w:val="003D5712"/>
    <w:rsid w:val="003D6317"/>
    <w:rsid w:val="003E101D"/>
    <w:rsid w:val="003E17B6"/>
    <w:rsid w:val="003E1E5D"/>
    <w:rsid w:val="003E2086"/>
    <w:rsid w:val="003E2645"/>
    <w:rsid w:val="003E3579"/>
    <w:rsid w:val="003E35B3"/>
    <w:rsid w:val="003E35B5"/>
    <w:rsid w:val="003E3D0A"/>
    <w:rsid w:val="003E5B58"/>
    <w:rsid w:val="003E5BFF"/>
    <w:rsid w:val="003E68B1"/>
    <w:rsid w:val="003E767F"/>
    <w:rsid w:val="003F028A"/>
    <w:rsid w:val="003F39BC"/>
    <w:rsid w:val="003F43CB"/>
    <w:rsid w:val="003F4AF5"/>
    <w:rsid w:val="003F516E"/>
    <w:rsid w:val="003F6171"/>
    <w:rsid w:val="00400A70"/>
    <w:rsid w:val="004022C0"/>
    <w:rsid w:val="00402F84"/>
    <w:rsid w:val="00403014"/>
    <w:rsid w:val="004043F1"/>
    <w:rsid w:val="004053CD"/>
    <w:rsid w:val="00406340"/>
    <w:rsid w:val="00406E14"/>
    <w:rsid w:val="0040762D"/>
    <w:rsid w:val="00407716"/>
    <w:rsid w:val="00407CC7"/>
    <w:rsid w:val="00410B80"/>
    <w:rsid w:val="00411285"/>
    <w:rsid w:val="00411411"/>
    <w:rsid w:val="00413264"/>
    <w:rsid w:val="0041438A"/>
    <w:rsid w:val="00414646"/>
    <w:rsid w:val="00414C80"/>
    <w:rsid w:val="00415696"/>
    <w:rsid w:val="00416761"/>
    <w:rsid w:val="00416BC1"/>
    <w:rsid w:val="0041765E"/>
    <w:rsid w:val="00420EEE"/>
    <w:rsid w:val="00422ACE"/>
    <w:rsid w:val="00425285"/>
    <w:rsid w:val="0042559C"/>
    <w:rsid w:val="00425A79"/>
    <w:rsid w:val="0042695A"/>
    <w:rsid w:val="00430D04"/>
    <w:rsid w:val="0043275B"/>
    <w:rsid w:val="00432DC6"/>
    <w:rsid w:val="00433600"/>
    <w:rsid w:val="00433C28"/>
    <w:rsid w:val="004340B0"/>
    <w:rsid w:val="00435523"/>
    <w:rsid w:val="00437031"/>
    <w:rsid w:val="00440432"/>
    <w:rsid w:val="00441421"/>
    <w:rsid w:val="00442CA4"/>
    <w:rsid w:val="0044395C"/>
    <w:rsid w:val="004440FB"/>
    <w:rsid w:val="00445993"/>
    <w:rsid w:val="0044648D"/>
    <w:rsid w:val="00447F67"/>
    <w:rsid w:val="00451E75"/>
    <w:rsid w:val="00453132"/>
    <w:rsid w:val="00453E0E"/>
    <w:rsid w:val="00454122"/>
    <w:rsid w:val="00454CDD"/>
    <w:rsid w:val="00454E42"/>
    <w:rsid w:val="00455424"/>
    <w:rsid w:val="00457E1E"/>
    <w:rsid w:val="0046037B"/>
    <w:rsid w:val="004614EE"/>
    <w:rsid w:val="004622AF"/>
    <w:rsid w:val="004622E7"/>
    <w:rsid w:val="00462639"/>
    <w:rsid w:val="004636E8"/>
    <w:rsid w:val="00463AA2"/>
    <w:rsid w:val="00463DA0"/>
    <w:rsid w:val="00464564"/>
    <w:rsid w:val="00464831"/>
    <w:rsid w:val="00464A2F"/>
    <w:rsid w:val="00464C7A"/>
    <w:rsid w:val="00464EFE"/>
    <w:rsid w:val="00465F24"/>
    <w:rsid w:val="00466EFC"/>
    <w:rsid w:val="00467CAE"/>
    <w:rsid w:val="004708A5"/>
    <w:rsid w:val="00471F70"/>
    <w:rsid w:val="004728C2"/>
    <w:rsid w:val="004744BD"/>
    <w:rsid w:val="00474B58"/>
    <w:rsid w:val="004759B0"/>
    <w:rsid w:val="00480A91"/>
    <w:rsid w:val="004823F0"/>
    <w:rsid w:val="00482840"/>
    <w:rsid w:val="004865A6"/>
    <w:rsid w:val="004900CA"/>
    <w:rsid w:val="00490E22"/>
    <w:rsid w:val="0049139F"/>
    <w:rsid w:val="00491497"/>
    <w:rsid w:val="00491BBD"/>
    <w:rsid w:val="00492532"/>
    <w:rsid w:val="0049315B"/>
    <w:rsid w:val="00494B92"/>
    <w:rsid w:val="004963DB"/>
    <w:rsid w:val="004A01E4"/>
    <w:rsid w:val="004A0473"/>
    <w:rsid w:val="004A084A"/>
    <w:rsid w:val="004A1314"/>
    <w:rsid w:val="004A2473"/>
    <w:rsid w:val="004A24C9"/>
    <w:rsid w:val="004A440E"/>
    <w:rsid w:val="004A5210"/>
    <w:rsid w:val="004A64FC"/>
    <w:rsid w:val="004A6D4D"/>
    <w:rsid w:val="004A6E6B"/>
    <w:rsid w:val="004B31E5"/>
    <w:rsid w:val="004B4C5F"/>
    <w:rsid w:val="004B6311"/>
    <w:rsid w:val="004C0D1C"/>
    <w:rsid w:val="004C5561"/>
    <w:rsid w:val="004C60D0"/>
    <w:rsid w:val="004C6107"/>
    <w:rsid w:val="004C6727"/>
    <w:rsid w:val="004C6DE3"/>
    <w:rsid w:val="004C7154"/>
    <w:rsid w:val="004D007F"/>
    <w:rsid w:val="004D02F4"/>
    <w:rsid w:val="004D1BE3"/>
    <w:rsid w:val="004D2950"/>
    <w:rsid w:val="004D3080"/>
    <w:rsid w:val="004D31AB"/>
    <w:rsid w:val="004D3497"/>
    <w:rsid w:val="004D34FC"/>
    <w:rsid w:val="004D3A07"/>
    <w:rsid w:val="004D4FA1"/>
    <w:rsid w:val="004D56A7"/>
    <w:rsid w:val="004D60B9"/>
    <w:rsid w:val="004D6166"/>
    <w:rsid w:val="004D6A4A"/>
    <w:rsid w:val="004D7739"/>
    <w:rsid w:val="004E0462"/>
    <w:rsid w:val="004E0519"/>
    <w:rsid w:val="004E1389"/>
    <w:rsid w:val="004E1820"/>
    <w:rsid w:val="004E1D4C"/>
    <w:rsid w:val="004E2FB1"/>
    <w:rsid w:val="004E4210"/>
    <w:rsid w:val="004E5D38"/>
    <w:rsid w:val="004E6B80"/>
    <w:rsid w:val="004E6FEB"/>
    <w:rsid w:val="004E7B5E"/>
    <w:rsid w:val="004E7EE3"/>
    <w:rsid w:val="004F12E2"/>
    <w:rsid w:val="004F151C"/>
    <w:rsid w:val="004F1B21"/>
    <w:rsid w:val="004F26D5"/>
    <w:rsid w:val="004F3A08"/>
    <w:rsid w:val="004F3BA9"/>
    <w:rsid w:val="004F3E43"/>
    <w:rsid w:val="004F5AC7"/>
    <w:rsid w:val="004F658B"/>
    <w:rsid w:val="004F6C1E"/>
    <w:rsid w:val="00500791"/>
    <w:rsid w:val="00501855"/>
    <w:rsid w:val="00504C74"/>
    <w:rsid w:val="00505C98"/>
    <w:rsid w:val="00507D62"/>
    <w:rsid w:val="00507FFC"/>
    <w:rsid w:val="00510371"/>
    <w:rsid w:val="005112EA"/>
    <w:rsid w:val="00512008"/>
    <w:rsid w:val="00513830"/>
    <w:rsid w:val="00513868"/>
    <w:rsid w:val="0051390A"/>
    <w:rsid w:val="005145F2"/>
    <w:rsid w:val="005169C1"/>
    <w:rsid w:val="00517956"/>
    <w:rsid w:val="00521726"/>
    <w:rsid w:val="00521927"/>
    <w:rsid w:val="00521E31"/>
    <w:rsid w:val="00522C1D"/>
    <w:rsid w:val="005235EA"/>
    <w:rsid w:val="00524126"/>
    <w:rsid w:val="00524B28"/>
    <w:rsid w:val="00526473"/>
    <w:rsid w:val="005266D1"/>
    <w:rsid w:val="00526CE5"/>
    <w:rsid w:val="0052721D"/>
    <w:rsid w:val="00527E01"/>
    <w:rsid w:val="0053066C"/>
    <w:rsid w:val="00532AB0"/>
    <w:rsid w:val="005357E4"/>
    <w:rsid w:val="0054004D"/>
    <w:rsid w:val="00541483"/>
    <w:rsid w:val="00543C9F"/>
    <w:rsid w:val="0054499B"/>
    <w:rsid w:val="00547142"/>
    <w:rsid w:val="0054C1CB"/>
    <w:rsid w:val="00550C0A"/>
    <w:rsid w:val="00551442"/>
    <w:rsid w:val="00553EF2"/>
    <w:rsid w:val="0055482D"/>
    <w:rsid w:val="00554FE9"/>
    <w:rsid w:val="00555BA7"/>
    <w:rsid w:val="00556D45"/>
    <w:rsid w:val="00557380"/>
    <w:rsid w:val="00560ADF"/>
    <w:rsid w:val="00560E0D"/>
    <w:rsid w:val="005621E3"/>
    <w:rsid w:val="005622E3"/>
    <w:rsid w:val="0056426C"/>
    <w:rsid w:val="00564E88"/>
    <w:rsid w:val="005678F6"/>
    <w:rsid w:val="00570655"/>
    <w:rsid w:val="00571B87"/>
    <w:rsid w:val="005743F0"/>
    <w:rsid w:val="005756B8"/>
    <w:rsid w:val="00575D75"/>
    <w:rsid w:val="00576730"/>
    <w:rsid w:val="00577DE0"/>
    <w:rsid w:val="00581806"/>
    <w:rsid w:val="005829EC"/>
    <w:rsid w:val="005844CC"/>
    <w:rsid w:val="00584F54"/>
    <w:rsid w:val="0058581A"/>
    <w:rsid w:val="00590799"/>
    <w:rsid w:val="00590E79"/>
    <w:rsid w:val="00590FAB"/>
    <w:rsid w:val="00591C28"/>
    <w:rsid w:val="00593185"/>
    <w:rsid w:val="00594465"/>
    <w:rsid w:val="00594A6E"/>
    <w:rsid w:val="00595042"/>
    <w:rsid w:val="00595364"/>
    <w:rsid w:val="00595BB6"/>
    <w:rsid w:val="00595D8A"/>
    <w:rsid w:val="00595DDD"/>
    <w:rsid w:val="00596DBF"/>
    <w:rsid w:val="005A0904"/>
    <w:rsid w:val="005A353D"/>
    <w:rsid w:val="005A377D"/>
    <w:rsid w:val="005A70CA"/>
    <w:rsid w:val="005A7D0F"/>
    <w:rsid w:val="005A7DF5"/>
    <w:rsid w:val="005B13C6"/>
    <w:rsid w:val="005B2CB8"/>
    <w:rsid w:val="005B3296"/>
    <w:rsid w:val="005B386C"/>
    <w:rsid w:val="005B59B8"/>
    <w:rsid w:val="005C1324"/>
    <w:rsid w:val="005D14F9"/>
    <w:rsid w:val="005D3063"/>
    <w:rsid w:val="005D3FCD"/>
    <w:rsid w:val="005D7914"/>
    <w:rsid w:val="005E0574"/>
    <w:rsid w:val="005E08E7"/>
    <w:rsid w:val="005E3734"/>
    <w:rsid w:val="005E4FB2"/>
    <w:rsid w:val="005E5001"/>
    <w:rsid w:val="005E6337"/>
    <w:rsid w:val="005E642D"/>
    <w:rsid w:val="005E77CF"/>
    <w:rsid w:val="005E7C44"/>
    <w:rsid w:val="005F0EEF"/>
    <w:rsid w:val="005F454C"/>
    <w:rsid w:val="005F50C4"/>
    <w:rsid w:val="005F5ED1"/>
    <w:rsid w:val="005F7462"/>
    <w:rsid w:val="00601B3D"/>
    <w:rsid w:val="00603AE4"/>
    <w:rsid w:val="0060434A"/>
    <w:rsid w:val="006047DC"/>
    <w:rsid w:val="006049C8"/>
    <w:rsid w:val="0060546A"/>
    <w:rsid w:val="00610D66"/>
    <w:rsid w:val="0061122B"/>
    <w:rsid w:val="00612458"/>
    <w:rsid w:val="0061274B"/>
    <w:rsid w:val="006131F1"/>
    <w:rsid w:val="006149BD"/>
    <w:rsid w:val="00614DD5"/>
    <w:rsid w:val="0061595A"/>
    <w:rsid w:val="00616515"/>
    <w:rsid w:val="00617670"/>
    <w:rsid w:val="0062010E"/>
    <w:rsid w:val="00620116"/>
    <w:rsid w:val="0062099B"/>
    <w:rsid w:val="00620DCA"/>
    <w:rsid w:val="00621180"/>
    <w:rsid w:val="00622FE2"/>
    <w:rsid w:val="0062308F"/>
    <w:rsid w:val="00623341"/>
    <w:rsid w:val="00625857"/>
    <w:rsid w:val="00625C4F"/>
    <w:rsid w:val="00626A51"/>
    <w:rsid w:val="006300D6"/>
    <w:rsid w:val="0063166E"/>
    <w:rsid w:val="006336F2"/>
    <w:rsid w:val="00634C63"/>
    <w:rsid w:val="00635A9E"/>
    <w:rsid w:val="00637DA3"/>
    <w:rsid w:val="006414DA"/>
    <w:rsid w:val="00642343"/>
    <w:rsid w:val="00643B51"/>
    <w:rsid w:val="00644BE9"/>
    <w:rsid w:val="00647301"/>
    <w:rsid w:val="00647A11"/>
    <w:rsid w:val="006505EA"/>
    <w:rsid w:val="006509AE"/>
    <w:rsid w:val="00651340"/>
    <w:rsid w:val="00651CA1"/>
    <w:rsid w:val="00653502"/>
    <w:rsid w:val="00653ABE"/>
    <w:rsid w:val="00653FE2"/>
    <w:rsid w:val="00654563"/>
    <w:rsid w:val="00654589"/>
    <w:rsid w:val="0065496D"/>
    <w:rsid w:val="00657787"/>
    <w:rsid w:val="0066002F"/>
    <w:rsid w:val="006612B6"/>
    <w:rsid w:val="00661C09"/>
    <w:rsid w:val="00661DD5"/>
    <w:rsid w:val="00662FF6"/>
    <w:rsid w:val="00666949"/>
    <w:rsid w:val="00670C58"/>
    <w:rsid w:val="00671C30"/>
    <w:rsid w:val="00672456"/>
    <w:rsid w:val="0067355E"/>
    <w:rsid w:val="00673688"/>
    <w:rsid w:val="00675CD4"/>
    <w:rsid w:val="00675EEC"/>
    <w:rsid w:val="0067764B"/>
    <w:rsid w:val="00680DC1"/>
    <w:rsid w:val="00681F1C"/>
    <w:rsid w:val="0068227B"/>
    <w:rsid w:val="0068398B"/>
    <w:rsid w:val="006841FF"/>
    <w:rsid w:val="00684615"/>
    <w:rsid w:val="00684973"/>
    <w:rsid w:val="00685BAB"/>
    <w:rsid w:val="00685D92"/>
    <w:rsid w:val="00687066"/>
    <w:rsid w:val="00687371"/>
    <w:rsid w:val="00687520"/>
    <w:rsid w:val="00687790"/>
    <w:rsid w:val="00693FB5"/>
    <w:rsid w:val="00695DE8"/>
    <w:rsid w:val="00696321"/>
    <w:rsid w:val="00697AB2"/>
    <w:rsid w:val="006A31B4"/>
    <w:rsid w:val="006A4C5F"/>
    <w:rsid w:val="006A4DFF"/>
    <w:rsid w:val="006A4F6E"/>
    <w:rsid w:val="006A5FDC"/>
    <w:rsid w:val="006A68F0"/>
    <w:rsid w:val="006A6F0E"/>
    <w:rsid w:val="006B3AC8"/>
    <w:rsid w:val="006B671F"/>
    <w:rsid w:val="006B7E2F"/>
    <w:rsid w:val="006C0A24"/>
    <w:rsid w:val="006C173C"/>
    <w:rsid w:val="006C1A8D"/>
    <w:rsid w:val="006C2261"/>
    <w:rsid w:val="006C2CBC"/>
    <w:rsid w:val="006C3AE2"/>
    <w:rsid w:val="006C3C47"/>
    <w:rsid w:val="006C4816"/>
    <w:rsid w:val="006C56AC"/>
    <w:rsid w:val="006C5A1C"/>
    <w:rsid w:val="006C607F"/>
    <w:rsid w:val="006C6587"/>
    <w:rsid w:val="006D16E6"/>
    <w:rsid w:val="006D240A"/>
    <w:rsid w:val="006D24CD"/>
    <w:rsid w:val="006D3400"/>
    <w:rsid w:val="006D36B3"/>
    <w:rsid w:val="006D5752"/>
    <w:rsid w:val="006D620A"/>
    <w:rsid w:val="006D62D3"/>
    <w:rsid w:val="006D632C"/>
    <w:rsid w:val="006D73AF"/>
    <w:rsid w:val="006D7FDE"/>
    <w:rsid w:val="006E0415"/>
    <w:rsid w:val="006E0D19"/>
    <w:rsid w:val="006E1DCB"/>
    <w:rsid w:val="006E4656"/>
    <w:rsid w:val="006E5916"/>
    <w:rsid w:val="006E63D2"/>
    <w:rsid w:val="006E750D"/>
    <w:rsid w:val="006F0AFB"/>
    <w:rsid w:val="006F108E"/>
    <w:rsid w:val="006F2017"/>
    <w:rsid w:val="006F27E4"/>
    <w:rsid w:val="006F3946"/>
    <w:rsid w:val="006F3F52"/>
    <w:rsid w:val="006F5171"/>
    <w:rsid w:val="006F580C"/>
    <w:rsid w:val="006F6400"/>
    <w:rsid w:val="006F672D"/>
    <w:rsid w:val="006F701D"/>
    <w:rsid w:val="006F78EE"/>
    <w:rsid w:val="006F7D50"/>
    <w:rsid w:val="00700A92"/>
    <w:rsid w:val="00700D1D"/>
    <w:rsid w:val="007019EE"/>
    <w:rsid w:val="0070442E"/>
    <w:rsid w:val="007056BD"/>
    <w:rsid w:val="00705B5E"/>
    <w:rsid w:val="00705C0C"/>
    <w:rsid w:val="00707C43"/>
    <w:rsid w:val="00707D8D"/>
    <w:rsid w:val="00710386"/>
    <w:rsid w:val="00710890"/>
    <w:rsid w:val="00712787"/>
    <w:rsid w:val="007139AD"/>
    <w:rsid w:val="0071489D"/>
    <w:rsid w:val="00715D4F"/>
    <w:rsid w:val="007161D6"/>
    <w:rsid w:val="00720471"/>
    <w:rsid w:val="0072059B"/>
    <w:rsid w:val="00721132"/>
    <w:rsid w:val="00722254"/>
    <w:rsid w:val="00725778"/>
    <w:rsid w:val="00727284"/>
    <w:rsid w:val="00727C5B"/>
    <w:rsid w:val="007301F3"/>
    <w:rsid w:val="007305D4"/>
    <w:rsid w:val="00731048"/>
    <w:rsid w:val="00731BDD"/>
    <w:rsid w:val="0073326D"/>
    <w:rsid w:val="00733D74"/>
    <w:rsid w:val="007348D3"/>
    <w:rsid w:val="007377C9"/>
    <w:rsid w:val="00737D43"/>
    <w:rsid w:val="00740735"/>
    <w:rsid w:val="00741124"/>
    <w:rsid w:val="00742BE6"/>
    <w:rsid w:val="00743716"/>
    <w:rsid w:val="00745075"/>
    <w:rsid w:val="00745851"/>
    <w:rsid w:val="00745A97"/>
    <w:rsid w:val="00746763"/>
    <w:rsid w:val="00747DBC"/>
    <w:rsid w:val="00750CC4"/>
    <w:rsid w:val="00752AEA"/>
    <w:rsid w:val="00752E54"/>
    <w:rsid w:val="00752F06"/>
    <w:rsid w:val="00753C76"/>
    <w:rsid w:val="00754FC3"/>
    <w:rsid w:val="007601A5"/>
    <w:rsid w:val="00760D88"/>
    <w:rsid w:val="00763101"/>
    <w:rsid w:val="00763A2E"/>
    <w:rsid w:val="00763D0C"/>
    <w:rsid w:val="007641FD"/>
    <w:rsid w:val="00765210"/>
    <w:rsid w:val="00765378"/>
    <w:rsid w:val="00765D9D"/>
    <w:rsid w:val="00772D8A"/>
    <w:rsid w:val="00773370"/>
    <w:rsid w:val="0077369B"/>
    <w:rsid w:val="00774C23"/>
    <w:rsid w:val="00775CF8"/>
    <w:rsid w:val="007771E1"/>
    <w:rsid w:val="00777E66"/>
    <w:rsid w:val="00777E6F"/>
    <w:rsid w:val="00780C9C"/>
    <w:rsid w:val="0078275A"/>
    <w:rsid w:val="00782D79"/>
    <w:rsid w:val="00785076"/>
    <w:rsid w:val="00785E1C"/>
    <w:rsid w:val="00787565"/>
    <w:rsid w:val="007906AF"/>
    <w:rsid w:val="00790C85"/>
    <w:rsid w:val="0079275B"/>
    <w:rsid w:val="00792EE7"/>
    <w:rsid w:val="00794789"/>
    <w:rsid w:val="00794A48"/>
    <w:rsid w:val="00795067"/>
    <w:rsid w:val="00795DCF"/>
    <w:rsid w:val="007972E8"/>
    <w:rsid w:val="007978E7"/>
    <w:rsid w:val="007A0282"/>
    <w:rsid w:val="007A0286"/>
    <w:rsid w:val="007A2047"/>
    <w:rsid w:val="007A3987"/>
    <w:rsid w:val="007A3E77"/>
    <w:rsid w:val="007A4FA3"/>
    <w:rsid w:val="007A5AFB"/>
    <w:rsid w:val="007B01E9"/>
    <w:rsid w:val="007B3777"/>
    <w:rsid w:val="007B39D9"/>
    <w:rsid w:val="007B70F0"/>
    <w:rsid w:val="007C04B2"/>
    <w:rsid w:val="007C0549"/>
    <w:rsid w:val="007C1A8C"/>
    <w:rsid w:val="007C2704"/>
    <w:rsid w:val="007C2A5A"/>
    <w:rsid w:val="007C2D16"/>
    <w:rsid w:val="007C31CF"/>
    <w:rsid w:val="007C47A1"/>
    <w:rsid w:val="007C5432"/>
    <w:rsid w:val="007C5F15"/>
    <w:rsid w:val="007C6F55"/>
    <w:rsid w:val="007C77E4"/>
    <w:rsid w:val="007C7A66"/>
    <w:rsid w:val="007D0FAD"/>
    <w:rsid w:val="007D10A5"/>
    <w:rsid w:val="007D172A"/>
    <w:rsid w:val="007D1925"/>
    <w:rsid w:val="007D2C0F"/>
    <w:rsid w:val="007D342F"/>
    <w:rsid w:val="007D389F"/>
    <w:rsid w:val="007D5B79"/>
    <w:rsid w:val="007D7697"/>
    <w:rsid w:val="007D7F59"/>
    <w:rsid w:val="007E03EA"/>
    <w:rsid w:val="007E0932"/>
    <w:rsid w:val="007E1BF7"/>
    <w:rsid w:val="007E2692"/>
    <w:rsid w:val="007E2994"/>
    <w:rsid w:val="007E3FDE"/>
    <w:rsid w:val="007E4CB7"/>
    <w:rsid w:val="007E68A7"/>
    <w:rsid w:val="007E7438"/>
    <w:rsid w:val="007E7F1B"/>
    <w:rsid w:val="007F026B"/>
    <w:rsid w:val="007F0B7B"/>
    <w:rsid w:val="007F16C1"/>
    <w:rsid w:val="007F1A26"/>
    <w:rsid w:val="007F264C"/>
    <w:rsid w:val="007F287C"/>
    <w:rsid w:val="007F7266"/>
    <w:rsid w:val="0080030A"/>
    <w:rsid w:val="0080448B"/>
    <w:rsid w:val="008054D9"/>
    <w:rsid w:val="0080554B"/>
    <w:rsid w:val="008065D9"/>
    <w:rsid w:val="00806EF6"/>
    <w:rsid w:val="00807C85"/>
    <w:rsid w:val="00810354"/>
    <w:rsid w:val="00810F15"/>
    <w:rsid w:val="00811209"/>
    <w:rsid w:val="00811EAA"/>
    <w:rsid w:val="00812ABF"/>
    <w:rsid w:val="00815385"/>
    <w:rsid w:val="00815A2D"/>
    <w:rsid w:val="008162F4"/>
    <w:rsid w:val="008211DC"/>
    <w:rsid w:val="008220CE"/>
    <w:rsid w:val="00825486"/>
    <w:rsid w:val="00827A75"/>
    <w:rsid w:val="0083143E"/>
    <w:rsid w:val="008321A8"/>
    <w:rsid w:val="008340C5"/>
    <w:rsid w:val="00835592"/>
    <w:rsid w:val="00837426"/>
    <w:rsid w:val="00837E5B"/>
    <w:rsid w:val="0084050D"/>
    <w:rsid w:val="008415DD"/>
    <w:rsid w:val="00842654"/>
    <w:rsid w:val="00843AFA"/>
    <w:rsid w:val="0084632C"/>
    <w:rsid w:val="00846A94"/>
    <w:rsid w:val="00852EF7"/>
    <w:rsid w:val="00854751"/>
    <w:rsid w:val="008549A9"/>
    <w:rsid w:val="00854B21"/>
    <w:rsid w:val="0085623E"/>
    <w:rsid w:val="008566B0"/>
    <w:rsid w:val="00857FE2"/>
    <w:rsid w:val="00860CE5"/>
    <w:rsid w:val="00861C1D"/>
    <w:rsid w:val="00862998"/>
    <w:rsid w:val="008637F5"/>
    <w:rsid w:val="00864D7B"/>
    <w:rsid w:val="008652A7"/>
    <w:rsid w:val="00865353"/>
    <w:rsid w:val="008655C6"/>
    <w:rsid w:val="00870341"/>
    <w:rsid w:val="00871C2B"/>
    <w:rsid w:val="008724F1"/>
    <w:rsid w:val="00874957"/>
    <w:rsid w:val="00875789"/>
    <w:rsid w:val="008758B8"/>
    <w:rsid w:val="0087660A"/>
    <w:rsid w:val="008770E1"/>
    <w:rsid w:val="008776B8"/>
    <w:rsid w:val="00881F68"/>
    <w:rsid w:val="00882D31"/>
    <w:rsid w:val="0088598B"/>
    <w:rsid w:val="00885C8E"/>
    <w:rsid w:val="00887B9E"/>
    <w:rsid w:val="00887C1D"/>
    <w:rsid w:val="00890C34"/>
    <w:rsid w:val="00891AB2"/>
    <w:rsid w:val="00891BA7"/>
    <w:rsid w:val="0089250C"/>
    <w:rsid w:val="00892B27"/>
    <w:rsid w:val="008939CE"/>
    <w:rsid w:val="00893E63"/>
    <w:rsid w:val="00894958"/>
    <w:rsid w:val="00895336"/>
    <w:rsid w:val="00896B64"/>
    <w:rsid w:val="008A1D27"/>
    <w:rsid w:val="008A2117"/>
    <w:rsid w:val="008A26C1"/>
    <w:rsid w:val="008A31D7"/>
    <w:rsid w:val="008A31E0"/>
    <w:rsid w:val="008A34E0"/>
    <w:rsid w:val="008A4834"/>
    <w:rsid w:val="008A5341"/>
    <w:rsid w:val="008A6790"/>
    <w:rsid w:val="008A710C"/>
    <w:rsid w:val="008A7EDE"/>
    <w:rsid w:val="008A7F04"/>
    <w:rsid w:val="008B051A"/>
    <w:rsid w:val="008B0693"/>
    <w:rsid w:val="008B496C"/>
    <w:rsid w:val="008B49FC"/>
    <w:rsid w:val="008B5F45"/>
    <w:rsid w:val="008B64AA"/>
    <w:rsid w:val="008C01FD"/>
    <w:rsid w:val="008C0CF6"/>
    <w:rsid w:val="008C4B70"/>
    <w:rsid w:val="008C5EBF"/>
    <w:rsid w:val="008C684F"/>
    <w:rsid w:val="008C69C2"/>
    <w:rsid w:val="008C789E"/>
    <w:rsid w:val="008D05C5"/>
    <w:rsid w:val="008D3A38"/>
    <w:rsid w:val="008D4243"/>
    <w:rsid w:val="008D5C18"/>
    <w:rsid w:val="008D6346"/>
    <w:rsid w:val="008D6643"/>
    <w:rsid w:val="008D6828"/>
    <w:rsid w:val="008D787B"/>
    <w:rsid w:val="008E0208"/>
    <w:rsid w:val="008E0A13"/>
    <w:rsid w:val="008E0F11"/>
    <w:rsid w:val="008E282C"/>
    <w:rsid w:val="008E419A"/>
    <w:rsid w:val="008E5DD9"/>
    <w:rsid w:val="008E6B63"/>
    <w:rsid w:val="008F0A86"/>
    <w:rsid w:val="008F1025"/>
    <w:rsid w:val="008F3228"/>
    <w:rsid w:val="008F47D4"/>
    <w:rsid w:val="008F5B77"/>
    <w:rsid w:val="008F6ADE"/>
    <w:rsid w:val="008F7AAF"/>
    <w:rsid w:val="008F7E33"/>
    <w:rsid w:val="00900A31"/>
    <w:rsid w:val="00900F84"/>
    <w:rsid w:val="00900FF8"/>
    <w:rsid w:val="009019B3"/>
    <w:rsid w:val="00902F35"/>
    <w:rsid w:val="0090393F"/>
    <w:rsid w:val="0090474E"/>
    <w:rsid w:val="009051A7"/>
    <w:rsid w:val="00905AB1"/>
    <w:rsid w:val="0090640A"/>
    <w:rsid w:val="00907397"/>
    <w:rsid w:val="00910D9C"/>
    <w:rsid w:val="00911256"/>
    <w:rsid w:val="0091186E"/>
    <w:rsid w:val="00911CD2"/>
    <w:rsid w:val="00911D11"/>
    <w:rsid w:val="0091254A"/>
    <w:rsid w:val="00912F9A"/>
    <w:rsid w:val="009148FC"/>
    <w:rsid w:val="00916F0A"/>
    <w:rsid w:val="00920C8D"/>
    <w:rsid w:val="00920EB7"/>
    <w:rsid w:val="00921D09"/>
    <w:rsid w:val="009242E9"/>
    <w:rsid w:val="0092692B"/>
    <w:rsid w:val="0092726E"/>
    <w:rsid w:val="00927B0C"/>
    <w:rsid w:val="00927FBD"/>
    <w:rsid w:val="00930F10"/>
    <w:rsid w:val="00932FA0"/>
    <w:rsid w:val="0093477E"/>
    <w:rsid w:val="00935A34"/>
    <w:rsid w:val="0093667F"/>
    <w:rsid w:val="00940C8F"/>
    <w:rsid w:val="00941FC0"/>
    <w:rsid w:val="00942EA2"/>
    <w:rsid w:val="009456C9"/>
    <w:rsid w:val="0094661E"/>
    <w:rsid w:val="0094732A"/>
    <w:rsid w:val="00950A46"/>
    <w:rsid w:val="009516A2"/>
    <w:rsid w:val="009516BB"/>
    <w:rsid w:val="00951950"/>
    <w:rsid w:val="0095423F"/>
    <w:rsid w:val="0095590C"/>
    <w:rsid w:val="00955A3F"/>
    <w:rsid w:val="0095623D"/>
    <w:rsid w:val="00960C6C"/>
    <w:rsid w:val="00961773"/>
    <w:rsid w:val="00963B3C"/>
    <w:rsid w:val="00963BCC"/>
    <w:rsid w:val="00963EE3"/>
    <w:rsid w:val="00964362"/>
    <w:rsid w:val="00965A30"/>
    <w:rsid w:val="00966F9B"/>
    <w:rsid w:val="0097082C"/>
    <w:rsid w:val="00970E6F"/>
    <w:rsid w:val="009711C5"/>
    <w:rsid w:val="009727F0"/>
    <w:rsid w:val="009731BC"/>
    <w:rsid w:val="009749DE"/>
    <w:rsid w:val="00974F35"/>
    <w:rsid w:val="00977E3E"/>
    <w:rsid w:val="00977E59"/>
    <w:rsid w:val="00977FB8"/>
    <w:rsid w:val="00980D32"/>
    <w:rsid w:val="0098338E"/>
    <w:rsid w:val="009843DC"/>
    <w:rsid w:val="00984AFB"/>
    <w:rsid w:val="009852D0"/>
    <w:rsid w:val="00986540"/>
    <w:rsid w:val="00987846"/>
    <w:rsid w:val="00987E09"/>
    <w:rsid w:val="00991121"/>
    <w:rsid w:val="0099220D"/>
    <w:rsid w:val="00992A07"/>
    <w:rsid w:val="00993923"/>
    <w:rsid w:val="009940DC"/>
    <w:rsid w:val="0099660D"/>
    <w:rsid w:val="00997337"/>
    <w:rsid w:val="009A2845"/>
    <w:rsid w:val="009A4512"/>
    <w:rsid w:val="009A6179"/>
    <w:rsid w:val="009A69AC"/>
    <w:rsid w:val="009A7E78"/>
    <w:rsid w:val="009B1279"/>
    <w:rsid w:val="009B3C94"/>
    <w:rsid w:val="009B4463"/>
    <w:rsid w:val="009B66BB"/>
    <w:rsid w:val="009B6BEA"/>
    <w:rsid w:val="009B74F5"/>
    <w:rsid w:val="009B787B"/>
    <w:rsid w:val="009B7919"/>
    <w:rsid w:val="009C0501"/>
    <w:rsid w:val="009C23B2"/>
    <w:rsid w:val="009C2F50"/>
    <w:rsid w:val="009C5856"/>
    <w:rsid w:val="009C7097"/>
    <w:rsid w:val="009D17FD"/>
    <w:rsid w:val="009D1D4F"/>
    <w:rsid w:val="009D3D56"/>
    <w:rsid w:val="009D4386"/>
    <w:rsid w:val="009D541C"/>
    <w:rsid w:val="009D73FD"/>
    <w:rsid w:val="009E07DD"/>
    <w:rsid w:val="009E0B5D"/>
    <w:rsid w:val="009E0B72"/>
    <w:rsid w:val="009E5685"/>
    <w:rsid w:val="009F08F6"/>
    <w:rsid w:val="009F0CEA"/>
    <w:rsid w:val="009F1C44"/>
    <w:rsid w:val="009F26D7"/>
    <w:rsid w:val="009F2991"/>
    <w:rsid w:val="009F75A2"/>
    <w:rsid w:val="009F7A8F"/>
    <w:rsid w:val="00A00BFE"/>
    <w:rsid w:val="00A01C8F"/>
    <w:rsid w:val="00A02F94"/>
    <w:rsid w:val="00A038B8"/>
    <w:rsid w:val="00A0460B"/>
    <w:rsid w:val="00A07349"/>
    <w:rsid w:val="00A07A96"/>
    <w:rsid w:val="00A104A2"/>
    <w:rsid w:val="00A11C4D"/>
    <w:rsid w:val="00A11C8B"/>
    <w:rsid w:val="00A14286"/>
    <w:rsid w:val="00A14B14"/>
    <w:rsid w:val="00A151F9"/>
    <w:rsid w:val="00A201F6"/>
    <w:rsid w:val="00A20908"/>
    <w:rsid w:val="00A23F8D"/>
    <w:rsid w:val="00A25CEE"/>
    <w:rsid w:val="00A26523"/>
    <w:rsid w:val="00A27A8E"/>
    <w:rsid w:val="00A3537B"/>
    <w:rsid w:val="00A37256"/>
    <w:rsid w:val="00A4026E"/>
    <w:rsid w:val="00A40FF6"/>
    <w:rsid w:val="00A41E91"/>
    <w:rsid w:val="00A4225A"/>
    <w:rsid w:val="00A43EE6"/>
    <w:rsid w:val="00A448D3"/>
    <w:rsid w:val="00A47B79"/>
    <w:rsid w:val="00A47CF0"/>
    <w:rsid w:val="00A47DCF"/>
    <w:rsid w:val="00A50050"/>
    <w:rsid w:val="00A50163"/>
    <w:rsid w:val="00A51FD4"/>
    <w:rsid w:val="00A52B46"/>
    <w:rsid w:val="00A56A99"/>
    <w:rsid w:val="00A56E2A"/>
    <w:rsid w:val="00A5FE13"/>
    <w:rsid w:val="00A60412"/>
    <w:rsid w:val="00A6066B"/>
    <w:rsid w:val="00A61D1C"/>
    <w:rsid w:val="00A63ADE"/>
    <w:rsid w:val="00A6504A"/>
    <w:rsid w:val="00A65F04"/>
    <w:rsid w:val="00A66295"/>
    <w:rsid w:val="00A67B1D"/>
    <w:rsid w:val="00A67BBB"/>
    <w:rsid w:val="00A710C3"/>
    <w:rsid w:val="00A7489C"/>
    <w:rsid w:val="00A74E7E"/>
    <w:rsid w:val="00A75B5E"/>
    <w:rsid w:val="00A75D70"/>
    <w:rsid w:val="00A76DED"/>
    <w:rsid w:val="00A77AEB"/>
    <w:rsid w:val="00A800BE"/>
    <w:rsid w:val="00A8173A"/>
    <w:rsid w:val="00A81E5D"/>
    <w:rsid w:val="00A82DD0"/>
    <w:rsid w:val="00A850DD"/>
    <w:rsid w:val="00A852FA"/>
    <w:rsid w:val="00A85EDA"/>
    <w:rsid w:val="00A904B0"/>
    <w:rsid w:val="00A90894"/>
    <w:rsid w:val="00A90D36"/>
    <w:rsid w:val="00A912AA"/>
    <w:rsid w:val="00A912CF"/>
    <w:rsid w:val="00A915FB"/>
    <w:rsid w:val="00A92303"/>
    <w:rsid w:val="00A928E8"/>
    <w:rsid w:val="00A94829"/>
    <w:rsid w:val="00A96AF3"/>
    <w:rsid w:val="00A96F3D"/>
    <w:rsid w:val="00A97368"/>
    <w:rsid w:val="00AA5B8B"/>
    <w:rsid w:val="00AA7E79"/>
    <w:rsid w:val="00AB102E"/>
    <w:rsid w:val="00AB3174"/>
    <w:rsid w:val="00AB7997"/>
    <w:rsid w:val="00AC1C17"/>
    <w:rsid w:val="00AC28BD"/>
    <w:rsid w:val="00AC37FD"/>
    <w:rsid w:val="00AC3FC3"/>
    <w:rsid w:val="00AC4BE0"/>
    <w:rsid w:val="00AC5908"/>
    <w:rsid w:val="00AC5BAB"/>
    <w:rsid w:val="00AC5C83"/>
    <w:rsid w:val="00AC70EE"/>
    <w:rsid w:val="00AC7F17"/>
    <w:rsid w:val="00AD0AC8"/>
    <w:rsid w:val="00AD1EAB"/>
    <w:rsid w:val="00AD316B"/>
    <w:rsid w:val="00AD3DA4"/>
    <w:rsid w:val="00AD40EC"/>
    <w:rsid w:val="00AD4386"/>
    <w:rsid w:val="00AE0E5C"/>
    <w:rsid w:val="00AE0FDF"/>
    <w:rsid w:val="00AE15FF"/>
    <w:rsid w:val="00AE4095"/>
    <w:rsid w:val="00AE6D90"/>
    <w:rsid w:val="00AE74CB"/>
    <w:rsid w:val="00AF1064"/>
    <w:rsid w:val="00AF1CC4"/>
    <w:rsid w:val="00AF64EE"/>
    <w:rsid w:val="00B00E1D"/>
    <w:rsid w:val="00B0129C"/>
    <w:rsid w:val="00B01A09"/>
    <w:rsid w:val="00B04166"/>
    <w:rsid w:val="00B04997"/>
    <w:rsid w:val="00B05B5F"/>
    <w:rsid w:val="00B07906"/>
    <w:rsid w:val="00B11567"/>
    <w:rsid w:val="00B12F99"/>
    <w:rsid w:val="00B13965"/>
    <w:rsid w:val="00B14401"/>
    <w:rsid w:val="00B176E1"/>
    <w:rsid w:val="00B204AA"/>
    <w:rsid w:val="00B2157D"/>
    <w:rsid w:val="00B21F3A"/>
    <w:rsid w:val="00B229F0"/>
    <w:rsid w:val="00B233A9"/>
    <w:rsid w:val="00B2350B"/>
    <w:rsid w:val="00B25B6A"/>
    <w:rsid w:val="00B26DDE"/>
    <w:rsid w:val="00B27CBF"/>
    <w:rsid w:val="00B30A84"/>
    <w:rsid w:val="00B3190B"/>
    <w:rsid w:val="00B319BD"/>
    <w:rsid w:val="00B344DC"/>
    <w:rsid w:val="00B357CD"/>
    <w:rsid w:val="00B36258"/>
    <w:rsid w:val="00B36E23"/>
    <w:rsid w:val="00B406C4"/>
    <w:rsid w:val="00B4188C"/>
    <w:rsid w:val="00B43006"/>
    <w:rsid w:val="00B43F64"/>
    <w:rsid w:val="00B4434C"/>
    <w:rsid w:val="00B450D3"/>
    <w:rsid w:val="00B4570E"/>
    <w:rsid w:val="00B45E76"/>
    <w:rsid w:val="00B46249"/>
    <w:rsid w:val="00B46826"/>
    <w:rsid w:val="00B47EC6"/>
    <w:rsid w:val="00B501B4"/>
    <w:rsid w:val="00B521D7"/>
    <w:rsid w:val="00B524C4"/>
    <w:rsid w:val="00B52E9B"/>
    <w:rsid w:val="00B53974"/>
    <w:rsid w:val="00B53FF6"/>
    <w:rsid w:val="00B54377"/>
    <w:rsid w:val="00B63714"/>
    <w:rsid w:val="00B63ED1"/>
    <w:rsid w:val="00B64B1C"/>
    <w:rsid w:val="00B70040"/>
    <w:rsid w:val="00B72D97"/>
    <w:rsid w:val="00B73443"/>
    <w:rsid w:val="00B743C6"/>
    <w:rsid w:val="00B74972"/>
    <w:rsid w:val="00B846FB"/>
    <w:rsid w:val="00B8579D"/>
    <w:rsid w:val="00B85EA0"/>
    <w:rsid w:val="00B86B6C"/>
    <w:rsid w:val="00B86EF9"/>
    <w:rsid w:val="00B874AB"/>
    <w:rsid w:val="00B9006A"/>
    <w:rsid w:val="00B914A8"/>
    <w:rsid w:val="00B91590"/>
    <w:rsid w:val="00B915DA"/>
    <w:rsid w:val="00B917A4"/>
    <w:rsid w:val="00B9269D"/>
    <w:rsid w:val="00B92A70"/>
    <w:rsid w:val="00B92AB1"/>
    <w:rsid w:val="00B93F6C"/>
    <w:rsid w:val="00B94599"/>
    <w:rsid w:val="00B9551D"/>
    <w:rsid w:val="00B95EBF"/>
    <w:rsid w:val="00B963F9"/>
    <w:rsid w:val="00B96F9A"/>
    <w:rsid w:val="00B979EF"/>
    <w:rsid w:val="00BA04FA"/>
    <w:rsid w:val="00BA3055"/>
    <w:rsid w:val="00BA3A0B"/>
    <w:rsid w:val="00BA4030"/>
    <w:rsid w:val="00BA4071"/>
    <w:rsid w:val="00BA608F"/>
    <w:rsid w:val="00BA612D"/>
    <w:rsid w:val="00BA636C"/>
    <w:rsid w:val="00BA6D61"/>
    <w:rsid w:val="00BA71AF"/>
    <w:rsid w:val="00BB0187"/>
    <w:rsid w:val="00BB0B61"/>
    <w:rsid w:val="00BB1028"/>
    <w:rsid w:val="00BB1414"/>
    <w:rsid w:val="00BB1F8D"/>
    <w:rsid w:val="00BB2BDE"/>
    <w:rsid w:val="00BB2C08"/>
    <w:rsid w:val="00BB36C4"/>
    <w:rsid w:val="00BB399C"/>
    <w:rsid w:val="00BB3C33"/>
    <w:rsid w:val="00BB441E"/>
    <w:rsid w:val="00BB4B80"/>
    <w:rsid w:val="00BB4D8D"/>
    <w:rsid w:val="00BB52C6"/>
    <w:rsid w:val="00BB54E3"/>
    <w:rsid w:val="00BB7104"/>
    <w:rsid w:val="00BB75F2"/>
    <w:rsid w:val="00BC318A"/>
    <w:rsid w:val="00BC3A96"/>
    <w:rsid w:val="00BC5EBC"/>
    <w:rsid w:val="00BC629F"/>
    <w:rsid w:val="00BCC082"/>
    <w:rsid w:val="00BD0F25"/>
    <w:rsid w:val="00BD184D"/>
    <w:rsid w:val="00BD3B10"/>
    <w:rsid w:val="00BD5E9C"/>
    <w:rsid w:val="00BD607F"/>
    <w:rsid w:val="00BE03DC"/>
    <w:rsid w:val="00BE15E7"/>
    <w:rsid w:val="00BE1E71"/>
    <w:rsid w:val="00BE2A72"/>
    <w:rsid w:val="00BE2D0C"/>
    <w:rsid w:val="00BE31B4"/>
    <w:rsid w:val="00BE49E5"/>
    <w:rsid w:val="00BE6B00"/>
    <w:rsid w:val="00BE74CD"/>
    <w:rsid w:val="00BE7A8A"/>
    <w:rsid w:val="00BF1266"/>
    <w:rsid w:val="00BF238A"/>
    <w:rsid w:val="00BF281D"/>
    <w:rsid w:val="00BF32EA"/>
    <w:rsid w:val="00BF3FEC"/>
    <w:rsid w:val="00BF5F82"/>
    <w:rsid w:val="00BF651A"/>
    <w:rsid w:val="00BF708D"/>
    <w:rsid w:val="00C014B1"/>
    <w:rsid w:val="00C02C83"/>
    <w:rsid w:val="00C035C4"/>
    <w:rsid w:val="00C042B0"/>
    <w:rsid w:val="00C05355"/>
    <w:rsid w:val="00C05637"/>
    <w:rsid w:val="00C10546"/>
    <w:rsid w:val="00C11A95"/>
    <w:rsid w:val="00C129A8"/>
    <w:rsid w:val="00C14E7B"/>
    <w:rsid w:val="00C16D2A"/>
    <w:rsid w:val="00C213E0"/>
    <w:rsid w:val="00C226B4"/>
    <w:rsid w:val="00C27258"/>
    <w:rsid w:val="00C311EF"/>
    <w:rsid w:val="00C33C4F"/>
    <w:rsid w:val="00C358BE"/>
    <w:rsid w:val="00C3594A"/>
    <w:rsid w:val="00C35AA0"/>
    <w:rsid w:val="00C35BC3"/>
    <w:rsid w:val="00C36360"/>
    <w:rsid w:val="00C36781"/>
    <w:rsid w:val="00C37D4C"/>
    <w:rsid w:val="00C41D11"/>
    <w:rsid w:val="00C42181"/>
    <w:rsid w:val="00C42E73"/>
    <w:rsid w:val="00C43522"/>
    <w:rsid w:val="00C44BB9"/>
    <w:rsid w:val="00C4575E"/>
    <w:rsid w:val="00C45849"/>
    <w:rsid w:val="00C458D9"/>
    <w:rsid w:val="00C45C1C"/>
    <w:rsid w:val="00C46C7C"/>
    <w:rsid w:val="00C515DF"/>
    <w:rsid w:val="00C520A0"/>
    <w:rsid w:val="00C52AB6"/>
    <w:rsid w:val="00C6109C"/>
    <w:rsid w:val="00C63624"/>
    <w:rsid w:val="00C67B69"/>
    <w:rsid w:val="00C67EAA"/>
    <w:rsid w:val="00C70DF7"/>
    <w:rsid w:val="00C70FE1"/>
    <w:rsid w:val="00C716D4"/>
    <w:rsid w:val="00C721E2"/>
    <w:rsid w:val="00C72909"/>
    <w:rsid w:val="00C7358A"/>
    <w:rsid w:val="00C747A7"/>
    <w:rsid w:val="00C75D57"/>
    <w:rsid w:val="00C80436"/>
    <w:rsid w:val="00C8109F"/>
    <w:rsid w:val="00C81E67"/>
    <w:rsid w:val="00C879AB"/>
    <w:rsid w:val="00C92FED"/>
    <w:rsid w:val="00C93EAE"/>
    <w:rsid w:val="00C95C92"/>
    <w:rsid w:val="00C96192"/>
    <w:rsid w:val="00C96220"/>
    <w:rsid w:val="00C9702A"/>
    <w:rsid w:val="00C9773D"/>
    <w:rsid w:val="00C97A38"/>
    <w:rsid w:val="00C97D89"/>
    <w:rsid w:val="00CA0241"/>
    <w:rsid w:val="00CA1949"/>
    <w:rsid w:val="00CA2180"/>
    <w:rsid w:val="00CA2D52"/>
    <w:rsid w:val="00CA6B0D"/>
    <w:rsid w:val="00CA6C47"/>
    <w:rsid w:val="00CA6DCF"/>
    <w:rsid w:val="00CA75E5"/>
    <w:rsid w:val="00CB0A21"/>
    <w:rsid w:val="00CB0AB7"/>
    <w:rsid w:val="00CB1BB4"/>
    <w:rsid w:val="00CB314D"/>
    <w:rsid w:val="00CB34ED"/>
    <w:rsid w:val="00CB35BF"/>
    <w:rsid w:val="00CB37FB"/>
    <w:rsid w:val="00CB48EF"/>
    <w:rsid w:val="00CB4BF8"/>
    <w:rsid w:val="00CB65D4"/>
    <w:rsid w:val="00CB6FA8"/>
    <w:rsid w:val="00CC0326"/>
    <w:rsid w:val="00CC0690"/>
    <w:rsid w:val="00CC0BC2"/>
    <w:rsid w:val="00CC38B0"/>
    <w:rsid w:val="00CC461E"/>
    <w:rsid w:val="00CC5A51"/>
    <w:rsid w:val="00CC5E51"/>
    <w:rsid w:val="00CC6FAA"/>
    <w:rsid w:val="00CC79A8"/>
    <w:rsid w:val="00CC7DEB"/>
    <w:rsid w:val="00CD0AC9"/>
    <w:rsid w:val="00CD136C"/>
    <w:rsid w:val="00CD15D6"/>
    <w:rsid w:val="00CD1A39"/>
    <w:rsid w:val="00CD284F"/>
    <w:rsid w:val="00CD3DC9"/>
    <w:rsid w:val="00CD5B53"/>
    <w:rsid w:val="00CD5EDD"/>
    <w:rsid w:val="00CD6436"/>
    <w:rsid w:val="00CD6EEC"/>
    <w:rsid w:val="00CE0AF6"/>
    <w:rsid w:val="00CE11A8"/>
    <w:rsid w:val="00CE210C"/>
    <w:rsid w:val="00CE2455"/>
    <w:rsid w:val="00CE364B"/>
    <w:rsid w:val="00CE41F2"/>
    <w:rsid w:val="00CE4B9C"/>
    <w:rsid w:val="00CF219F"/>
    <w:rsid w:val="00CF2538"/>
    <w:rsid w:val="00CF2D9F"/>
    <w:rsid w:val="00CF31B5"/>
    <w:rsid w:val="00CF60B7"/>
    <w:rsid w:val="00CF631F"/>
    <w:rsid w:val="00CF6857"/>
    <w:rsid w:val="00CF7636"/>
    <w:rsid w:val="00CF7D38"/>
    <w:rsid w:val="00D00E9E"/>
    <w:rsid w:val="00D04224"/>
    <w:rsid w:val="00D0741B"/>
    <w:rsid w:val="00D07D27"/>
    <w:rsid w:val="00D11176"/>
    <w:rsid w:val="00D13CA3"/>
    <w:rsid w:val="00D14282"/>
    <w:rsid w:val="00D15061"/>
    <w:rsid w:val="00D15B2B"/>
    <w:rsid w:val="00D20353"/>
    <w:rsid w:val="00D20DCB"/>
    <w:rsid w:val="00D23368"/>
    <w:rsid w:val="00D24226"/>
    <w:rsid w:val="00D24E03"/>
    <w:rsid w:val="00D26E9C"/>
    <w:rsid w:val="00D30035"/>
    <w:rsid w:val="00D30848"/>
    <w:rsid w:val="00D320EE"/>
    <w:rsid w:val="00D353D3"/>
    <w:rsid w:val="00D35731"/>
    <w:rsid w:val="00D37031"/>
    <w:rsid w:val="00D3738E"/>
    <w:rsid w:val="00D4085A"/>
    <w:rsid w:val="00D41852"/>
    <w:rsid w:val="00D42B65"/>
    <w:rsid w:val="00D44713"/>
    <w:rsid w:val="00D44DFB"/>
    <w:rsid w:val="00D45113"/>
    <w:rsid w:val="00D45E97"/>
    <w:rsid w:val="00D464EE"/>
    <w:rsid w:val="00D4745A"/>
    <w:rsid w:val="00D476BF"/>
    <w:rsid w:val="00D47F51"/>
    <w:rsid w:val="00D51A3F"/>
    <w:rsid w:val="00D53E40"/>
    <w:rsid w:val="00D54D79"/>
    <w:rsid w:val="00D57473"/>
    <w:rsid w:val="00D67252"/>
    <w:rsid w:val="00D709F9"/>
    <w:rsid w:val="00D70D37"/>
    <w:rsid w:val="00D72A38"/>
    <w:rsid w:val="00D737CE"/>
    <w:rsid w:val="00D74102"/>
    <w:rsid w:val="00D74EE0"/>
    <w:rsid w:val="00D76D9B"/>
    <w:rsid w:val="00D7718D"/>
    <w:rsid w:val="00D77225"/>
    <w:rsid w:val="00D8056F"/>
    <w:rsid w:val="00D81131"/>
    <w:rsid w:val="00D81772"/>
    <w:rsid w:val="00D8377A"/>
    <w:rsid w:val="00D84AE5"/>
    <w:rsid w:val="00D8613F"/>
    <w:rsid w:val="00D863B4"/>
    <w:rsid w:val="00D86F24"/>
    <w:rsid w:val="00D87075"/>
    <w:rsid w:val="00D870C8"/>
    <w:rsid w:val="00D900CA"/>
    <w:rsid w:val="00D91600"/>
    <w:rsid w:val="00D929DF"/>
    <w:rsid w:val="00D931DF"/>
    <w:rsid w:val="00D9449B"/>
    <w:rsid w:val="00D948B9"/>
    <w:rsid w:val="00D954A6"/>
    <w:rsid w:val="00D97746"/>
    <w:rsid w:val="00DA00FD"/>
    <w:rsid w:val="00DA238D"/>
    <w:rsid w:val="00DA366F"/>
    <w:rsid w:val="00DA5282"/>
    <w:rsid w:val="00DA544A"/>
    <w:rsid w:val="00DA5C52"/>
    <w:rsid w:val="00DA6C03"/>
    <w:rsid w:val="00DA6D40"/>
    <w:rsid w:val="00DB0F0A"/>
    <w:rsid w:val="00DB0FA0"/>
    <w:rsid w:val="00DB13F2"/>
    <w:rsid w:val="00DB1520"/>
    <w:rsid w:val="00DB2E15"/>
    <w:rsid w:val="00DB41FA"/>
    <w:rsid w:val="00DB4D3C"/>
    <w:rsid w:val="00DB5A7B"/>
    <w:rsid w:val="00DB673A"/>
    <w:rsid w:val="00DC0162"/>
    <w:rsid w:val="00DC066F"/>
    <w:rsid w:val="00DC11A4"/>
    <w:rsid w:val="00DC3501"/>
    <w:rsid w:val="00DC3C0A"/>
    <w:rsid w:val="00DC3D5F"/>
    <w:rsid w:val="00DC46FB"/>
    <w:rsid w:val="00DC53CB"/>
    <w:rsid w:val="00DC5598"/>
    <w:rsid w:val="00DC61E4"/>
    <w:rsid w:val="00DC737C"/>
    <w:rsid w:val="00DD19E2"/>
    <w:rsid w:val="00DD235E"/>
    <w:rsid w:val="00DD2EB0"/>
    <w:rsid w:val="00DD4D86"/>
    <w:rsid w:val="00DD63C5"/>
    <w:rsid w:val="00DE131C"/>
    <w:rsid w:val="00DE1BA5"/>
    <w:rsid w:val="00DE3D12"/>
    <w:rsid w:val="00DE4571"/>
    <w:rsid w:val="00DE53BC"/>
    <w:rsid w:val="00DE60CA"/>
    <w:rsid w:val="00DE6AE2"/>
    <w:rsid w:val="00DE6D73"/>
    <w:rsid w:val="00DF0724"/>
    <w:rsid w:val="00DF139F"/>
    <w:rsid w:val="00DF2236"/>
    <w:rsid w:val="00DF676D"/>
    <w:rsid w:val="00E04513"/>
    <w:rsid w:val="00E05839"/>
    <w:rsid w:val="00E05C73"/>
    <w:rsid w:val="00E05E1C"/>
    <w:rsid w:val="00E119CB"/>
    <w:rsid w:val="00E11FF8"/>
    <w:rsid w:val="00E12E9B"/>
    <w:rsid w:val="00E13304"/>
    <w:rsid w:val="00E16B1A"/>
    <w:rsid w:val="00E21B52"/>
    <w:rsid w:val="00E222AD"/>
    <w:rsid w:val="00E2302D"/>
    <w:rsid w:val="00E31DB8"/>
    <w:rsid w:val="00E32805"/>
    <w:rsid w:val="00E33541"/>
    <w:rsid w:val="00E33925"/>
    <w:rsid w:val="00E37AF0"/>
    <w:rsid w:val="00E37F98"/>
    <w:rsid w:val="00E41774"/>
    <w:rsid w:val="00E41FA1"/>
    <w:rsid w:val="00E420D9"/>
    <w:rsid w:val="00E42B2B"/>
    <w:rsid w:val="00E42CA3"/>
    <w:rsid w:val="00E4333C"/>
    <w:rsid w:val="00E4337D"/>
    <w:rsid w:val="00E4392A"/>
    <w:rsid w:val="00E446B2"/>
    <w:rsid w:val="00E479B3"/>
    <w:rsid w:val="00E5040F"/>
    <w:rsid w:val="00E50922"/>
    <w:rsid w:val="00E51376"/>
    <w:rsid w:val="00E52ED9"/>
    <w:rsid w:val="00E54C87"/>
    <w:rsid w:val="00E54E1C"/>
    <w:rsid w:val="00E56DF0"/>
    <w:rsid w:val="00E579C2"/>
    <w:rsid w:val="00E604E5"/>
    <w:rsid w:val="00E62BEF"/>
    <w:rsid w:val="00E62E86"/>
    <w:rsid w:val="00E63BFD"/>
    <w:rsid w:val="00E648EE"/>
    <w:rsid w:val="00E65182"/>
    <w:rsid w:val="00E6669E"/>
    <w:rsid w:val="00E66BF3"/>
    <w:rsid w:val="00E67525"/>
    <w:rsid w:val="00E67F67"/>
    <w:rsid w:val="00E71BC7"/>
    <w:rsid w:val="00E71EAF"/>
    <w:rsid w:val="00E72073"/>
    <w:rsid w:val="00E7351F"/>
    <w:rsid w:val="00E769F2"/>
    <w:rsid w:val="00E77360"/>
    <w:rsid w:val="00E77773"/>
    <w:rsid w:val="00E77C5C"/>
    <w:rsid w:val="00E80CA2"/>
    <w:rsid w:val="00E81DFF"/>
    <w:rsid w:val="00E83D8B"/>
    <w:rsid w:val="00E8436D"/>
    <w:rsid w:val="00E850E7"/>
    <w:rsid w:val="00E854DA"/>
    <w:rsid w:val="00E861FD"/>
    <w:rsid w:val="00E9035A"/>
    <w:rsid w:val="00E92B27"/>
    <w:rsid w:val="00E92D2C"/>
    <w:rsid w:val="00E95DB5"/>
    <w:rsid w:val="00E97424"/>
    <w:rsid w:val="00EA0C83"/>
    <w:rsid w:val="00EA17EC"/>
    <w:rsid w:val="00EA3B68"/>
    <w:rsid w:val="00EA4D80"/>
    <w:rsid w:val="00EA4E67"/>
    <w:rsid w:val="00EB0C0D"/>
    <w:rsid w:val="00EB61CE"/>
    <w:rsid w:val="00EB7EB3"/>
    <w:rsid w:val="00EC1FC9"/>
    <w:rsid w:val="00EC27A4"/>
    <w:rsid w:val="00EC2F92"/>
    <w:rsid w:val="00EC306C"/>
    <w:rsid w:val="00EC40AA"/>
    <w:rsid w:val="00EC52E0"/>
    <w:rsid w:val="00EC57B4"/>
    <w:rsid w:val="00EC5DCB"/>
    <w:rsid w:val="00EC7C1F"/>
    <w:rsid w:val="00ED0504"/>
    <w:rsid w:val="00ED199D"/>
    <w:rsid w:val="00ED1E46"/>
    <w:rsid w:val="00ED3C6A"/>
    <w:rsid w:val="00ED40C2"/>
    <w:rsid w:val="00ED4349"/>
    <w:rsid w:val="00ED4935"/>
    <w:rsid w:val="00ED55CF"/>
    <w:rsid w:val="00ED55DC"/>
    <w:rsid w:val="00ED6620"/>
    <w:rsid w:val="00ED6FF3"/>
    <w:rsid w:val="00ED7811"/>
    <w:rsid w:val="00EE1070"/>
    <w:rsid w:val="00EE19FA"/>
    <w:rsid w:val="00EE2323"/>
    <w:rsid w:val="00EE419B"/>
    <w:rsid w:val="00EE4868"/>
    <w:rsid w:val="00EE4A88"/>
    <w:rsid w:val="00EE4AA0"/>
    <w:rsid w:val="00EE4AC1"/>
    <w:rsid w:val="00EE61E3"/>
    <w:rsid w:val="00EF0776"/>
    <w:rsid w:val="00EF5148"/>
    <w:rsid w:val="00EF6BBA"/>
    <w:rsid w:val="00F003B1"/>
    <w:rsid w:val="00F0237F"/>
    <w:rsid w:val="00F027FA"/>
    <w:rsid w:val="00F02FB2"/>
    <w:rsid w:val="00F030EF"/>
    <w:rsid w:val="00F0467F"/>
    <w:rsid w:val="00F05E48"/>
    <w:rsid w:val="00F05EE2"/>
    <w:rsid w:val="00F063CE"/>
    <w:rsid w:val="00F066FD"/>
    <w:rsid w:val="00F06A44"/>
    <w:rsid w:val="00F07270"/>
    <w:rsid w:val="00F1058A"/>
    <w:rsid w:val="00F12BA1"/>
    <w:rsid w:val="00F14D38"/>
    <w:rsid w:val="00F169DB"/>
    <w:rsid w:val="00F16C13"/>
    <w:rsid w:val="00F17189"/>
    <w:rsid w:val="00F20011"/>
    <w:rsid w:val="00F2006B"/>
    <w:rsid w:val="00F20678"/>
    <w:rsid w:val="00F22639"/>
    <w:rsid w:val="00F242A7"/>
    <w:rsid w:val="00F25A7A"/>
    <w:rsid w:val="00F25FF2"/>
    <w:rsid w:val="00F26C0B"/>
    <w:rsid w:val="00F27DF0"/>
    <w:rsid w:val="00F3007D"/>
    <w:rsid w:val="00F33EE3"/>
    <w:rsid w:val="00F349E2"/>
    <w:rsid w:val="00F3585C"/>
    <w:rsid w:val="00F35B4D"/>
    <w:rsid w:val="00F37461"/>
    <w:rsid w:val="00F37922"/>
    <w:rsid w:val="00F37BC1"/>
    <w:rsid w:val="00F40467"/>
    <w:rsid w:val="00F40C39"/>
    <w:rsid w:val="00F4126A"/>
    <w:rsid w:val="00F424AA"/>
    <w:rsid w:val="00F42B0D"/>
    <w:rsid w:val="00F42D21"/>
    <w:rsid w:val="00F441B8"/>
    <w:rsid w:val="00F4473A"/>
    <w:rsid w:val="00F458D0"/>
    <w:rsid w:val="00F50436"/>
    <w:rsid w:val="00F504C1"/>
    <w:rsid w:val="00F5206A"/>
    <w:rsid w:val="00F53B17"/>
    <w:rsid w:val="00F54250"/>
    <w:rsid w:val="00F572C8"/>
    <w:rsid w:val="00F607AA"/>
    <w:rsid w:val="00F60C5E"/>
    <w:rsid w:val="00F630B2"/>
    <w:rsid w:val="00F634D2"/>
    <w:rsid w:val="00F63E6C"/>
    <w:rsid w:val="00F6533F"/>
    <w:rsid w:val="00F65B0A"/>
    <w:rsid w:val="00F667BE"/>
    <w:rsid w:val="00F66CF6"/>
    <w:rsid w:val="00F66DE9"/>
    <w:rsid w:val="00F6779D"/>
    <w:rsid w:val="00F70A44"/>
    <w:rsid w:val="00F723CA"/>
    <w:rsid w:val="00F746C9"/>
    <w:rsid w:val="00F76B5E"/>
    <w:rsid w:val="00F8031B"/>
    <w:rsid w:val="00F80986"/>
    <w:rsid w:val="00F80FC3"/>
    <w:rsid w:val="00F82E4E"/>
    <w:rsid w:val="00F83A1C"/>
    <w:rsid w:val="00F84675"/>
    <w:rsid w:val="00F8631C"/>
    <w:rsid w:val="00F90059"/>
    <w:rsid w:val="00F91D68"/>
    <w:rsid w:val="00F92656"/>
    <w:rsid w:val="00F93F2F"/>
    <w:rsid w:val="00F96A4D"/>
    <w:rsid w:val="00F96AC5"/>
    <w:rsid w:val="00FA01D3"/>
    <w:rsid w:val="00FA064B"/>
    <w:rsid w:val="00FA0665"/>
    <w:rsid w:val="00FA074D"/>
    <w:rsid w:val="00FA1045"/>
    <w:rsid w:val="00FA14CC"/>
    <w:rsid w:val="00FA2688"/>
    <w:rsid w:val="00FA28A2"/>
    <w:rsid w:val="00FA2955"/>
    <w:rsid w:val="00FA2B2F"/>
    <w:rsid w:val="00FA3413"/>
    <w:rsid w:val="00FA4F3C"/>
    <w:rsid w:val="00FA5A0B"/>
    <w:rsid w:val="00FB0C3F"/>
    <w:rsid w:val="00FB203D"/>
    <w:rsid w:val="00FB22A7"/>
    <w:rsid w:val="00FB2CD6"/>
    <w:rsid w:val="00FB2F84"/>
    <w:rsid w:val="00FB4757"/>
    <w:rsid w:val="00FB4785"/>
    <w:rsid w:val="00FB5668"/>
    <w:rsid w:val="00FC008E"/>
    <w:rsid w:val="00FC038A"/>
    <w:rsid w:val="00FC0F94"/>
    <w:rsid w:val="00FC3EC9"/>
    <w:rsid w:val="00FC4847"/>
    <w:rsid w:val="00FC5016"/>
    <w:rsid w:val="00FC6C78"/>
    <w:rsid w:val="00FD1376"/>
    <w:rsid w:val="00FD24C7"/>
    <w:rsid w:val="00FD2F37"/>
    <w:rsid w:val="00FD41F2"/>
    <w:rsid w:val="00FD4F59"/>
    <w:rsid w:val="00FE0528"/>
    <w:rsid w:val="00FE09D7"/>
    <w:rsid w:val="00FE1711"/>
    <w:rsid w:val="00FE1C28"/>
    <w:rsid w:val="00FE21FC"/>
    <w:rsid w:val="00FE468F"/>
    <w:rsid w:val="00FE4E42"/>
    <w:rsid w:val="00FE662B"/>
    <w:rsid w:val="00FE7EA9"/>
    <w:rsid w:val="00FF4280"/>
    <w:rsid w:val="00FF571B"/>
    <w:rsid w:val="00FF77C0"/>
    <w:rsid w:val="010E164B"/>
    <w:rsid w:val="010E3DAB"/>
    <w:rsid w:val="011056A4"/>
    <w:rsid w:val="013673E8"/>
    <w:rsid w:val="013DDD9C"/>
    <w:rsid w:val="0150C490"/>
    <w:rsid w:val="01661F27"/>
    <w:rsid w:val="0174EE4B"/>
    <w:rsid w:val="017DA240"/>
    <w:rsid w:val="018C5435"/>
    <w:rsid w:val="01919AC1"/>
    <w:rsid w:val="019C4395"/>
    <w:rsid w:val="019EDE64"/>
    <w:rsid w:val="01B96EB5"/>
    <w:rsid w:val="01C5B244"/>
    <w:rsid w:val="01C8389D"/>
    <w:rsid w:val="01DFDE5A"/>
    <w:rsid w:val="01E9F680"/>
    <w:rsid w:val="01EAF44D"/>
    <w:rsid w:val="01F46795"/>
    <w:rsid w:val="01FA3F59"/>
    <w:rsid w:val="01FE3026"/>
    <w:rsid w:val="02263175"/>
    <w:rsid w:val="022A33B8"/>
    <w:rsid w:val="022F14CF"/>
    <w:rsid w:val="0247129E"/>
    <w:rsid w:val="0249C86B"/>
    <w:rsid w:val="0262A914"/>
    <w:rsid w:val="026EDBE5"/>
    <w:rsid w:val="0274940A"/>
    <w:rsid w:val="0288965E"/>
    <w:rsid w:val="029C87CB"/>
    <w:rsid w:val="02A4091A"/>
    <w:rsid w:val="02A69E11"/>
    <w:rsid w:val="02A799D4"/>
    <w:rsid w:val="02B65CAD"/>
    <w:rsid w:val="02C2B781"/>
    <w:rsid w:val="02CD3BFC"/>
    <w:rsid w:val="02E92F36"/>
    <w:rsid w:val="02E982C9"/>
    <w:rsid w:val="0309E231"/>
    <w:rsid w:val="031F7DAB"/>
    <w:rsid w:val="0340BA6D"/>
    <w:rsid w:val="034484CA"/>
    <w:rsid w:val="03973EAA"/>
    <w:rsid w:val="0398BAAC"/>
    <w:rsid w:val="039C9F49"/>
    <w:rsid w:val="039D1058"/>
    <w:rsid w:val="039DB9FF"/>
    <w:rsid w:val="03A160CD"/>
    <w:rsid w:val="03A2E719"/>
    <w:rsid w:val="03C8DE8A"/>
    <w:rsid w:val="03CE9B5E"/>
    <w:rsid w:val="03DC7AD8"/>
    <w:rsid w:val="03F246B0"/>
    <w:rsid w:val="0421BD09"/>
    <w:rsid w:val="0425B854"/>
    <w:rsid w:val="042FDC30"/>
    <w:rsid w:val="0434EC2A"/>
    <w:rsid w:val="043EDFCA"/>
    <w:rsid w:val="04420DFB"/>
    <w:rsid w:val="044C41FC"/>
    <w:rsid w:val="045C0E59"/>
    <w:rsid w:val="046973B3"/>
    <w:rsid w:val="04714A7C"/>
    <w:rsid w:val="0486AFF8"/>
    <w:rsid w:val="04979251"/>
    <w:rsid w:val="049CDFB6"/>
    <w:rsid w:val="04C3884A"/>
    <w:rsid w:val="04C655CC"/>
    <w:rsid w:val="04D6B97E"/>
    <w:rsid w:val="0511DB5C"/>
    <w:rsid w:val="0520E039"/>
    <w:rsid w:val="05272B83"/>
    <w:rsid w:val="052ACCF5"/>
    <w:rsid w:val="052FAF1F"/>
    <w:rsid w:val="0538C012"/>
    <w:rsid w:val="053F35E5"/>
    <w:rsid w:val="054BF0FC"/>
    <w:rsid w:val="055D08CC"/>
    <w:rsid w:val="0562C654"/>
    <w:rsid w:val="0563410B"/>
    <w:rsid w:val="0566894F"/>
    <w:rsid w:val="0583B746"/>
    <w:rsid w:val="058DD42B"/>
    <w:rsid w:val="059D578E"/>
    <w:rsid w:val="05B23DD5"/>
    <w:rsid w:val="05B80D33"/>
    <w:rsid w:val="05D1521C"/>
    <w:rsid w:val="05F847CA"/>
    <w:rsid w:val="0601096A"/>
    <w:rsid w:val="0605C788"/>
    <w:rsid w:val="064523B5"/>
    <w:rsid w:val="065F573F"/>
    <w:rsid w:val="065F93EE"/>
    <w:rsid w:val="0665C4CC"/>
    <w:rsid w:val="068A3DD7"/>
    <w:rsid w:val="0692D9A2"/>
    <w:rsid w:val="069322C4"/>
    <w:rsid w:val="06AA35D1"/>
    <w:rsid w:val="06BA28B5"/>
    <w:rsid w:val="06C1FBA4"/>
    <w:rsid w:val="06D6383B"/>
    <w:rsid w:val="06E0F635"/>
    <w:rsid w:val="06F78C75"/>
    <w:rsid w:val="06FDCEF1"/>
    <w:rsid w:val="0700BE68"/>
    <w:rsid w:val="07068364"/>
    <w:rsid w:val="071CC95F"/>
    <w:rsid w:val="0722B663"/>
    <w:rsid w:val="07234B91"/>
    <w:rsid w:val="07387044"/>
    <w:rsid w:val="074407DE"/>
    <w:rsid w:val="076946C1"/>
    <w:rsid w:val="0778E2BD"/>
    <w:rsid w:val="0785904C"/>
    <w:rsid w:val="07C2177C"/>
    <w:rsid w:val="07C94808"/>
    <w:rsid w:val="07D4EC18"/>
    <w:rsid w:val="0807D0B9"/>
    <w:rsid w:val="08293461"/>
    <w:rsid w:val="08328CE5"/>
    <w:rsid w:val="08361605"/>
    <w:rsid w:val="08372A35"/>
    <w:rsid w:val="083981C5"/>
    <w:rsid w:val="0877E26B"/>
    <w:rsid w:val="087B2694"/>
    <w:rsid w:val="087C52EE"/>
    <w:rsid w:val="088796AF"/>
    <w:rsid w:val="0898F6C7"/>
    <w:rsid w:val="08AAC9AE"/>
    <w:rsid w:val="08B08A23"/>
    <w:rsid w:val="08B323E0"/>
    <w:rsid w:val="08DDDF67"/>
    <w:rsid w:val="08E8BFE7"/>
    <w:rsid w:val="08F8E3A8"/>
    <w:rsid w:val="0918C9F1"/>
    <w:rsid w:val="09217305"/>
    <w:rsid w:val="094C2686"/>
    <w:rsid w:val="09538321"/>
    <w:rsid w:val="095EB8D5"/>
    <w:rsid w:val="096063F5"/>
    <w:rsid w:val="096C94DB"/>
    <w:rsid w:val="097B6293"/>
    <w:rsid w:val="098E8DBA"/>
    <w:rsid w:val="09929372"/>
    <w:rsid w:val="09AA4C6B"/>
    <w:rsid w:val="09AC928B"/>
    <w:rsid w:val="09B0AC47"/>
    <w:rsid w:val="09B108A4"/>
    <w:rsid w:val="09D5E096"/>
    <w:rsid w:val="09D8B55B"/>
    <w:rsid w:val="09DC8457"/>
    <w:rsid w:val="09E224F6"/>
    <w:rsid w:val="09E3B1CE"/>
    <w:rsid w:val="09F0934B"/>
    <w:rsid w:val="09F39DD7"/>
    <w:rsid w:val="09FE3F25"/>
    <w:rsid w:val="0A05243D"/>
    <w:rsid w:val="0A104083"/>
    <w:rsid w:val="0A2AE5DE"/>
    <w:rsid w:val="0A2C6BDB"/>
    <w:rsid w:val="0A39DE4A"/>
    <w:rsid w:val="0A3DECD6"/>
    <w:rsid w:val="0A64B94C"/>
    <w:rsid w:val="0A652616"/>
    <w:rsid w:val="0A66EDDD"/>
    <w:rsid w:val="0A73C777"/>
    <w:rsid w:val="0A892180"/>
    <w:rsid w:val="0A8DA0C1"/>
    <w:rsid w:val="0A948613"/>
    <w:rsid w:val="0AA81F04"/>
    <w:rsid w:val="0AAFD25E"/>
    <w:rsid w:val="0AB04A77"/>
    <w:rsid w:val="0AC9A81E"/>
    <w:rsid w:val="0AD29599"/>
    <w:rsid w:val="0AF28C1D"/>
    <w:rsid w:val="0AFFBC18"/>
    <w:rsid w:val="0B27D8D5"/>
    <w:rsid w:val="0B376A41"/>
    <w:rsid w:val="0B497AAB"/>
    <w:rsid w:val="0B550CBF"/>
    <w:rsid w:val="0B572882"/>
    <w:rsid w:val="0B5A164E"/>
    <w:rsid w:val="0B841A14"/>
    <w:rsid w:val="0B86AF02"/>
    <w:rsid w:val="0B899074"/>
    <w:rsid w:val="0BA13DF9"/>
    <w:rsid w:val="0BD007F4"/>
    <w:rsid w:val="0BD1377C"/>
    <w:rsid w:val="0BDA5EEE"/>
    <w:rsid w:val="0BE908E1"/>
    <w:rsid w:val="0BE9A160"/>
    <w:rsid w:val="0C09090F"/>
    <w:rsid w:val="0C169F1C"/>
    <w:rsid w:val="0C1B4C05"/>
    <w:rsid w:val="0C254076"/>
    <w:rsid w:val="0C44A74E"/>
    <w:rsid w:val="0C492084"/>
    <w:rsid w:val="0C500D95"/>
    <w:rsid w:val="0C6523D4"/>
    <w:rsid w:val="0C783A94"/>
    <w:rsid w:val="0C86307D"/>
    <w:rsid w:val="0CA2ADEC"/>
    <w:rsid w:val="0CB510D2"/>
    <w:rsid w:val="0CC12DA7"/>
    <w:rsid w:val="0CC9C1C5"/>
    <w:rsid w:val="0D00EF85"/>
    <w:rsid w:val="0D17E71D"/>
    <w:rsid w:val="0D1BECE7"/>
    <w:rsid w:val="0D1C0589"/>
    <w:rsid w:val="0D1DA05A"/>
    <w:rsid w:val="0D565E16"/>
    <w:rsid w:val="0D88D482"/>
    <w:rsid w:val="0D8CA1C9"/>
    <w:rsid w:val="0DA2691A"/>
    <w:rsid w:val="0DBCCF1D"/>
    <w:rsid w:val="0DDAAFC1"/>
    <w:rsid w:val="0DDE57B2"/>
    <w:rsid w:val="0DE26056"/>
    <w:rsid w:val="0E024450"/>
    <w:rsid w:val="0E2360E3"/>
    <w:rsid w:val="0E501F36"/>
    <w:rsid w:val="0E5A410B"/>
    <w:rsid w:val="0EB56929"/>
    <w:rsid w:val="0EB56BB2"/>
    <w:rsid w:val="0EBE25A4"/>
    <w:rsid w:val="0EDA2AB0"/>
    <w:rsid w:val="0EE58872"/>
    <w:rsid w:val="0F17F428"/>
    <w:rsid w:val="0F46C3DC"/>
    <w:rsid w:val="0F651A89"/>
    <w:rsid w:val="0FA166F2"/>
    <w:rsid w:val="0FAC64B0"/>
    <w:rsid w:val="0FB3A998"/>
    <w:rsid w:val="0FB98A9C"/>
    <w:rsid w:val="0FCE7BDE"/>
    <w:rsid w:val="0FDA2294"/>
    <w:rsid w:val="0FDB8166"/>
    <w:rsid w:val="0FE4631A"/>
    <w:rsid w:val="0FEB2F8D"/>
    <w:rsid w:val="0FF79F04"/>
    <w:rsid w:val="100DD025"/>
    <w:rsid w:val="10265C88"/>
    <w:rsid w:val="102B3E78"/>
    <w:rsid w:val="1034FADC"/>
    <w:rsid w:val="103ACA4D"/>
    <w:rsid w:val="10472DA8"/>
    <w:rsid w:val="105D0900"/>
    <w:rsid w:val="106C52A6"/>
    <w:rsid w:val="106E4861"/>
    <w:rsid w:val="10759ED5"/>
    <w:rsid w:val="107CCE9C"/>
    <w:rsid w:val="1081D869"/>
    <w:rsid w:val="109037BC"/>
    <w:rsid w:val="109314D5"/>
    <w:rsid w:val="10B0D414"/>
    <w:rsid w:val="10D52DB9"/>
    <w:rsid w:val="10F6B3CF"/>
    <w:rsid w:val="11032F0F"/>
    <w:rsid w:val="1108AB50"/>
    <w:rsid w:val="110905E1"/>
    <w:rsid w:val="111FBE1B"/>
    <w:rsid w:val="1120CE29"/>
    <w:rsid w:val="112AC389"/>
    <w:rsid w:val="113F6687"/>
    <w:rsid w:val="114350E9"/>
    <w:rsid w:val="115071F1"/>
    <w:rsid w:val="115909C2"/>
    <w:rsid w:val="115AAF3E"/>
    <w:rsid w:val="115F3E19"/>
    <w:rsid w:val="117251D4"/>
    <w:rsid w:val="117537DF"/>
    <w:rsid w:val="1179DE19"/>
    <w:rsid w:val="1198BD55"/>
    <w:rsid w:val="11AC2851"/>
    <w:rsid w:val="11D20B48"/>
    <w:rsid w:val="11D2E0EF"/>
    <w:rsid w:val="11D8B60A"/>
    <w:rsid w:val="11E345CF"/>
    <w:rsid w:val="11F04AEB"/>
    <w:rsid w:val="11F78538"/>
    <w:rsid w:val="1202196F"/>
    <w:rsid w:val="1208A55D"/>
    <w:rsid w:val="120E0340"/>
    <w:rsid w:val="120F309B"/>
    <w:rsid w:val="121DE988"/>
    <w:rsid w:val="1223117E"/>
    <w:rsid w:val="1235FF0B"/>
    <w:rsid w:val="1247FC79"/>
    <w:rsid w:val="125B2555"/>
    <w:rsid w:val="125D782C"/>
    <w:rsid w:val="1260DD4B"/>
    <w:rsid w:val="12659B1B"/>
    <w:rsid w:val="1285EEE9"/>
    <w:rsid w:val="12955B4D"/>
    <w:rsid w:val="12AD08F1"/>
    <w:rsid w:val="12B91BE5"/>
    <w:rsid w:val="12C46F29"/>
    <w:rsid w:val="12CD98BB"/>
    <w:rsid w:val="12D2FF3F"/>
    <w:rsid w:val="12DE1754"/>
    <w:rsid w:val="12E34301"/>
    <w:rsid w:val="130E61C7"/>
    <w:rsid w:val="1322F6F6"/>
    <w:rsid w:val="13255308"/>
    <w:rsid w:val="133723AF"/>
    <w:rsid w:val="13684587"/>
    <w:rsid w:val="13A17638"/>
    <w:rsid w:val="13B846E0"/>
    <w:rsid w:val="13E4E6BD"/>
    <w:rsid w:val="13F0A163"/>
    <w:rsid w:val="14207395"/>
    <w:rsid w:val="142F8302"/>
    <w:rsid w:val="1439D421"/>
    <w:rsid w:val="143F35CD"/>
    <w:rsid w:val="1449EE65"/>
    <w:rsid w:val="14571C70"/>
    <w:rsid w:val="1463B872"/>
    <w:rsid w:val="147120A0"/>
    <w:rsid w:val="14776629"/>
    <w:rsid w:val="147FE5BC"/>
    <w:rsid w:val="148F535A"/>
    <w:rsid w:val="1490F5CA"/>
    <w:rsid w:val="149A4E1A"/>
    <w:rsid w:val="149B79F5"/>
    <w:rsid w:val="14A2DC5D"/>
    <w:rsid w:val="14CA799F"/>
    <w:rsid w:val="14CC7B09"/>
    <w:rsid w:val="14D36446"/>
    <w:rsid w:val="14DDA682"/>
    <w:rsid w:val="14EEAB44"/>
    <w:rsid w:val="14F261EE"/>
    <w:rsid w:val="14FB1556"/>
    <w:rsid w:val="150896C4"/>
    <w:rsid w:val="150BADCB"/>
    <w:rsid w:val="15187CE3"/>
    <w:rsid w:val="151B66AC"/>
    <w:rsid w:val="1551C111"/>
    <w:rsid w:val="1556ED4C"/>
    <w:rsid w:val="157FDB08"/>
    <w:rsid w:val="1589A1C7"/>
    <w:rsid w:val="159A30CB"/>
    <w:rsid w:val="159F6D05"/>
    <w:rsid w:val="15B56669"/>
    <w:rsid w:val="15B72072"/>
    <w:rsid w:val="15C54210"/>
    <w:rsid w:val="15D06836"/>
    <w:rsid w:val="15E50723"/>
    <w:rsid w:val="15FC0F83"/>
    <w:rsid w:val="15FDA379"/>
    <w:rsid w:val="160728F6"/>
    <w:rsid w:val="1608C2C6"/>
    <w:rsid w:val="16183E8C"/>
    <w:rsid w:val="16200339"/>
    <w:rsid w:val="165381B3"/>
    <w:rsid w:val="16597E32"/>
    <w:rsid w:val="166DAF89"/>
    <w:rsid w:val="1681CA6D"/>
    <w:rsid w:val="16917502"/>
    <w:rsid w:val="16AE120D"/>
    <w:rsid w:val="16D2C626"/>
    <w:rsid w:val="16D64F52"/>
    <w:rsid w:val="16D9489D"/>
    <w:rsid w:val="17144853"/>
    <w:rsid w:val="17214CCC"/>
    <w:rsid w:val="17291C77"/>
    <w:rsid w:val="17479A22"/>
    <w:rsid w:val="17546355"/>
    <w:rsid w:val="1759214F"/>
    <w:rsid w:val="17A1A94A"/>
    <w:rsid w:val="17B1FF0D"/>
    <w:rsid w:val="17B65A4B"/>
    <w:rsid w:val="17B89019"/>
    <w:rsid w:val="17C6DDE3"/>
    <w:rsid w:val="17D15507"/>
    <w:rsid w:val="17D3D4C2"/>
    <w:rsid w:val="17DF078F"/>
    <w:rsid w:val="17E25666"/>
    <w:rsid w:val="17FA82C6"/>
    <w:rsid w:val="1818111F"/>
    <w:rsid w:val="181AC49E"/>
    <w:rsid w:val="1824911F"/>
    <w:rsid w:val="182C9854"/>
    <w:rsid w:val="1837152D"/>
    <w:rsid w:val="183BF3FB"/>
    <w:rsid w:val="1866BAD6"/>
    <w:rsid w:val="186EF851"/>
    <w:rsid w:val="1871425F"/>
    <w:rsid w:val="18726CC5"/>
    <w:rsid w:val="1875F56E"/>
    <w:rsid w:val="189BA29B"/>
    <w:rsid w:val="18A46B5F"/>
    <w:rsid w:val="18AC089D"/>
    <w:rsid w:val="18B04EB2"/>
    <w:rsid w:val="18B668D7"/>
    <w:rsid w:val="18C0D897"/>
    <w:rsid w:val="18C1076B"/>
    <w:rsid w:val="18C3237D"/>
    <w:rsid w:val="18D4694B"/>
    <w:rsid w:val="18D61291"/>
    <w:rsid w:val="18D8FEFD"/>
    <w:rsid w:val="18DEAE16"/>
    <w:rsid w:val="18EA1885"/>
    <w:rsid w:val="18F2B1E4"/>
    <w:rsid w:val="18FEA007"/>
    <w:rsid w:val="190D8F36"/>
    <w:rsid w:val="19127481"/>
    <w:rsid w:val="1926530D"/>
    <w:rsid w:val="19289988"/>
    <w:rsid w:val="195C4544"/>
    <w:rsid w:val="19718F55"/>
    <w:rsid w:val="197202B1"/>
    <w:rsid w:val="1978343F"/>
    <w:rsid w:val="19803967"/>
    <w:rsid w:val="199301C3"/>
    <w:rsid w:val="199956AF"/>
    <w:rsid w:val="19E07F12"/>
    <w:rsid w:val="19E469E2"/>
    <w:rsid w:val="19EF2F2B"/>
    <w:rsid w:val="1A40F89C"/>
    <w:rsid w:val="1A445E37"/>
    <w:rsid w:val="1A4A5BEE"/>
    <w:rsid w:val="1A5E282E"/>
    <w:rsid w:val="1A6832B6"/>
    <w:rsid w:val="1A68D24A"/>
    <w:rsid w:val="1A6E71E8"/>
    <w:rsid w:val="1A79E84E"/>
    <w:rsid w:val="1A87D8DE"/>
    <w:rsid w:val="1A91AB72"/>
    <w:rsid w:val="1A98D083"/>
    <w:rsid w:val="1AAE3EEA"/>
    <w:rsid w:val="1ABADE76"/>
    <w:rsid w:val="1ABF7C52"/>
    <w:rsid w:val="1ACCAEB3"/>
    <w:rsid w:val="1ACF038F"/>
    <w:rsid w:val="1AD2C975"/>
    <w:rsid w:val="1AD4E75B"/>
    <w:rsid w:val="1AF9EED4"/>
    <w:rsid w:val="1B10060E"/>
    <w:rsid w:val="1B1EE76E"/>
    <w:rsid w:val="1B26B375"/>
    <w:rsid w:val="1B299C67"/>
    <w:rsid w:val="1B29BBF0"/>
    <w:rsid w:val="1B50664C"/>
    <w:rsid w:val="1B532F58"/>
    <w:rsid w:val="1B53834C"/>
    <w:rsid w:val="1B5BCE64"/>
    <w:rsid w:val="1B719264"/>
    <w:rsid w:val="1B970B0C"/>
    <w:rsid w:val="1BB23DC9"/>
    <w:rsid w:val="1BD5B14C"/>
    <w:rsid w:val="1BE84087"/>
    <w:rsid w:val="1BED3F8B"/>
    <w:rsid w:val="1BF1EC55"/>
    <w:rsid w:val="1C09A66D"/>
    <w:rsid w:val="1C19A302"/>
    <w:rsid w:val="1C19D19F"/>
    <w:rsid w:val="1C27588A"/>
    <w:rsid w:val="1C3029E8"/>
    <w:rsid w:val="1C48CD86"/>
    <w:rsid w:val="1C49B2C1"/>
    <w:rsid w:val="1C4C7F1E"/>
    <w:rsid w:val="1C5B76EB"/>
    <w:rsid w:val="1C772FCB"/>
    <w:rsid w:val="1C8E638E"/>
    <w:rsid w:val="1CA3CEF6"/>
    <w:rsid w:val="1CAA7433"/>
    <w:rsid w:val="1CCE2F97"/>
    <w:rsid w:val="1CE479FB"/>
    <w:rsid w:val="1CEC1DF9"/>
    <w:rsid w:val="1CEF0EFB"/>
    <w:rsid w:val="1CF3B983"/>
    <w:rsid w:val="1CFBB145"/>
    <w:rsid w:val="1D055D7D"/>
    <w:rsid w:val="1D059D24"/>
    <w:rsid w:val="1D1858AE"/>
    <w:rsid w:val="1D1CDA3F"/>
    <w:rsid w:val="1D2D59A8"/>
    <w:rsid w:val="1D311528"/>
    <w:rsid w:val="1D3E11CB"/>
    <w:rsid w:val="1D5788B8"/>
    <w:rsid w:val="1D602531"/>
    <w:rsid w:val="1D69E01F"/>
    <w:rsid w:val="1D6A29B0"/>
    <w:rsid w:val="1D7A07AA"/>
    <w:rsid w:val="1D84346D"/>
    <w:rsid w:val="1D86F328"/>
    <w:rsid w:val="1D87F903"/>
    <w:rsid w:val="1DB07CE9"/>
    <w:rsid w:val="1DBC36CB"/>
    <w:rsid w:val="1DD0E9E7"/>
    <w:rsid w:val="1DDF852F"/>
    <w:rsid w:val="1DE03A35"/>
    <w:rsid w:val="1DE0EDE0"/>
    <w:rsid w:val="1E03FA2C"/>
    <w:rsid w:val="1E136086"/>
    <w:rsid w:val="1E1DEE26"/>
    <w:rsid w:val="1E363C52"/>
    <w:rsid w:val="1E3B27D7"/>
    <w:rsid w:val="1E44D2AD"/>
    <w:rsid w:val="1E5A93A5"/>
    <w:rsid w:val="1E5BB735"/>
    <w:rsid w:val="1E651A9E"/>
    <w:rsid w:val="1E702114"/>
    <w:rsid w:val="1E90F701"/>
    <w:rsid w:val="1E988C73"/>
    <w:rsid w:val="1EBFC794"/>
    <w:rsid w:val="1EC9FF4D"/>
    <w:rsid w:val="1ECB7C6F"/>
    <w:rsid w:val="1ED6F755"/>
    <w:rsid w:val="1EEF78F4"/>
    <w:rsid w:val="1EF8DB18"/>
    <w:rsid w:val="1EF97FBD"/>
    <w:rsid w:val="1EFAAAB5"/>
    <w:rsid w:val="1F26ED7C"/>
    <w:rsid w:val="1F38A694"/>
    <w:rsid w:val="1F536639"/>
    <w:rsid w:val="1F6F7733"/>
    <w:rsid w:val="1FB4C955"/>
    <w:rsid w:val="1FBEFF77"/>
    <w:rsid w:val="1FD90607"/>
    <w:rsid w:val="1FD91876"/>
    <w:rsid w:val="1FE8A83C"/>
    <w:rsid w:val="201C583F"/>
    <w:rsid w:val="2042556B"/>
    <w:rsid w:val="204E281E"/>
    <w:rsid w:val="2077D511"/>
    <w:rsid w:val="20903E24"/>
    <w:rsid w:val="20B4D553"/>
    <w:rsid w:val="20B7BCE0"/>
    <w:rsid w:val="20C6738D"/>
    <w:rsid w:val="20CA8A85"/>
    <w:rsid w:val="20D17116"/>
    <w:rsid w:val="20D515E4"/>
    <w:rsid w:val="20EC8FDA"/>
    <w:rsid w:val="20F20597"/>
    <w:rsid w:val="21058F19"/>
    <w:rsid w:val="2109DEFF"/>
    <w:rsid w:val="21211466"/>
    <w:rsid w:val="214260A3"/>
    <w:rsid w:val="2152E0A6"/>
    <w:rsid w:val="21714CD2"/>
    <w:rsid w:val="217DAE93"/>
    <w:rsid w:val="217E81FD"/>
    <w:rsid w:val="21AA855A"/>
    <w:rsid w:val="21B71A70"/>
    <w:rsid w:val="21BA275F"/>
    <w:rsid w:val="21DCA327"/>
    <w:rsid w:val="21EC0D3F"/>
    <w:rsid w:val="21F2BA6A"/>
    <w:rsid w:val="22256F65"/>
    <w:rsid w:val="22792313"/>
    <w:rsid w:val="227F55E1"/>
    <w:rsid w:val="2281F035"/>
    <w:rsid w:val="229313DE"/>
    <w:rsid w:val="22A81C43"/>
    <w:rsid w:val="22BB3FA6"/>
    <w:rsid w:val="22D81865"/>
    <w:rsid w:val="22DDB53A"/>
    <w:rsid w:val="22DFF080"/>
    <w:rsid w:val="22E7DDA5"/>
    <w:rsid w:val="22F2FAAF"/>
    <w:rsid w:val="2316D3A9"/>
    <w:rsid w:val="231AF5E0"/>
    <w:rsid w:val="2324BA40"/>
    <w:rsid w:val="2329C36F"/>
    <w:rsid w:val="233D0E95"/>
    <w:rsid w:val="2344B095"/>
    <w:rsid w:val="236216CC"/>
    <w:rsid w:val="2363D402"/>
    <w:rsid w:val="237C0F52"/>
    <w:rsid w:val="2384F465"/>
    <w:rsid w:val="238A4C0E"/>
    <w:rsid w:val="23925181"/>
    <w:rsid w:val="2398C102"/>
    <w:rsid w:val="2398E78D"/>
    <w:rsid w:val="23B32730"/>
    <w:rsid w:val="23B3E2B1"/>
    <w:rsid w:val="23D5CF25"/>
    <w:rsid w:val="23E2193E"/>
    <w:rsid w:val="23E7959E"/>
    <w:rsid w:val="23EDFE34"/>
    <w:rsid w:val="23F076F9"/>
    <w:rsid w:val="23F83902"/>
    <w:rsid w:val="240D5212"/>
    <w:rsid w:val="243BEF83"/>
    <w:rsid w:val="2443897E"/>
    <w:rsid w:val="2463CD8A"/>
    <w:rsid w:val="2468476C"/>
    <w:rsid w:val="249580B3"/>
    <w:rsid w:val="24B04A1B"/>
    <w:rsid w:val="25024E43"/>
    <w:rsid w:val="2505B8BF"/>
    <w:rsid w:val="2517E0B7"/>
    <w:rsid w:val="2529902D"/>
    <w:rsid w:val="2553B53F"/>
    <w:rsid w:val="255FFCDA"/>
    <w:rsid w:val="25607141"/>
    <w:rsid w:val="2569995E"/>
    <w:rsid w:val="256F4C93"/>
    <w:rsid w:val="25776ABE"/>
    <w:rsid w:val="2579792F"/>
    <w:rsid w:val="25B647B0"/>
    <w:rsid w:val="25D148BF"/>
    <w:rsid w:val="25D620CC"/>
    <w:rsid w:val="25E482A1"/>
    <w:rsid w:val="25FCA159"/>
    <w:rsid w:val="2604FDE1"/>
    <w:rsid w:val="2612B781"/>
    <w:rsid w:val="262612D1"/>
    <w:rsid w:val="2629561C"/>
    <w:rsid w:val="26400CE7"/>
    <w:rsid w:val="2671A1CF"/>
    <w:rsid w:val="26784D3A"/>
    <w:rsid w:val="267D9A0F"/>
    <w:rsid w:val="267ED2E4"/>
    <w:rsid w:val="26883A2D"/>
    <w:rsid w:val="26AFB331"/>
    <w:rsid w:val="26BD459F"/>
    <w:rsid w:val="26CE02B4"/>
    <w:rsid w:val="26EC0942"/>
    <w:rsid w:val="26F38671"/>
    <w:rsid w:val="26F3EC7A"/>
    <w:rsid w:val="270BA410"/>
    <w:rsid w:val="270C9B87"/>
    <w:rsid w:val="2710C816"/>
    <w:rsid w:val="271A2D30"/>
    <w:rsid w:val="272E0FB9"/>
    <w:rsid w:val="272ED908"/>
    <w:rsid w:val="27410FC8"/>
    <w:rsid w:val="274B54E3"/>
    <w:rsid w:val="275C0CBE"/>
    <w:rsid w:val="2778335C"/>
    <w:rsid w:val="278032D1"/>
    <w:rsid w:val="2785469F"/>
    <w:rsid w:val="27A5F42E"/>
    <w:rsid w:val="27CEB813"/>
    <w:rsid w:val="27D09F3F"/>
    <w:rsid w:val="27E6DDD5"/>
    <w:rsid w:val="27EF8CCB"/>
    <w:rsid w:val="27FB8C78"/>
    <w:rsid w:val="2809BCD7"/>
    <w:rsid w:val="282808C2"/>
    <w:rsid w:val="2837C492"/>
    <w:rsid w:val="283DD4BD"/>
    <w:rsid w:val="288D7613"/>
    <w:rsid w:val="288E386D"/>
    <w:rsid w:val="28AF50E9"/>
    <w:rsid w:val="28AFFA4A"/>
    <w:rsid w:val="28B07CA4"/>
    <w:rsid w:val="28B2F8B1"/>
    <w:rsid w:val="28B367D0"/>
    <w:rsid w:val="28B3A16C"/>
    <w:rsid w:val="28B906A0"/>
    <w:rsid w:val="28D092E8"/>
    <w:rsid w:val="28D18094"/>
    <w:rsid w:val="28D87D2D"/>
    <w:rsid w:val="28DFFB64"/>
    <w:rsid w:val="28F56279"/>
    <w:rsid w:val="2904D694"/>
    <w:rsid w:val="29064517"/>
    <w:rsid w:val="290A84FB"/>
    <w:rsid w:val="290FF57D"/>
    <w:rsid w:val="29750D38"/>
    <w:rsid w:val="2982A232"/>
    <w:rsid w:val="2987CFE0"/>
    <w:rsid w:val="29A9788A"/>
    <w:rsid w:val="29B255B3"/>
    <w:rsid w:val="29B6273A"/>
    <w:rsid w:val="29C907EA"/>
    <w:rsid w:val="29D02F51"/>
    <w:rsid w:val="29E12E05"/>
    <w:rsid w:val="29EDC13D"/>
    <w:rsid w:val="2A0C5105"/>
    <w:rsid w:val="2A54D26A"/>
    <w:rsid w:val="2A85C070"/>
    <w:rsid w:val="2A8D746E"/>
    <w:rsid w:val="2A95694C"/>
    <w:rsid w:val="2AAE2C8E"/>
    <w:rsid w:val="2ACDE242"/>
    <w:rsid w:val="2AD16271"/>
    <w:rsid w:val="2AE7F8F9"/>
    <w:rsid w:val="2AE8200B"/>
    <w:rsid w:val="2AEC2E41"/>
    <w:rsid w:val="2AF0237D"/>
    <w:rsid w:val="2AF0A703"/>
    <w:rsid w:val="2B169C9F"/>
    <w:rsid w:val="2B1BDAD8"/>
    <w:rsid w:val="2B30969B"/>
    <w:rsid w:val="2B3FB22F"/>
    <w:rsid w:val="2B7334D9"/>
    <w:rsid w:val="2B9169FC"/>
    <w:rsid w:val="2B978B18"/>
    <w:rsid w:val="2BB4975A"/>
    <w:rsid w:val="2BD85AB4"/>
    <w:rsid w:val="2BD88944"/>
    <w:rsid w:val="2BDA50E9"/>
    <w:rsid w:val="2BE0D216"/>
    <w:rsid w:val="2BF44B5D"/>
    <w:rsid w:val="2BFD4831"/>
    <w:rsid w:val="2C2C7299"/>
    <w:rsid w:val="2C73F50E"/>
    <w:rsid w:val="2C7488EF"/>
    <w:rsid w:val="2C7B1E7B"/>
    <w:rsid w:val="2C812E66"/>
    <w:rsid w:val="2C82D306"/>
    <w:rsid w:val="2CB10F8B"/>
    <w:rsid w:val="2CBE9C6F"/>
    <w:rsid w:val="2CC5FFA4"/>
    <w:rsid w:val="2CCA2B32"/>
    <w:rsid w:val="2CCEAC9F"/>
    <w:rsid w:val="2CD4FD3C"/>
    <w:rsid w:val="2CDD7A98"/>
    <w:rsid w:val="2CE15A66"/>
    <w:rsid w:val="2CEEA302"/>
    <w:rsid w:val="2CFF6FEE"/>
    <w:rsid w:val="2D01F82B"/>
    <w:rsid w:val="2D038320"/>
    <w:rsid w:val="2D15AEAB"/>
    <w:rsid w:val="2D20FED5"/>
    <w:rsid w:val="2D362ADE"/>
    <w:rsid w:val="2D390CF7"/>
    <w:rsid w:val="2D4EF104"/>
    <w:rsid w:val="2D64264B"/>
    <w:rsid w:val="2D743B4A"/>
    <w:rsid w:val="2D81E4B7"/>
    <w:rsid w:val="2D8B718D"/>
    <w:rsid w:val="2D965A55"/>
    <w:rsid w:val="2DA77482"/>
    <w:rsid w:val="2DA9814F"/>
    <w:rsid w:val="2DB38167"/>
    <w:rsid w:val="2DB700C9"/>
    <w:rsid w:val="2DBE102D"/>
    <w:rsid w:val="2DC5F904"/>
    <w:rsid w:val="2DCDAFE0"/>
    <w:rsid w:val="2DE17CF0"/>
    <w:rsid w:val="2DE88FA3"/>
    <w:rsid w:val="2DF148FE"/>
    <w:rsid w:val="2DF9772F"/>
    <w:rsid w:val="2DFDBEE6"/>
    <w:rsid w:val="2E00A799"/>
    <w:rsid w:val="2E0A3F44"/>
    <w:rsid w:val="2E32AF42"/>
    <w:rsid w:val="2E3623C8"/>
    <w:rsid w:val="2E368EC5"/>
    <w:rsid w:val="2E3BD8A6"/>
    <w:rsid w:val="2E5D9381"/>
    <w:rsid w:val="2E79D10A"/>
    <w:rsid w:val="2E8FE19D"/>
    <w:rsid w:val="2E904395"/>
    <w:rsid w:val="2E99F784"/>
    <w:rsid w:val="2E9CAAB8"/>
    <w:rsid w:val="2EA0E402"/>
    <w:rsid w:val="2EAAA2EC"/>
    <w:rsid w:val="2ECE9F99"/>
    <w:rsid w:val="2ED32311"/>
    <w:rsid w:val="2ED38FE9"/>
    <w:rsid w:val="2EF0D43B"/>
    <w:rsid w:val="2F3AB15C"/>
    <w:rsid w:val="2F6FB9C7"/>
    <w:rsid w:val="2F9EC4EC"/>
    <w:rsid w:val="2FA0C408"/>
    <w:rsid w:val="2FC8C7F3"/>
    <w:rsid w:val="2FCE3FB0"/>
    <w:rsid w:val="2FDB25D0"/>
    <w:rsid w:val="2FE616CB"/>
    <w:rsid w:val="2FEA6EF0"/>
    <w:rsid w:val="301611B4"/>
    <w:rsid w:val="304E11FB"/>
    <w:rsid w:val="305BD0FC"/>
    <w:rsid w:val="305E4D63"/>
    <w:rsid w:val="306103B3"/>
    <w:rsid w:val="30688739"/>
    <w:rsid w:val="306B0F04"/>
    <w:rsid w:val="307A6A68"/>
    <w:rsid w:val="309F6207"/>
    <w:rsid w:val="30AA07A4"/>
    <w:rsid w:val="30BD5478"/>
    <w:rsid w:val="30C3DFC0"/>
    <w:rsid w:val="30E7BE42"/>
    <w:rsid w:val="311480D1"/>
    <w:rsid w:val="3118A35E"/>
    <w:rsid w:val="3118BE77"/>
    <w:rsid w:val="311D9F6D"/>
    <w:rsid w:val="311E68E2"/>
    <w:rsid w:val="311FE831"/>
    <w:rsid w:val="31419094"/>
    <w:rsid w:val="3157B7B3"/>
    <w:rsid w:val="315DB6DB"/>
    <w:rsid w:val="3161EF67"/>
    <w:rsid w:val="31679747"/>
    <w:rsid w:val="31695968"/>
    <w:rsid w:val="31752828"/>
    <w:rsid w:val="317646A5"/>
    <w:rsid w:val="317FB437"/>
    <w:rsid w:val="31A7B2C9"/>
    <w:rsid w:val="31D11EC8"/>
    <w:rsid w:val="31D1C92D"/>
    <w:rsid w:val="31E7E15C"/>
    <w:rsid w:val="31ED01BC"/>
    <w:rsid w:val="31F113D3"/>
    <w:rsid w:val="31F87959"/>
    <w:rsid w:val="3211C005"/>
    <w:rsid w:val="3214AC6D"/>
    <w:rsid w:val="321A9206"/>
    <w:rsid w:val="321B7C3E"/>
    <w:rsid w:val="3253D4D9"/>
    <w:rsid w:val="32570969"/>
    <w:rsid w:val="32745AC9"/>
    <w:rsid w:val="327B511E"/>
    <w:rsid w:val="328D52F6"/>
    <w:rsid w:val="3293C480"/>
    <w:rsid w:val="32BB74FA"/>
    <w:rsid w:val="32C2F881"/>
    <w:rsid w:val="32D37AAB"/>
    <w:rsid w:val="32FF8546"/>
    <w:rsid w:val="33015001"/>
    <w:rsid w:val="33136A98"/>
    <w:rsid w:val="3338CBD3"/>
    <w:rsid w:val="333B193C"/>
    <w:rsid w:val="334D941C"/>
    <w:rsid w:val="337D0D8E"/>
    <w:rsid w:val="33B0151E"/>
    <w:rsid w:val="33D25C04"/>
    <w:rsid w:val="33EA4B0E"/>
    <w:rsid w:val="33EE4131"/>
    <w:rsid w:val="341BE729"/>
    <w:rsid w:val="342C6922"/>
    <w:rsid w:val="343EF11F"/>
    <w:rsid w:val="3450E125"/>
    <w:rsid w:val="34514D3F"/>
    <w:rsid w:val="34555DE3"/>
    <w:rsid w:val="34785C3D"/>
    <w:rsid w:val="347B14B8"/>
    <w:rsid w:val="34834AB7"/>
    <w:rsid w:val="348CC6AA"/>
    <w:rsid w:val="348DD1A3"/>
    <w:rsid w:val="349093EC"/>
    <w:rsid w:val="34A0E29D"/>
    <w:rsid w:val="34A35E9B"/>
    <w:rsid w:val="34A8E745"/>
    <w:rsid w:val="34A9DDA4"/>
    <w:rsid w:val="34C0A62D"/>
    <w:rsid w:val="34C44F88"/>
    <w:rsid w:val="34CB0034"/>
    <w:rsid w:val="34CF551E"/>
    <w:rsid w:val="34D1597A"/>
    <w:rsid w:val="34EC645F"/>
    <w:rsid w:val="34FDC2E6"/>
    <w:rsid w:val="35029E2B"/>
    <w:rsid w:val="3505F0EA"/>
    <w:rsid w:val="3507B454"/>
    <w:rsid w:val="35095BFC"/>
    <w:rsid w:val="350D7E2A"/>
    <w:rsid w:val="35288082"/>
    <w:rsid w:val="3576521E"/>
    <w:rsid w:val="358C0DAE"/>
    <w:rsid w:val="35A33519"/>
    <w:rsid w:val="35A3B5E3"/>
    <w:rsid w:val="35B7D0E6"/>
    <w:rsid w:val="35BDEE94"/>
    <w:rsid w:val="35BFD7E1"/>
    <w:rsid w:val="35C12A38"/>
    <w:rsid w:val="35E3C4FD"/>
    <w:rsid w:val="35EB16C4"/>
    <w:rsid w:val="35EFEDAD"/>
    <w:rsid w:val="360FD45E"/>
    <w:rsid w:val="363D2DA7"/>
    <w:rsid w:val="3648B83D"/>
    <w:rsid w:val="364FE977"/>
    <w:rsid w:val="36506FBC"/>
    <w:rsid w:val="365479AD"/>
    <w:rsid w:val="365FA771"/>
    <w:rsid w:val="367328A2"/>
    <w:rsid w:val="367E3533"/>
    <w:rsid w:val="36AB5B18"/>
    <w:rsid w:val="36D1786D"/>
    <w:rsid w:val="36D35BF2"/>
    <w:rsid w:val="36DDAB83"/>
    <w:rsid w:val="370760A1"/>
    <w:rsid w:val="370B83FB"/>
    <w:rsid w:val="370CD372"/>
    <w:rsid w:val="3712E6C1"/>
    <w:rsid w:val="3738D3C7"/>
    <w:rsid w:val="37413AF6"/>
    <w:rsid w:val="376D8003"/>
    <w:rsid w:val="377517C9"/>
    <w:rsid w:val="37A15763"/>
    <w:rsid w:val="37A46FA4"/>
    <w:rsid w:val="37AAB260"/>
    <w:rsid w:val="37E03A3E"/>
    <w:rsid w:val="380B9694"/>
    <w:rsid w:val="38469D0A"/>
    <w:rsid w:val="38568D1F"/>
    <w:rsid w:val="386A18CC"/>
    <w:rsid w:val="387376F0"/>
    <w:rsid w:val="3878D941"/>
    <w:rsid w:val="3881319A"/>
    <w:rsid w:val="38883AA4"/>
    <w:rsid w:val="389904EA"/>
    <w:rsid w:val="38A93433"/>
    <w:rsid w:val="38AFCA64"/>
    <w:rsid w:val="38BE4075"/>
    <w:rsid w:val="38E63677"/>
    <w:rsid w:val="38E66DA2"/>
    <w:rsid w:val="38EB70E0"/>
    <w:rsid w:val="38F910D4"/>
    <w:rsid w:val="39188CE6"/>
    <w:rsid w:val="39372783"/>
    <w:rsid w:val="394B2901"/>
    <w:rsid w:val="394BFB15"/>
    <w:rsid w:val="39576427"/>
    <w:rsid w:val="395EFC9C"/>
    <w:rsid w:val="396EF6D1"/>
    <w:rsid w:val="39737A04"/>
    <w:rsid w:val="3986D2F9"/>
    <w:rsid w:val="39BB61EC"/>
    <w:rsid w:val="39BBCF52"/>
    <w:rsid w:val="39CF7A47"/>
    <w:rsid w:val="39D3BE42"/>
    <w:rsid w:val="39DD8632"/>
    <w:rsid w:val="39E7332F"/>
    <w:rsid w:val="39E867A5"/>
    <w:rsid w:val="39EEE5CD"/>
    <w:rsid w:val="39F08132"/>
    <w:rsid w:val="3A0C809E"/>
    <w:rsid w:val="3A147D44"/>
    <w:rsid w:val="3A28DA2F"/>
    <w:rsid w:val="3A2A85E1"/>
    <w:rsid w:val="3A469C5B"/>
    <w:rsid w:val="3A4F28D3"/>
    <w:rsid w:val="3A5E5947"/>
    <w:rsid w:val="3A6EB6AE"/>
    <w:rsid w:val="3A829543"/>
    <w:rsid w:val="3A970BED"/>
    <w:rsid w:val="3A9B0AB3"/>
    <w:rsid w:val="3ACDC073"/>
    <w:rsid w:val="3ACEAE1C"/>
    <w:rsid w:val="3AD1BE56"/>
    <w:rsid w:val="3AD3355A"/>
    <w:rsid w:val="3ADA1256"/>
    <w:rsid w:val="3AEB2B48"/>
    <w:rsid w:val="3AECEEB2"/>
    <w:rsid w:val="3AFA44A8"/>
    <w:rsid w:val="3B06617A"/>
    <w:rsid w:val="3B168B59"/>
    <w:rsid w:val="3B39A956"/>
    <w:rsid w:val="3B547D37"/>
    <w:rsid w:val="3B6551FD"/>
    <w:rsid w:val="3B7F56C2"/>
    <w:rsid w:val="3B9087A6"/>
    <w:rsid w:val="3B9BDCED"/>
    <w:rsid w:val="3B9F9655"/>
    <w:rsid w:val="3BA8880F"/>
    <w:rsid w:val="3BB5C39E"/>
    <w:rsid w:val="3BFF16DD"/>
    <w:rsid w:val="3C043E50"/>
    <w:rsid w:val="3C223B10"/>
    <w:rsid w:val="3C2C1E22"/>
    <w:rsid w:val="3C3677F9"/>
    <w:rsid w:val="3C383C69"/>
    <w:rsid w:val="3C515D38"/>
    <w:rsid w:val="3C62D26B"/>
    <w:rsid w:val="3C63FCD3"/>
    <w:rsid w:val="3C7250E1"/>
    <w:rsid w:val="3C8DC067"/>
    <w:rsid w:val="3C8E64DB"/>
    <w:rsid w:val="3C9B353E"/>
    <w:rsid w:val="3CC2C2D9"/>
    <w:rsid w:val="3CD8CEF6"/>
    <w:rsid w:val="3CE16AA7"/>
    <w:rsid w:val="3CFFE3F4"/>
    <w:rsid w:val="3D0EE5CE"/>
    <w:rsid w:val="3D155C3E"/>
    <w:rsid w:val="3D3AE34F"/>
    <w:rsid w:val="3D3E02AD"/>
    <w:rsid w:val="3D574D62"/>
    <w:rsid w:val="3D657946"/>
    <w:rsid w:val="3D763630"/>
    <w:rsid w:val="3D8E5C83"/>
    <w:rsid w:val="3DBAF911"/>
    <w:rsid w:val="3DD0759C"/>
    <w:rsid w:val="3DE3F800"/>
    <w:rsid w:val="3DFDB8D6"/>
    <w:rsid w:val="3E0B4B47"/>
    <w:rsid w:val="3E0E9413"/>
    <w:rsid w:val="3E100CE4"/>
    <w:rsid w:val="3E2CFCC1"/>
    <w:rsid w:val="3E3B1214"/>
    <w:rsid w:val="3E691A10"/>
    <w:rsid w:val="3E86DA62"/>
    <w:rsid w:val="3E8D43CA"/>
    <w:rsid w:val="3E9367B0"/>
    <w:rsid w:val="3E9FFCF3"/>
    <w:rsid w:val="3EAC1D60"/>
    <w:rsid w:val="3EAE86CE"/>
    <w:rsid w:val="3EB6EA80"/>
    <w:rsid w:val="3EC52E46"/>
    <w:rsid w:val="3EE7E275"/>
    <w:rsid w:val="3EF3D911"/>
    <w:rsid w:val="3F032D95"/>
    <w:rsid w:val="3F1279A2"/>
    <w:rsid w:val="3F30EC70"/>
    <w:rsid w:val="3F35FD20"/>
    <w:rsid w:val="3F4C9226"/>
    <w:rsid w:val="3F6CF4A1"/>
    <w:rsid w:val="3F87B69E"/>
    <w:rsid w:val="3F8A0B7B"/>
    <w:rsid w:val="3F914A5D"/>
    <w:rsid w:val="40137614"/>
    <w:rsid w:val="40146267"/>
    <w:rsid w:val="4019C545"/>
    <w:rsid w:val="40632A0C"/>
    <w:rsid w:val="4065B3C6"/>
    <w:rsid w:val="406BD6FE"/>
    <w:rsid w:val="40745219"/>
    <w:rsid w:val="40877EAC"/>
    <w:rsid w:val="40BC7C38"/>
    <w:rsid w:val="41170F7B"/>
    <w:rsid w:val="41261D36"/>
    <w:rsid w:val="4129F8A3"/>
    <w:rsid w:val="412A4FB9"/>
    <w:rsid w:val="4132A4BF"/>
    <w:rsid w:val="41366CFE"/>
    <w:rsid w:val="4142F437"/>
    <w:rsid w:val="416C8404"/>
    <w:rsid w:val="41986288"/>
    <w:rsid w:val="41992304"/>
    <w:rsid w:val="41AFD414"/>
    <w:rsid w:val="41B01DF8"/>
    <w:rsid w:val="41BD0788"/>
    <w:rsid w:val="41BD4C6A"/>
    <w:rsid w:val="41BE3EA1"/>
    <w:rsid w:val="41C9DDB0"/>
    <w:rsid w:val="41E95528"/>
    <w:rsid w:val="41ED2AEE"/>
    <w:rsid w:val="420EF5B0"/>
    <w:rsid w:val="4219D4EB"/>
    <w:rsid w:val="422105C5"/>
    <w:rsid w:val="42259610"/>
    <w:rsid w:val="423D6946"/>
    <w:rsid w:val="424B28CB"/>
    <w:rsid w:val="42608CB2"/>
    <w:rsid w:val="4261A0BD"/>
    <w:rsid w:val="4273D4D4"/>
    <w:rsid w:val="427505BF"/>
    <w:rsid w:val="427C2B0A"/>
    <w:rsid w:val="42A3CBF2"/>
    <w:rsid w:val="42A7932B"/>
    <w:rsid w:val="42CD415C"/>
    <w:rsid w:val="42D45231"/>
    <w:rsid w:val="42D4FCD1"/>
    <w:rsid w:val="42D76D02"/>
    <w:rsid w:val="42D9A178"/>
    <w:rsid w:val="42DEE157"/>
    <w:rsid w:val="42EE04A0"/>
    <w:rsid w:val="42F545E9"/>
    <w:rsid w:val="42F63A74"/>
    <w:rsid w:val="430F310B"/>
    <w:rsid w:val="4327599D"/>
    <w:rsid w:val="4338F6CC"/>
    <w:rsid w:val="4340FA27"/>
    <w:rsid w:val="437B6611"/>
    <w:rsid w:val="43937018"/>
    <w:rsid w:val="4399C53E"/>
    <w:rsid w:val="43A2B1F0"/>
    <w:rsid w:val="43CA7640"/>
    <w:rsid w:val="43CB533A"/>
    <w:rsid w:val="43E25AF5"/>
    <w:rsid w:val="43E4DE12"/>
    <w:rsid w:val="43F4C12F"/>
    <w:rsid w:val="440199CC"/>
    <w:rsid w:val="440C855A"/>
    <w:rsid w:val="447F808B"/>
    <w:rsid w:val="4485C72C"/>
    <w:rsid w:val="448876A7"/>
    <w:rsid w:val="4489F9FB"/>
    <w:rsid w:val="449B560B"/>
    <w:rsid w:val="44A9922B"/>
    <w:rsid w:val="44BE3B3F"/>
    <w:rsid w:val="44CE3728"/>
    <w:rsid w:val="44DD8285"/>
    <w:rsid w:val="44E14C52"/>
    <w:rsid w:val="44F6720E"/>
    <w:rsid w:val="44FA6134"/>
    <w:rsid w:val="44FCF311"/>
    <w:rsid w:val="45004217"/>
    <w:rsid w:val="450104DB"/>
    <w:rsid w:val="450F6570"/>
    <w:rsid w:val="45184F8A"/>
    <w:rsid w:val="4523D072"/>
    <w:rsid w:val="45245EA1"/>
    <w:rsid w:val="455C6DF7"/>
    <w:rsid w:val="455FE74A"/>
    <w:rsid w:val="4571FE33"/>
    <w:rsid w:val="45777F5A"/>
    <w:rsid w:val="457D200A"/>
    <w:rsid w:val="458D02C4"/>
    <w:rsid w:val="45CFFE6E"/>
    <w:rsid w:val="45D379BD"/>
    <w:rsid w:val="45F7A367"/>
    <w:rsid w:val="45F7DAC9"/>
    <w:rsid w:val="46127F63"/>
    <w:rsid w:val="46133C12"/>
    <w:rsid w:val="462AD14C"/>
    <w:rsid w:val="46315854"/>
    <w:rsid w:val="4636CBF6"/>
    <w:rsid w:val="463B5C8D"/>
    <w:rsid w:val="46405A7B"/>
    <w:rsid w:val="464D5FFF"/>
    <w:rsid w:val="46641AD6"/>
    <w:rsid w:val="466DC1EC"/>
    <w:rsid w:val="467EF1A4"/>
    <w:rsid w:val="46B904F9"/>
    <w:rsid w:val="46D23A3A"/>
    <w:rsid w:val="46F1FDE7"/>
    <w:rsid w:val="46F5B71C"/>
    <w:rsid w:val="46FB6D12"/>
    <w:rsid w:val="46FBF433"/>
    <w:rsid w:val="46FFAD18"/>
    <w:rsid w:val="471115D3"/>
    <w:rsid w:val="4724B1B7"/>
    <w:rsid w:val="4724E41B"/>
    <w:rsid w:val="472E3236"/>
    <w:rsid w:val="472F8187"/>
    <w:rsid w:val="47582BA9"/>
    <w:rsid w:val="4763EC76"/>
    <w:rsid w:val="476C2378"/>
    <w:rsid w:val="4772B8F6"/>
    <w:rsid w:val="47787D96"/>
    <w:rsid w:val="4782A3B5"/>
    <w:rsid w:val="47859D0E"/>
    <w:rsid w:val="4785F4B7"/>
    <w:rsid w:val="478B5CEC"/>
    <w:rsid w:val="478E9F15"/>
    <w:rsid w:val="47AF7D58"/>
    <w:rsid w:val="47B1B9E9"/>
    <w:rsid w:val="47B470F4"/>
    <w:rsid w:val="47BCDB50"/>
    <w:rsid w:val="47CD171E"/>
    <w:rsid w:val="47D24265"/>
    <w:rsid w:val="47DD738B"/>
    <w:rsid w:val="47E8EA4A"/>
    <w:rsid w:val="47FF44F2"/>
    <w:rsid w:val="480259ED"/>
    <w:rsid w:val="48380BBF"/>
    <w:rsid w:val="483C00D1"/>
    <w:rsid w:val="4841BB86"/>
    <w:rsid w:val="4842C236"/>
    <w:rsid w:val="484E953C"/>
    <w:rsid w:val="48526026"/>
    <w:rsid w:val="48586BAF"/>
    <w:rsid w:val="486A43A0"/>
    <w:rsid w:val="486B4BEE"/>
    <w:rsid w:val="488ECD37"/>
    <w:rsid w:val="489C31A1"/>
    <w:rsid w:val="48B05147"/>
    <w:rsid w:val="48BD9B85"/>
    <w:rsid w:val="48BE918B"/>
    <w:rsid w:val="48C34E14"/>
    <w:rsid w:val="48F7BB6E"/>
    <w:rsid w:val="4909252D"/>
    <w:rsid w:val="490B5934"/>
    <w:rsid w:val="492B4DEF"/>
    <w:rsid w:val="4935AEB5"/>
    <w:rsid w:val="493AB48B"/>
    <w:rsid w:val="4941DBBF"/>
    <w:rsid w:val="494F0AD7"/>
    <w:rsid w:val="495179CC"/>
    <w:rsid w:val="495ABE17"/>
    <w:rsid w:val="495FBE03"/>
    <w:rsid w:val="495FF57B"/>
    <w:rsid w:val="4961AA1B"/>
    <w:rsid w:val="496D3CB0"/>
    <w:rsid w:val="4978A437"/>
    <w:rsid w:val="497FC70C"/>
    <w:rsid w:val="4982CC95"/>
    <w:rsid w:val="499A959A"/>
    <w:rsid w:val="49A090CE"/>
    <w:rsid w:val="49A2002D"/>
    <w:rsid w:val="49AC64D4"/>
    <w:rsid w:val="49B15867"/>
    <w:rsid w:val="49BA3099"/>
    <w:rsid w:val="49D26E3D"/>
    <w:rsid w:val="49D37506"/>
    <w:rsid w:val="49E45F51"/>
    <w:rsid w:val="49E8C912"/>
    <w:rsid w:val="49F89B61"/>
    <w:rsid w:val="49FE840E"/>
    <w:rsid w:val="4A0F2952"/>
    <w:rsid w:val="4A2CF5C6"/>
    <w:rsid w:val="4A2E09AB"/>
    <w:rsid w:val="4A2EB4B3"/>
    <w:rsid w:val="4A3DB6F0"/>
    <w:rsid w:val="4A4B6B9C"/>
    <w:rsid w:val="4A5DDA09"/>
    <w:rsid w:val="4A62D7DE"/>
    <w:rsid w:val="4A66B9DF"/>
    <w:rsid w:val="4A6DC074"/>
    <w:rsid w:val="4A7D50AB"/>
    <w:rsid w:val="4ADDA0F3"/>
    <w:rsid w:val="4AE19343"/>
    <w:rsid w:val="4AE73D45"/>
    <w:rsid w:val="4AEDAE27"/>
    <w:rsid w:val="4AF2EDEA"/>
    <w:rsid w:val="4AF4B58B"/>
    <w:rsid w:val="4AFA6C1E"/>
    <w:rsid w:val="4B238FCE"/>
    <w:rsid w:val="4B2A9BE2"/>
    <w:rsid w:val="4B6F0D29"/>
    <w:rsid w:val="4B96A806"/>
    <w:rsid w:val="4B9822BC"/>
    <w:rsid w:val="4B9E1CFC"/>
    <w:rsid w:val="4BAFAD6C"/>
    <w:rsid w:val="4BAFFE22"/>
    <w:rsid w:val="4BB3245E"/>
    <w:rsid w:val="4BC08713"/>
    <w:rsid w:val="4BC6E498"/>
    <w:rsid w:val="4BCE0F4E"/>
    <w:rsid w:val="4BD39460"/>
    <w:rsid w:val="4BE245B9"/>
    <w:rsid w:val="4BEC0EE1"/>
    <w:rsid w:val="4BED182F"/>
    <w:rsid w:val="4C99B7F0"/>
    <w:rsid w:val="4CA94107"/>
    <w:rsid w:val="4CB1C566"/>
    <w:rsid w:val="4CB381E9"/>
    <w:rsid w:val="4CB73742"/>
    <w:rsid w:val="4CBEF513"/>
    <w:rsid w:val="4CE9234F"/>
    <w:rsid w:val="4D0BE9F2"/>
    <w:rsid w:val="4D0E8BF9"/>
    <w:rsid w:val="4D145A90"/>
    <w:rsid w:val="4D16769B"/>
    <w:rsid w:val="4D452F40"/>
    <w:rsid w:val="4D4FDB8C"/>
    <w:rsid w:val="4D520D39"/>
    <w:rsid w:val="4D59D845"/>
    <w:rsid w:val="4D64989D"/>
    <w:rsid w:val="4DAE8FBE"/>
    <w:rsid w:val="4DCE0C5B"/>
    <w:rsid w:val="4DF74767"/>
    <w:rsid w:val="4DFA6791"/>
    <w:rsid w:val="4E195227"/>
    <w:rsid w:val="4E1CA468"/>
    <w:rsid w:val="4E1DD369"/>
    <w:rsid w:val="4E2CD269"/>
    <w:rsid w:val="4E3880AD"/>
    <w:rsid w:val="4E51FF24"/>
    <w:rsid w:val="4E5F0369"/>
    <w:rsid w:val="4E6AC9E9"/>
    <w:rsid w:val="4E7F3C49"/>
    <w:rsid w:val="4EA6BAA5"/>
    <w:rsid w:val="4EB6DB06"/>
    <w:rsid w:val="4EBDA9E9"/>
    <w:rsid w:val="4EBE76C4"/>
    <w:rsid w:val="4EC19A9C"/>
    <w:rsid w:val="4EE6B33D"/>
    <w:rsid w:val="4EEB5DBB"/>
    <w:rsid w:val="4EEDEF62"/>
    <w:rsid w:val="4EEE2A44"/>
    <w:rsid w:val="4EF85683"/>
    <w:rsid w:val="4F03B127"/>
    <w:rsid w:val="4F21B047"/>
    <w:rsid w:val="4F2FB8F0"/>
    <w:rsid w:val="4F349A01"/>
    <w:rsid w:val="4F41E54D"/>
    <w:rsid w:val="4F5B1D98"/>
    <w:rsid w:val="4F6323D3"/>
    <w:rsid w:val="4F68C7CE"/>
    <w:rsid w:val="4F70EFC1"/>
    <w:rsid w:val="4F7E3D1A"/>
    <w:rsid w:val="4F96AC7F"/>
    <w:rsid w:val="4F97731F"/>
    <w:rsid w:val="4FAA068B"/>
    <w:rsid w:val="4FCA8654"/>
    <w:rsid w:val="4FD18340"/>
    <w:rsid w:val="4FE5AF7A"/>
    <w:rsid w:val="4FF0F33F"/>
    <w:rsid w:val="50013A24"/>
    <w:rsid w:val="501915BF"/>
    <w:rsid w:val="501985EE"/>
    <w:rsid w:val="503E035A"/>
    <w:rsid w:val="505F7716"/>
    <w:rsid w:val="5098FAC2"/>
    <w:rsid w:val="50A64E58"/>
    <w:rsid w:val="50B1630F"/>
    <w:rsid w:val="50CF7B60"/>
    <w:rsid w:val="51067CEA"/>
    <w:rsid w:val="51101CB0"/>
    <w:rsid w:val="5130501D"/>
    <w:rsid w:val="51357080"/>
    <w:rsid w:val="51366FF0"/>
    <w:rsid w:val="5188ABB5"/>
    <w:rsid w:val="51A7E187"/>
    <w:rsid w:val="51AF26C0"/>
    <w:rsid w:val="51B54939"/>
    <w:rsid w:val="51B86DB7"/>
    <w:rsid w:val="51E02ACF"/>
    <w:rsid w:val="521A678C"/>
    <w:rsid w:val="521D833C"/>
    <w:rsid w:val="52221C98"/>
    <w:rsid w:val="522EE1B0"/>
    <w:rsid w:val="5237F091"/>
    <w:rsid w:val="5248FC61"/>
    <w:rsid w:val="524E0420"/>
    <w:rsid w:val="5272B7C7"/>
    <w:rsid w:val="528A524E"/>
    <w:rsid w:val="5292F459"/>
    <w:rsid w:val="5295D2C1"/>
    <w:rsid w:val="529FFF9D"/>
    <w:rsid w:val="52BB9FC7"/>
    <w:rsid w:val="52C432F3"/>
    <w:rsid w:val="52D2472F"/>
    <w:rsid w:val="52EE0D98"/>
    <w:rsid w:val="533CCB4A"/>
    <w:rsid w:val="5346D479"/>
    <w:rsid w:val="5353E035"/>
    <w:rsid w:val="5357F5B9"/>
    <w:rsid w:val="5367325C"/>
    <w:rsid w:val="538D0DF4"/>
    <w:rsid w:val="539DB25D"/>
    <w:rsid w:val="53B75BA4"/>
    <w:rsid w:val="53BCC4D9"/>
    <w:rsid w:val="53E9E62C"/>
    <w:rsid w:val="53F9717C"/>
    <w:rsid w:val="54316884"/>
    <w:rsid w:val="54337510"/>
    <w:rsid w:val="54466822"/>
    <w:rsid w:val="5459B624"/>
    <w:rsid w:val="545AE20D"/>
    <w:rsid w:val="545E1E7E"/>
    <w:rsid w:val="5466D1F7"/>
    <w:rsid w:val="548148E9"/>
    <w:rsid w:val="548256F0"/>
    <w:rsid w:val="5485D02D"/>
    <w:rsid w:val="548F536D"/>
    <w:rsid w:val="54A047A8"/>
    <w:rsid w:val="550A8F13"/>
    <w:rsid w:val="550C6281"/>
    <w:rsid w:val="5510D1C3"/>
    <w:rsid w:val="5521A4B2"/>
    <w:rsid w:val="55A9BE1B"/>
    <w:rsid w:val="55B6067E"/>
    <w:rsid w:val="55BF57B9"/>
    <w:rsid w:val="55D2879F"/>
    <w:rsid w:val="55F3FB4E"/>
    <w:rsid w:val="55F46229"/>
    <w:rsid w:val="56194CA5"/>
    <w:rsid w:val="561B2BBF"/>
    <w:rsid w:val="563919EA"/>
    <w:rsid w:val="5647CB28"/>
    <w:rsid w:val="5651A835"/>
    <w:rsid w:val="5657C98C"/>
    <w:rsid w:val="569298C0"/>
    <w:rsid w:val="56B5B40F"/>
    <w:rsid w:val="56B704D3"/>
    <w:rsid w:val="56D16DC5"/>
    <w:rsid w:val="56DA1078"/>
    <w:rsid w:val="56F640EB"/>
    <w:rsid w:val="570673FA"/>
    <w:rsid w:val="5707D2EB"/>
    <w:rsid w:val="571E28F7"/>
    <w:rsid w:val="573B375F"/>
    <w:rsid w:val="5773BFFD"/>
    <w:rsid w:val="577BE851"/>
    <w:rsid w:val="57C535A1"/>
    <w:rsid w:val="57D2C201"/>
    <w:rsid w:val="57E31FDB"/>
    <w:rsid w:val="57E85ABF"/>
    <w:rsid w:val="583159DA"/>
    <w:rsid w:val="5833E558"/>
    <w:rsid w:val="583E20AA"/>
    <w:rsid w:val="5848382B"/>
    <w:rsid w:val="5852D4C5"/>
    <w:rsid w:val="58535FE0"/>
    <w:rsid w:val="5864BDDC"/>
    <w:rsid w:val="586C5333"/>
    <w:rsid w:val="587ED385"/>
    <w:rsid w:val="588C1953"/>
    <w:rsid w:val="58A27B07"/>
    <w:rsid w:val="58EB96C9"/>
    <w:rsid w:val="59392891"/>
    <w:rsid w:val="59476626"/>
    <w:rsid w:val="596CA29F"/>
    <w:rsid w:val="59822072"/>
    <w:rsid w:val="59859917"/>
    <w:rsid w:val="5985DC06"/>
    <w:rsid w:val="598B6188"/>
    <w:rsid w:val="59929FD2"/>
    <w:rsid w:val="5997A47C"/>
    <w:rsid w:val="59C0CD40"/>
    <w:rsid w:val="59C5C62C"/>
    <w:rsid w:val="59D21819"/>
    <w:rsid w:val="5A071A7A"/>
    <w:rsid w:val="5A1B5750"/>
    <w:rsid w:val="5A1D2259"/>
    <w:rsid w:val="5A2DBCA2"/>
    <w:rsid w:val="5A390DBB"/>
    <w:rsid w:val="5A46E9FC"/>
    <w:rsid w:val="5A494BB3"/>
    <w:rsid w:val="5A49E517"/>
    <w:rsid w:val="5A4B18C1"/>
    <w:rsid w:val="5A622D78"/>
    <w:rsid w:val="5A686869"/>
    <w:rsid w:val="5A802083"/>
    <w:rsid w:val="5A8BB14D"/>
    <w:rsid w:val="5AAC3E9E"/>
    <w:rsid w:val="5AC30AAC"/>
    <w:rsid w:val="5AFA67D1"/>
    <w:rsid w:val="5AFA7CF9"/>
    <w:rsid w:val="5B187EF4"/>
    <w:rsid w:val="5B2A6180"/>
    <w:rsid w:val="5B344A6E"/>
    <w:rsid w:val="5B4F1490"/>
    <w:rsid w:val="5B60B9B6"/>
    <w:rsid w:val="5B6B4EB0"/>
    <w:rsid w:val="5B731944"/>
    <w:rsid w:val="5B73C3CA"/>
    <w:rsid w:val="5B8DC470"/>
    <w:rsid w:val="5B8F65B6"/>
    <w:rsid w:val="5B982A72"/>
    <w:rsid w:val="5BA139C8"/>
    <w:rsid w:val="5BA98B0C"/>
    <w:rsid w:val="5BC4D126"/>
    <w:rsid w:val="5BE2C409"/>
    <w:rsid w:val="5BEB911D"/>
    <w:rsid w:val="5BEF970B"/>
    <w:rsid w:val="5C17CC4A"/>
    <w:rsid w:val="5C1E33FE"/>
    <w:rsid w:val="5C3260AE"/>
    <w:rsid w:val="5C33FE50"/>
    <w:rsid w:val="5C49A64C"/>
    <w:rsid w:val="5C5B7736"/>
    <w:rsid w:val="5C5F8F30"/>
    <w:rsid w:val="5C707384"/>
    <w:rsid w:val="5C7A2EA5"/>
    <w:rsid w:val="5C8CAAE5"/>
    <w:rsid w:val="5CC580B2"/>
    <w:rsid w:val="5CC5B4BF"/>
    <w:rsid w:val="5CC8ECC9"/>
    <w:rsid w:val="5CC95B21"/>
    <w:rsid w:val="5D0ADFE1"/>
    <w:rsid w:val="5D4357B8"/>
    <w:rsid w:val="5D50E7B4"/>
    <w:rsid w:val="5D756396"/>
    <w:rsid w:val="5D78C416"/>
    <w:rsid w:val="5D7F2463"/>
    <w:rsid w:val="5D9E7E3A"/>
    <w:rsid w:val="5D9ED675"/>
    <w:rsid w:val="5DAD1DEF"/>
    <w:rsid w:val="5DB57AE3"/>
    <w:rsid w:val="5DBBC492"/>
    <w:rsid w:val="5DD3B025"/>
    <w:rsid w:val="5DD97176"/>
    <w:rsid w:val="5DE72B7A"/>
    <w:rsid w:val="5DEDF116"/>
    <w:rsid w:val="5E1037AB"/>
    <w:rsid w:val="5E1750B0"/>
    <w:rsid w:val="5E2B1165"/>
    <w:rsid w:val="5E430CE5"/>
    <w:rsid w:val="5E49B009"/>
    <w:rsid w:val="5E526BFB"/>
    <w:rsid w:val="5E5BC975"/>
    <w:rsid w:val="5E655FC3"/>
    <w:rsid w:val="5E79BC45"/>
    <w:rsid w:val="5EA5644E"/>
    <w:rsid w:val="5EB5F766"/>
    <w:rsid w:val="5ECEDB65"/>
    <w:rsid w:val="5ECFB167"/>
    <w:rsid w:val="5ED289F6"/>
    <w:rsid w:val="5EE83B81"/>
    <w:rsid w:val="5EE9175F"/>
    <w:rsid w:val="5F0D1BFC"/>
    <w:rsid w:val="5F0D3550"/>
    <w:rsid w:val="5F43E0C7"/>
    <w:rsid w:val="5F4853B2"/>
    <w:rsid w:val="5F510393"/>
    <w:rsid w:val="5F5F0DD4"/>
    <w:rsid w:val="5F623EB8"/>
    <w:rsid w:val="5F6B8D01"/>
    <w:rsid w:val="5F720544"/>
    <w:rsid w:val="5F7FB274"/>
    <w:rsid w:val="5F8D3F72"/>
    <w:rsid w:val="5F8E93C6"/>
    <w:rsid w:val="5F957216"/>
    <w:rsid w:val="5F965F8D"/>
    <w:rsid w:val="5FB16D12"/>
    <w:rsid w:val="5FC4D655"/>
    <w:rsid w:val="5FDEC6EB"/>
    <w:rsid w:val="5FF4EF9E"/>
    <w:rsid w:val="6021AB65"/>
    <w:rsid w:val="6024A729"/>
    <w:rsid w:val="606700A8"/>
    <w:rsid w:val="607A2543"/>
    <w:rsid w:val="608006D5"/>
    <w:rsid w:val="6089F30E"/>
    <w:rsid w:val="60B29363"/>
    <w:rsid w:val="60D20A32"/>
    <w:rsid w:val="60D99076"/>
    <w:rsid w:val="60DB31C1"/>
    <w:rsid w:val="60E1A2F7"/>
    <w:rsid w:val="61011B6C"/>
    <w:rsid w:val="6103D7EB"/>
    <w:rsid w:val="6110D770"/>
    <w:rsid w:val="6112CD69"/>
    <w:rsid w:val="611E0446"/>
    <w:rsid w:val="611EA453"/>
    <w:rsid w:val="6124BDF6"/>
    <w:rsid w:val="6151904D"/>
    <w:rsid w:val="61806C94"/>
    <w:rsid w:val="61867E32"/>
    <w:rsid w:val="6187CA10"/>
    <w:rsid w:val="61897CDB"/>
    <w:rsid w:val="618C05FD"/>
    <w:rsid w:val="6193A37E"/>
    <w:rsid w:val="61C8782E"/>
    <w:rsid w:val="61CACEFE"/>
    <w:rsid w:val="61CDBA66"/>
    <w:rsid w:val="6205F2F4"/>
    <w:rsid w:val="62085A88"/>
    <w:rsid w:val="622C4CF1"/>
    <w:rsid w:val="623E256B"/>
    <w:rsid w:val="62420E48"/>
    <w:rsid w:val="6267A961"/>
    <w:rsid w:val="626B08F1"/>
    <w:rsid w:val="626FE23C"/>
    <w:rsid w:val="6285E762"/>
    <w:rsid w:val="62AFD196"/>
    <w:rsid w:val="62CC368D"/>
    <w:rsid w:val="62CDDE21"/>
    <w:rsid w:val="62D7D801"/>
    <w:rsid w:val="62DD2D98"/>
    <w:rsid w:val="62E9C451"/>
    <w:rsid w:val="62EDEF28"/>
    <w:rsid w:val="62FE66FB"/>
    <w:rsid w:val="631BABFC"/>
    <w:rsid w:val="631E9B5E"/>
    <w:rsid w:val="632E207F"/>
    <w:rsid w:val="63346445"/>
    <w:rsid w:val="633A375D"/>
    <w:rsid w:val="63439599"/>
    <w:rsid w:val="6344CEE2"/>
    <w:rsid w:val="63508973"/>
    <w:rsid w:val="635191CF"/>
    <w:rsid w:val="63525FC2"/>
    <w:rsid w:val="6353016A"/>
    <w:rsid w:val="638B20E1"/>
    <w:rsid w:val="639782E4"/>
    <w:rsid w:val="63A03073"/>
    <w:rsid w:val="63BC1D65"/>
    <w:rsid w:val="63C6008D"/>
    <w:rsid w:val="63C983F2"/>
    <w:rsid w:val="63CB4B7D"/>
    <w:rsid w:val="63EE7163"/>
    <w:rsid w:val="643DD04D"/>
    <w:rsid w:val="644608F7"/>
    <w:rsid w:val="646AFE67"/>
    <w:rsid w:val="646FBB41"/>
    <w:rsid w:val="6470E8F6"/>
    <w:rsid w:val="648B05FB"/>
    <w:rsid w:val="64959F75"/>
    <w:rsid w:val="649C199B"/>
    <w:rsid w:val="64B77C1A"/>
    <w:rsid w:val="64EB1967"/>
    <w:rsid w:val="65024F86"/>
    <w:rsid w:val="651413BD"/>
    <w:rsid w:val="65240FBD"/>
    <w:rsid w:val="6530F6F8"/>
    <w:rsid w:val="6535E7BC"/>
    <w:rsid w:val="653B20FF"/>
    <w:rsid w:val="654BE9DA"/>
    <w:rsid w:val="65521DB6"/>
    <w:rsid w:val="65764429"/>
    <w:rsid w:val="657FA37E"/>
    <w:rsid w:val="658F6D43"/>
    <w:rsid w:val="6593A1C1"/>
    <w:rsid w:val="65973443"/>
    <w:rsid w:val="659AB17C"/>
    <w:rsid w:val="65B655E9"/>
    <w:rsid w:val="65C26CCD"/>
    <w:rsid w:val="65C2F890"/>
    <w:rsid w:val="65C8181C"/>
    <w:rsid w:val="65D2CCDA"/>
    <w:rsid w:val="65D3FB27"/>
    <w:rsid w:val="65DC00A7"/>
    <w:rsid w:val="65E371EE"/>
    <w:rsid w:val="65FFBAD4"/>
    <w:rsid w:val="662A9978"/>
    <w:rsid w:val="664A123E"/>
    <w:rsid w:val="664E1B09"/>
    <w:rsid w:val="665636F0"/>
    <w:rsid w:val="668112BE"/>
    <w:rsid w:val="669ECE1E"/>
    <w:rsid w:val="66A7B339"/>
    <w:rsid w:val="66A8F411"/>
    <w:rsid w:val="66CB0669"/>
    <w:rsid w:val="66CCF77A"/>
    <w:rsid w:val="66F30344"/>
    <w:rsid w:val="66F3AD5F"/>
    <w:rsid w:val="66F6BB02"/>
    <w:rsid w:val="66FE2733"/>
    <w:rsid w:val="6700E361"/>
    <w:rsid w:val="6704039C"/>
    <w:rsid w:val="67122ABF"/>
    <w:rsid w:val="672B91A4"/>
    <w:rsid w:val="6746A8D2"/>
    <w:rsid w:val="674F612A"/>
    <w:rsid w:val="67537317"/>
    <w:rsid w:val="6756A1CA"/>
    <w:rsid w:val="675C21A7"/>
    <w:rsid w:val="6762B87A"/>
    <w:rsid w:val="677FDB13"/>
    <w:rsid w:val="6787CD5B"/>
    <w:rsid w:val="678BECDC"/>
    <w:rsid w:val="678C5A37"/>
    <w:rsid w:val="67B8EA70"/>
    <w:rsid w:val="67C29FF0"/>
    <w:rsid w:val="67CF0451"/>
    <w:rsid w:val="67D8D0C3"/>
    <w:rsid w:val="67D959B3"/>
    <w:rsid w:val="67DCB312"/>
    <w:rsid w:val="67E6131B"/>
    <w:rsid w:val="67F928F6"/>
    <w:rsid w:val="682B8D71"/>
    <w:rsid w:val="684E5B94"/>
    <w:rsid w:val="685825EE"/>
    <w:rsid w:val="686F1816"/>
    <w:rsid w:val="688DC15B"/>
    <w:rsid w:val="68969CE8"/>
    <w:rsid w:val="68A9BE01"/>
    <w:rsid w:val="68B57F76"/>
    <w:rsid w:val="68BA2D3C"/>
    <w:rsid w:val="68BACCC8"/>
    <w:rsid w:val="68C3D471"/>
    <w:rsid w:val="68D60BC6"/>
    <w:rsid w:val="68E58852"/>
    <w:rsid w:val="6908B3BC"/>
    <w:rsid w:val="691EE211"/>
    <w:rsid w:val="6932E253"/>
    <w:rsid w:val="6946D4FD"/>
    <w:rsid w:val="694DE10A"/>
    <w:rsid w:val="695DEAD6"/>
    <w:rsid w:val="697222B3"/>
    <w:rsid w:val="6976A7BB"/>
    <w:rsid w:val="698637E7"/>
    <w:rsid w:val="698BA9E3"/>
    <w:rsid w:val="69A547A1"/>
    <w:rsid w:val="69B08A6F"/>
    <w:rsid w:val="69BF0EDA"/>
    <w:rsid w:val="69C93B0F"/>
    <w:rsid w:val="69CC3C8D"/>
    <w:rsid w:val="69E08AAB"/>
    <w:rsid w:val="69FC4D1A"/>
    <w:rsid w:val="6A4AD53C"/>
    <w:rsid w:val="6A5527E1"/>
    <w:rsid w:val="6A5959A6"/>
    <w:rsid w:val="6A7D9904"/>
    <w:rsid w:val="6A812653"/>
    <w:rsid w:val="6A8D98D7"/>
    <w:rsid w:val="6AA8D235"/>
    <w:rsid w:val="6AB1E301"/>
    <w:rsid w:val="6AB263B8"/>
    <w:rsid w:val="6B03CD44"/>
    <w:rsid w:val="6B0FF051"/>
    <w:rsid w:val="6B49C06D"/>
    <w:rsid w:val="6B5E06B1"/>
    <w:rsid w:val="6B5F2971"/>
    <w:rsid w:val="6B84C740"/>
    <w:rsid w:val="6B8EAFD9"/>
    <w:rsid w:val="6B8EB3B1"/>
    <w:rsid w:val="6B9566F1"/>
    <w:rsid w:val="6BE1AB2A"/>
    <w:rsid w:val="6BE3353A"/>
    <w:rsid w:val="6BE46A06"/>
    <w:rsid w:val="6BF26540"/>
    <w:rsid w:val="6C01DB7C"/>
    <w:rsid w:val="6C25AC94"/>
    <w:rsid w:val="6C25D83C"/>
    <w:rsid w:val="6C28ACD9"/>
    <w:rsid w:val="6C2B2F5C"/>
    <w:rsid w:val="6C360A73"/>
    <w:rsid w:val="6C6313DA"/>
    <w:rsid w:val="6C6EBD0B"/>
    <w:rsid w:val="6C702484"/>
    <w:rsid w:val="6C741466"/>
    <w:rsid w:val="6C9129FE"/>
    <w:rsid w:val="6C9295A7"/>
    <w:rsid w:val="6CAA5939"/>
    <w:rsid w:val="6CCB2B51"/>
    <w:rsid w:val="6CD6124F"/>
    <w:rsid w:val="6CDDCDF4"/>
    <w:rsid w:val="6CF4A7DF"/>
    <w:rsid w:val="6CF5072B"/>
    <w:rsid w:val="6CF7438B"/>
    <w:rsid w:val="6D084C55"/>
    <w:rsid w:val="6D0CA517"/>
    <w:rsid w:val="6D15DF4C"/>
    <w:rsid w:val="6D486B33"/>
    <w:rsid w:val="6D4CA4FE"/>
    <w:rsid w:val="6D596CD0"/>
    <w:rsid w:val="6D5FAA6D"/>
    <w:rsid w:val="6D6C7DFD"/>
    <w:rsid w:val="6D6CE73E"/>
    <w:rsid w:val="6D8A666C"/>
    <w:rsid w:val="6D92F1B2"/>
    <w:rsid w:val="6DA1A783"/>
    <w:rsid w:val="6E0CAE6F"/>
    <w:rsid w:val="6E23C6FA"/>
    <w:rsid w:val="6E42BB39"/>
    <w:rsid w:val="6E454016"/>
    <w:rsid w:val="6E5CB807"/>
    <w:rsid w:val="6E631772"/>
    <w:rsid w:val="6E8FB8EE"/>
    <w:rsid w:val="6EB245DE"/>
    <w:rsid w:val="6EBADD59"/>
    <w:rsid w:val="6EBF74B3"/>
    <w:rsid w:val="6EC5DD5B"/>
    <w:rsid w:val="6ED45DA7"/>
    <w:rsid w:val="6EEE1B44"/>
    <w:rsid w:val="6EF9CD0C"/>
    <w:rsid w:val="6EFEDC7E"/>
    <w:rsid w:val="6F15F001"/>
    <w:rsid w:val="6F19AC65"/>
    <w:rsid w:val="6F2B9CFA"/>
    <w:rsid w:val="6F35EEE2"/>
    <w:rsid w:val="6F37E3EA"/>
    <w:rsid w:val="6F38D5C1"/>
    <w:rsid w:val="6F52A595"/>
    <w:rsid w:val="6F643471"/>
    <w:rsid w:val="6F8FF2DA"/>
    <w:rsid w:val="6FAEFF3E"/>
    <w:rsid w:val="6FB377A3"/>
    <w:rsid w:val="6FBF2C0B"/>
    <w:rsid w:val="6FDE5542"/>
    <w:rsid w:val="6FFECA71"/>
    <w:rsid w:val="70063D9D"/>
    <w:rsid w:val="700D0E5F"/>
    <w:rsid w:val="700FCAD3"/>
    <w:rsid w:val="70128AE6"/>
    <w:rsid w:val="701DD9AE"/>
    <w:rsid w:val="7043EA5C"/>
    <w:rsid w:val="70542963"/>
    <w:rsid w:val="705785D0"/>
    <w:rsid w:val="708CA91D"/>
    <w:rsid w:val="70989035"/>
    <w:rsid w:val="709D705B"/>
    <w:rsid w:val="70A1BA1C"/>
    <w:rsid w:val="70A34791"/>
    <w:rsid w:val="70B5FCCB"/>
    <w:rsid w:val="70B634EF"/>
    <w:rsid w:val="70B8928B"/>
    <w:rsid w:val="70BDD497"/>
    <w:rsid w:val="70C7225C"/>
    <w:rsid w:val="70D3FAE8"/>
    <w:rsid w:val="70DDD7C3"/>
    <w:rsid w:val="70FD46F1"/>
    <w:rsid w:val="710638E8"/>
    <w:rsid w:val="7106FE53"/>
    <w:rsid w:val="7109E281"/>
    <w:rsid w:val="710EC098"/>
    <w:rsid w:val="711205F5"/>
    <w:rsid w:val="7121AEB0"/>
    <w:rsid w:val="7148540D"/>
    <w:rsid w:val="714DEF28"/>
    <w:rsid w:val="71514C0F"/>
    <w:rsid w:val="715495B9"/>
    <w:rsid w:val="715976BA"/>
    <w:rsid w:val="7165D3CE"/>
    <w:rsid w:val="7168C67D"/>
    <w:rsid w:val="717759A5"/>
    <w:rsid w:val="7188E62F"/>
    <w:rsid w:val="718C8B18"/>
    <w:rsid w:val="71A5D004"/>
    <w:rsid w:val="71E0C404"/>
    <w:rsid w:val="71ED2CFE"/>
    <w:rsid w:val="7207B714"/>
    <w:rsid w:val="722AC20E"/>
    <w:rsid w:val="722F116E"/>
    <w:rsid w:val="7235DC32"/>
    <w:rsid w:val="72363EEF"/>
    <w:rsid w:val="724B681D"/>
    <w:rsid w:val="72505A32"/>
    <w:rsid w:val="725819AB"/>
    <w:rsid w:val="725DBA57"/>
    <w:rsid w:val="72727E02"/>
    <w:rsid w:val="7277FD5A"/>
    <w:rsid w:val="72879CF1"/>
    <w:rsid w:val="728864F0"/>
    <w:rsid w:val="728EC247"/>
    <w:rsid w:val="7294CB70"/>
    <w:rsid w:val="7297B957"/>
    <w:rsid w:val="72A22F92"/>
    <w:rsid w:val="72BC29D1"/>
    <w:rsid w:val="72C97459"/>
    <w:rsid w:val="72CE2CF5"/>
    <w:rsid w:val="72CEDD52"/>
    <w:rsid w:val="72D8E664"/>
    <w:rsid w:val="72E2E32F"/>
    <w:rsid w:val="72EDAF39"/>
    <w:rsid w:val="72F92381"/>
    <w:rsid w:val="72FC56EC"/>
    <w:rsid w:val="72FDA7D6"/>
    <w:rsid w:val="731C43C3"/>
    <w:rsid w:val="731E5DF4"/>
    <w:rsid w:val="732169DF"/>
    <w:rsid w:val="7327F8F8"/>
    <w:rsid w:val="7344547B"/>
    <w:rsid w:val="7348FFB1"/>
    <w:rsid w:val="73576387"/>
    <w:rsid w:val="735D1F45"/>
    <w:rsid w:val="73698568"/>
    <w:rsid w:val="737081CD"/>
    <w:rsid w:val="7371AC44"/>
    <w:rsid w:val="7383895B"/>
    <w:rsid w:val="738A3F71"/>
    <w:rsid w:val="739295AE"/>
    <w:rsid w:val="739E34E8"/>
    <w:rsid w:val="73B1BCF0"/>
    <w:rsid w:val="73BCB05D"/>
    <w:rsid w:val="73C9A52E"/>
    <w:rsid w:val="73CB893F"/>
    <w:rsid w:val="73D3890D"/>
    <w:rsid w:val="73FB0FE3"/>
    <w:rsid w:val="7405F918"/>
    <w:rsid w:val="74140D1A"/>
    <w:rsid w:val="7433539E"/>
    <w:rsid w:val="74389856"/>
    <w:rsid w:val="74622381"/>
    <w:rsid w:val="746414C1"/>
    <w:rsid w:val="74B0A595"/>
    <w:rsid w:val="74B31059"/>
    <w:rsid w:val="74B4543F"/>
    <w:rsid w:val="74C37910"/>
    <w:rsid w:val="74C49F48"/>
    <w:rsid w:val="74CCC808"/>
    <w:rsid w:val="74E1FB4B"/>
    <w:rsid w:val="74F8F6C3"/>
    <w:rsid w:val="750D2086"/>
    <w:rsid w:val="750F1A4C"/>
    <w:rsid w:val="750F3F8E"/>
    <w:rsid w:val="753CF844"/>
    <w:rsid w:val="75584B3B"/>
    <w:rsid w:val="7562FABF"/>
    <w:rsid w:val="75697861"/>
    <w:rsid w:val="7576B38A"/>
    <w:rsid w:val="759BE4DE"/>
    <w:rsid w:val="759C4E61"/>
    <w:rsid w:val="75A126C1"/>
    <w:rsid w:val="75A95E78"/>
    <w:rsid w:val="75FBB8FB"/>
    <w:rsid w:val="75FCCB58"/>
    <w:rsid w:val="75FF5AE1"/>
    <w:rsid w:val="7613EC93"/>
    <w:rsid w:val="761AEB1B"/>
    <w:rsid w:val="761CF977"/>
    <w:rsid w:val="765B0877"/>
    <w:rsid w:val="766510C9"/>
    <w:rsid w:val="7675A177"/>
    <w:rsid w:val="76976573"/>
    <w:rsid w:val="76B5E4C3"/>
    <w:rsid w:val="76BA08E4"/>
    <w:rsid w:val="76BC42B1"/>
    <w:rsid w:val="76CE014E"/>
    <w:rsid w:val="76D1E40F"/>
    <w:rsid w:val="76F5FAE0"/>
    <w:rsid w:val="76F76FA3"/>
    <w:rsid w:val="7713AFBB"/>
    <w:rsid w:val="7715101D"/>
    <w:rsid w:val="7720D947"/>
    <w:rsid w:val="772E731E"/>
    <w:rsid w:val="776E5ABA"/>
    <w:rsid w:val="77787E28"/>
    <w:rsid w:val="778705DD"/>
    <w:rsid w:val="77A27C8D"/>
    <w:rsid w:val="77C08967"/>
    <w:rsid w:val="77F334D2"/>
    <w:rsid w:val="77F66B4D"/>
    <w:rsid w:val="77F99DFC"/>
    <w:rsid w:val="7813333C"/>
    <w:rsid w:val="78148A32"/>
    <w:rsid w:val="7823FA93"/>
    <w:rsid w:val="78437B6E"/>
    <w:rsid w:val="7845036E"/>
    <w:rsid w:val="785142F9"/>
    <w:rsid w:val="7890F16C"/>
    <w:rsid w:val="78B5A2A3"/>
    <w:rsid w:val="78BFEA98"/>
    <w:rsid w:val="78D091F1"/>
    <w:rsid w:val="78E9E2FB"/>
    <w:rsid w:val="78ED151D"/>
    <w:rsid w:val="78F40B24"/>
    <w:rsid w:val="7937A3F4"/>
    <w:rsid w:val="794049DF"/>
    <w:rsid w:val="7940AAED"/>
    <w:rsid w:val="7944B4F6"/>
    <w:rsid w:val="795E3A75"/>
    <w:rsid w:val="79688D29"/>
    <w:rsid w:val="797C035F"/>
    <w:rsid w:val="798908F6"/>
    <w:rsid w:val="799F61A5"/>
    <w:rsid w:val="79A6FFDB"/>
    <w:rsid w:val="79C10835"/>
    <w:rsid w:val="79C65065"/>
    <w:rsid w:val="79D78A2B"/>
    <w:rsid w:val="79D96743"/>
    <w:rsid w:val="79DFEE07"/>
    <w:rsid w:val="7A1A55C0"/>
    <w:rsid w:val="7A290B8D"/>
    <w:rsid w:val="7A29FA56"/>
    <w:rsid w:val="7A3B5FF4"/>
    <w:rsid w:val="7A4C6B30"/>
    <w:rsid w:val="7A751531"/>
    <w:rsid w:val="7A7E2BF2"/>
    <w:rsid w:val="7A91FD6B"/>
    <w:rsid w:val="7ABB4C61"/>
    <w:rsid w:val="7AD4CD1F"/>
    <w:rsid w:val="7AE21CC8"/>
    <w:rsid w:val="7AF4E2AA"/>
    <w:rsid w:val="7AF91D45"/>
    <w:rsid w:val="7B41D7F3"/>
    <w:rsid w:val="7B58EACD"/>
    <w:rsid w:val="7B6CDAAF"/>
    <w:rsid w:val="7B7BB458"/>
    <w:rsid w:val="7B973DBD"/>
    <w:rsid w:val="7BB5B8FA"/>
    <w:rsid w:val="7BC00AAE"/>
    <w:rsid w:val="7BC2172B"/>
    <w:rsid w:val="7BF4F0FB"/>
    <w:rsid w:val="7BFBC949"/>
    <w:rsid w:val="7C17F45B"/>
    <w:rsid w:val="7C25C327"/>
    <w:rsid w:val="7C2B22BF"/>
    <w:rsid w:val="7C3301C8"/>
    <w:rsid w:val="7C330F9B"/>
    <w:rsid w:val="7C3CE01B"/>
    <w:rsid w:val="7CAD2635"/>
    <w:rsid w:val="7CAF4AE6"/>
    <w:rsid w:val="7CBCD302"/>
    <w:rsid w:val="7CC5E3A3"/>
    <w:rsid w:val="7CCA9F63"/>
    <w:rsid w:val="7CD4F9FF"/>
    <w:rsid w:val="7D08D4EC"/>
    <w:rsid w:val="7D098E86"/>
    <w:rsid w:val="7D1DD38E"/>
    <w:rsid w:val="7D208EB5"/>
    <w:rsid w:val="7D3C48D7"/>
    <w:rsid w:val="7D5A150C"/>
    <w:rsid w:val="7D5D4B75"/>
    <w:rsid w:val="7D5F61A2"/>
    <w:rsid w:val="7D98ACB1"/>
    <w:rsid w:val="7D9C2484"/>
    <w:rsid w:val="7D9C2BBF"/>
    <w:rsid w:val="7D9F2A28"/>
    <w:rsid w:val="7DB81A8E"/>
    <w:rsid w:val="7DBA5CCB"/>
    <w:rsid w:val="7DD531E2"/>
    <w:rsid w:val="7DDBE279"/>
    <w:rsid w:val="7DFD7452"/>
    <w:rsid w:val="7E0D7265"/>
    <w:rsid w:val="7E0DD16B"/>
    <w:rsid w:val="7E1062F8"/>
    <w:rsid w:val="7E1706C5"/>
    <w:rsid w:val="7E2F3BD2"/>
    <w:rsid w:val="7E3C2399"/>
    <w:rsid w:val="7E4821C6"/>
    <w:rsid w:val="7E4C9DA3"/>
    <w:rsid w:val="7E78F0FE"/>
    <w:rsid w:val="7E7CA135"/>
    <w:rsid w:val="7E845F8B"/>
    <w:rsid w:val="7E913070"/>
    <w:rsid w:val="7E99DDF2"/>
    <w:rsid w:val="7EBD3F83"/>
    <w:rsid w:val="7ED5C4A3"/>
    <w:rsid w:val="7EE34FE3"/>
    <w:rsid w:val="7EE93A19"/>
    <w:rsid w:val="7EECF485"/>
    <w:rsid w:val="7EFA12D4"/>
    <w:rsid w:val="7F0E75E2"/>
    <w:rsid w:val="7F0E93A5"/>
    <w:rsid w:val="7F16BE99"/>
    <w:rsid w:val="7F184FDE"/>
    <w:rsid w:val="7F1A0618"/>
    <w:rsid w:val="7F46FC07"/>
    <w:rsid w:val="7F598C42"/>
    <w:rsid w:val="7F6050B7"/>
    <w:rsid w:val="7F66412D"/>
    <w:rsid w:val="7F66F825"/>
    <w:rsid w:val="7F8A2CC8"/>
    <w:rsid w:val="7F8A3D83"/>
    <w:rsid w:val="7FC43FEE"/>
    <w:rsid w:val="7FC7FA49"/>
    <w:rsid w:val="7FD12467"/>
    <w:rsid w:val="7FDA8F1B"/>
    <w:rsid w:val="7FE26E0B"/>
    <w:rsid w:val="7FFEB2A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0DC86"/>
  <w15:chartTrackingRefBased/>
  <w15:docId w15:val="{9474D6D2-B5E8-4763-8710-499422773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5C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C5C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C5C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5C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5C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5C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5C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5C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5C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5C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2C5C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C5C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5C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5C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5C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5C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5C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5C16"/>
    <w:rPr>
      <w:rFonts w:eastAsiaTheme="majorEastAsia" w:cstheme="majorBidi"/>
      <w:color w:val="272727" w:themeColor="text1" w:themeTint="D8"/>
    </w:rPr>
  </w:style>
  <w:style w:type="paragraph" w:styleId="Title">
    <w:name w:val="Title"/>
    <w:basedOn w:val="Normal"/>
    <w:next w:val="Normal"/>
    <w:link w:val="TitleChar"/>
    <w:uiPriority w:val="10"/>
    <w:qFormat/>
    <w:rsid w:val="002C5C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5C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5C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5C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5C16"/>
    <w:pPr>
      <w:spacing w:before="160"/>
      <w:jc w:val="center"/>
    </w:pPr>
    <w:rPr>
      <w:i/>
      <w:iCs/>
      <w:color w:val="404040" w:themeColor="text1" w:themeTint="BF"/>
    </w:rPr>
  </w:style>
  <w:style w:type="character" w:customStyle="1" w:styleId="QuoteChar">
    <w:name w:val="Quote Char"/>
    <w:basedOn w:val="DefaultParagraphFont"/>
    <w:link w:val="Quote"/>
    <w:uiPriority w:val="29"/>
    <w:rsid w:val="002C5C16"/>
    <w:rPr>
      <w:i/>
      <w:iCs/>
      <w:color w:val="404040" w:themeColor="text1" w:themeTint="BF"/>
    </w:rPr>
  </w:style>
  <w:style w:type="paragraph" w:styleId="ListParagraph">
    <w:name w:val="List Paragraph"/>
    <w:basedOn w:val="Normal"/>
    <w:uiPriority w:val="34"/>
    <w:qFormat/>
    <w:rsid w:val="002C5C16"/>
    <w:pPr>
      <w:ind w:left="720"/>
      <w:contextualSpacing/>
    </w:pPr>
  </w:style>
  <w:style w:type="character" w:styleId="IntenseEmphasis">
    <w:name w:val="Intense Emphasis"/>
    <w:basedOn w:val="DefaultParagraphFont"/>
    <w:uiPriority w:val="21"/>
    <w:qFormat/>
    <w:rsid w:val="002C5C16"/>
    <w:rPr>
      <w:i/>
      <w:iCs/>
      <w:color w:val="0F4761" w:themeColor="accent1" w:themeShade="BF"/>
    </w:rPr>
  </w:style>
  <w:style w:type="paragraph" w:styleId="IntenseQuote">
    <w:name w:val="Intense Quote"/>
    <w:basedOn w:val="Normal"/>
    <w:next w:val="Normal"/>
    <w:link w:val="IntenseQuoteChar"/>
    <w:uiPriority w:val="30"/>
    <w:qFormat/>
    <w:rsid w:val="002C5C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5C16"/>
    <w:rPr>
      <w:i/>
      <w:iCs/>
      <w:color w:val="0F4761" w:themeColor="accent1" w:themeShade="BF"/>
    </w:rPr>
  </w:style>
  <w:style w:type="character" w:styleId="IntenseReference">
    <w:name w:val="Intense Reference"/>
    <w:basedOn w:val="DefaultParagraphFont"/>
    <w:uiPriority w:val="32"/>
    <w:qFormat/>
    <w:rsid w:val="002C5C16"/>
    <w:rPr>
      <w:b/>
      <w:bCs/>
      <w:smallCaps/>
      <w:color w:val="0F4761" w:themeColor="accent1" w:themeShade="BF"/>
      <w:spacing w:val="5"/>
    </w:rPr>
  </w:style>
  <w:style w:type="table" w:styleId="TableGrid">
    <w:name w:val="Table Grid"/>
    <w:basedOn w:val="TableNormal"/>
    <w:uiPriority w:val="39"/>
    <w:rsid w:val="00FA2688"/>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20233"/>
    <w:pPr>
      <w:widowControl w:val="0"/>
      <w:autoSpaceDE w:val="0"/>
      <w:autoSpaceDN w:val="0"/>
      <w:spacing w:after="0" w:line="240" w:lineRule="auto"/>
    </w:pPr>
    <w:rPr>
      <w:rFonts w:ascii="Calibri" w:eastAsia="Calibri" w:hAnsi="Calibri" w:cs="Calibri"/>
      <w:kern w:val="0"/>
      <w:sz w:val="22"/>
      <w:szCs w:val="22"/>
      <w14:ligatures w14:val="none"/>
    </w:rPr>
  </w:style>
  <w:style w:type="character" w:customStyle="1" w:styleId="BodyTextChar">
    <w:name w:val="Body Text Char"/>
    <w:basedOn w:val="DefaultParagraphFont"/>
    <w:link w:val="BodyText"/>
    <w:uiPriority w:val="1"/>
    <w:rsid w:val="00020233"/>
    <w:rPr>
      <w:rFonts w:ascii="Calibri" w:eastAsia="Calibri" w:hAnsi="Calibri" w:cs="Calibri"/>
      <w:kern w:val="0"/>
      <w:sz w:val="22"/>
      <w:szCs w:val="22"/>
      <w14:ligatures w14:val="none"/>
    </w:rPr>
  </w:style>
  <w:style w:type="character" w:customStyle="1" w:styleId="cf01">
    <w:name w:val="cf01"/>
    <w:basedOn w:val="DefaultParagraphFont"/>
    <w:rsid w:val="00F063CE"/>
    <w:rPr>
      <w:rFonts w:ascii="Segoe UI" w:hAnsi="Segoe UI" w:cs="Segoe UI" w:hint="default"/>
      <w:sz w:val="18"/>
      <w:szCs w:val="18"/>
    </w:rPr>
  </w:style>
  <w:style w:type="paragraph" w:styleId="NoSpacing">
    <w:name w:val="No Spacing"/>
    <w:link w:val="NoSpacingChar"/>
    <w:uiPriority w:val="1"/>
    <w:qFormat/>
    <w:rsid w:val="00571B87"/>
    <w:pPr>
      <w:spacing w:after="0" w:line="240" w:lineRule="auto"/>
    </w:pPr>
    <w:rPr>
      <w:sz w:val="22"/>
      <w:szCs w:val="22"/>
    </w:rPr>
  </w:style>
  <w:style w:type="character" w:styleId="Strong">
    <w:name w:val="Strong"/>
    <w:basedOn w:val="DefaultParagraphFont"/>
    <w:uiPriority w:val="22"/>
    <w:qFormat/>
    <w:rsid w:val="004F3A08"/>
    <w:rPr>
      <w:b/>
      <w:bCs/>
    </w:rPr>
  </w:style>
  <w:style w:type="character" w:customStyle="1" w:styleId="NoSpacingChar">
    <w:name w:val="No Spacing Char"/>
    <w:basedOn w:val="DefaultParagraphFont"/>
    <w:link w:val="NoSpacing"/>
    <w:uiPriority w:val="1"/>
    <w:rsid w:val="004F3A08"/>
    <w:rPr>
      <w:sz w:val="22"/>
      <w:szCs w:val="22"/>
    </w:rPr>
  </w:style>
  <w:style w:type="paragraph" w:customStyle="1" w:styleId="pf0">
    <w:name w:val="pf0"/>
    <w:basedOn w:val="Normal"/>
    <w:rsid w:val="004F3A08"/>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customStyle="1" w:styleId="cf21">
    <w:name w:val="cf21"/>
    <w:basedOn w:val="DefaultParagraphFont"/>
    <w:rsid w:val="004F3A08"/>
    <w:rPr>
      <w:rFonts w:ascii="Segoe UI" w:hAnsi="Segoe UI" w:cs="Segoe UI" w:hint="default"/>
      <w:b/>
      <w:bCs/>
      <w:sz w:val="18"/>
      <w:szCs w:val="18"/>
    </w:rPr>
  </w:style>
  <w:style w:type="character" w:styleId="Hyperlink">
    <w:name w:val="Hyperlink"/>
    <w:basedOn w:val="DefaultParagraphFont"/>
    <w:uiPriority w:val="99"/>
    <w:unhideWhenUsed/>
    <w:rsid w:val="004F3A08"/>
    <w:rPr>
      <w:color w:val="467886" w:themeColor="hyperlink"/>
      <w:u w:val="single"/>
    </w:rPr>
  </w:style>
  <w:style w:type="table" w:customStyle="1" w:styleId="TableGrid0">
    <w:name w:val="TableGrid"/>
    <w:rsid w:val="0009139E"/>
    <w:pPr>
      <w:spacing w:after="0" w:line="240" w:lineRule="auto"/>
    </w:pPr>
    <w:rPr>
      <w:rFonts w:eastAsiaTheme="minorEastAsia"/>
      <w:lang w:eastAsia="lv-LV"/>
    </w:rPr>
    <w:tblPr>
      <w:tblCellMar>
        <w:top w:w="0" w:type="dxa"/>
        <w:left w:w="0" w:type="dxa"/>
        <w:bottom w:w="0" w:type="dxa"/>
        <w:right w:w="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CE0AF6"/>
    <w:pPr>
      <w:tabs>
        <w:tab w:val="center" w:pos="4153"/>
        <w:tab w:val="right" w:pos="8306"/>
      </w:tabs>
      <w:spacing w:after="0" w:line="240" w:lineRule="auto"/>
    </w:pPr>
  </w:style>
  <w:style w:type="character" w:customStyle="1" w:styleId="HeaderChar">
    <w:name w:val="Header Char"/>
    <w:basedOn w:val="DefaultParagraphFont"/>
    <w:link w:val="Header"/>
    <w:uiPriority w:val="99"/>
    <w:rsid w:val="00CE0AF6"/>
  </w:style>
  <w:style w:type="paragraph" w:styleId="Footer">
    <w:name w:val="footer"/>
    <w:basedOn w:val="Normal"/>
    <w:link w:val="FooterChar"/>
    <w:uiPriority w:val="99"/>
    <w:unhideWhenUsed/>
    <w:rsid w:val="00CE0AF6"/>
    <w:pPr>
      <w:tabs>
        <w:tab w:val="center" w:pos="4153"/>
        <w:tab w:val="right" w:pos="8306"/>
      </w:tabs>
      <w:spacing w:after="0" w:line="240" w:lineRule="auto"/>
    </w:pPr>
  </w:style>
  <w:style w:type="character" w:customStyle="1" w:styleId="FooterChar">
    <w:name w:val="Footer Char"/>
    <w:basedOn w:val="DefaultParagraphFont"/>
    <w:link w:val="Footer"/>
    <w:uiPriority w:val="99"/>
    <w:rsid w:val="00CE0AF6"/>
  </w:style>
  <w:style w:type="paragraph" w:styleId="TOCHeading">
    <w:name w:val="TOC Heading"/>
    <w:basedOn w:val="Heading1"/>
    <w:next w:val="Normal"/>
    <w:uiPriority w:val="39"/>
    <w:unhideWhenUsed/>
    <w:qFormat/>
    <w:rsid w:val="00CF7D38"/>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CF7D38"/>
    <w:pPr>
      <w:spacing w:after="100"/>
    </w:pPr>
  </w:style>
  <w:style w:type="paragraph" w:styleId="TOC2">
    <w:name w:val="toc 2"/>
    <w:basedOn w:val="Normal"/>
    <w:next w:val="Normal"/>
    <w:autoRedefine/>
    <w:uiPriority w:val="39"/>
    <w:unhideWhenUsed/>
    <w:rsid w:val="00CF7D38"/>
    <w:pPr>
      <w:spacing w:after="100"/>
      <w:ind w:left="240"/>
    </w:pPr>
  </w:style>
  <w:style w:type="paragraph" w:styleId="TOC3">
    <w:name w:val="toc 3"/>
    <w:basedOn w:val="Normal"/>
    <w:next w:val="Normal"/>
    <w:autoRedefine/>
    <w:uiPriority w:val="39"/>
    <w:unhideWhenUsed/>
    <w:rsid w:val="00CF7D38"/>
    <w:pPr>
      <w:spacing w:after="100"/>
      <w:ind w:left="480"/>
    </w:pPr>
  </w:style>
  <w:style w:type="character" w:styleId="FollowedHyperlink">
    <w:name w:val="FollowedHyperlink"/>
    <w:basedOn w:val="DefaultParagraphFont"/>
    <w:uiPriority w:val="99"/>
    <w:semiHidden/>
    <w:unhideWhenUsed/>
    <w:rsid w:val="00F06A44"/>
    <w:rPr>
      <w:color w:val="96607D" w:themeColor="followedHyperlink"/>
      <w:u w:val="single"/>
    </w:rPr>
  </w:style>
  <w:style w:type="paragraph" w:styleId="FootnoteText">
    <w:name w:val="footnote text"/>
    <w:basedOn w:val="Normal"/>
    <w:link w:val="FootnoteTextChar"/>
    <w:uiPriority w:val="99"/>
    <w:semiHidden/>
    <w:unhideWhenUsed/>
    <w:rsid w:val="00223E7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3E71"/>
    <w:rPr>
      <w:sz w:val="20"/>
      <w:szCs w:val="20"/>
    </w:rPr>
  </w:style>
  <w:style w:type="character" w:styleId="FootnoteReference">
    <w:name w:val="footnote reference"/>
    <w:basedOn w:val="DefaultParagraphFont"/>
    <w:uiPriority w:val="99"/>
    <w:semiHidden/>
    <w:unhideWhenUsed/>
    <w:rsid w:val="00223E71"/>
    <w:rPr>
      <w:vertAlign w:val="superscript"/>
    </w:rPr>
  </w:style>
  <w:style w:type="paragraph" w:styleId="Revision">
    <w:name w:val="Revision"/>
    <w:hidden/>
    <w:uiPriority w:val="99"/>
    <w:semiHidden/>
    <w:rsid w:val="00B874AB"/>
    <w:pPr>
      <w:spacing w:after="0" w:line="240" w:lineRule="auto"/>
    </w:pPr>
  </w:style>
  <w:style w:type="paragraph" w:styleId="CommentSubject">
    <w:name w:val="annotation subject"/>
    <w:basedOn w:val="CommentText"/>
    <w:next w:val="CommentText"/>
    <w:link w:val="CommentSubjectChar"/>
    <w:uiPriority w:val="99"/>
    <w:semiHidden/>
    <w:unhideWhenUsed/>
    <w:rsid w:val="00262B00"/>
    <w:rPr>
      <w:b/>
      <w:bCs/>
    </w:rPr>
  </w:style>
  <w:style w:type="character" w:customStyle="1" w:styleId="CommentSubjectChar">
    <w:name w:val="Comment Subject Char"/>
    <w:basedOn w:val="CommentTextChar"/>
    <w:link w:val="CommentSubject"/>
    <w:uiPriority w:val="99"/>
    <w:semiHidden/>
    <w:rsid w:val="00262B00"/>
    <w:rPr>
      <w:b/>
      <w:bCs/>
      <w:sz w:val="20"/>
      <w:szCs w:val="20"/>
    </w:rPr>
  </w:style>
  <w:style w:type="character" w:styleId="UnresolvedMention">
    <w:name w:val="Unresolved Mention"/>
    <w:basedOn w:val="DefaultParagraphFont"/>
    <w:uiPriority w:val="99"/>
    <w:semiHidden/>
    <w:unhideWhenUsed/>
    <w:rsid w:val="005E37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hyperlink" Target="https://bernistaba.lsm.lv/speles/atrodi"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muzikalabanka.lv/" TargetMode="External"/><Relationship Id="rId29" Type="http://schemas.openxmlformats.org/officeDocument/2006/relationships/image" Target="media/image18.png"/><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hyperlink" Target="https://bernistaba.lsm.lv/speles/saliec-vardu"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8.png"/><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hyperlink" Target="https://bernistaba.lsm.lv/speles/atrodi-atskiribas" TargetMode="External"/><Relationship Id="rId8" Type="http://schemas.openxmlformats.org/officeDocument/2006/relationships/hyperlink" Target="https://www.lvrtc.lv/pakalpojumi/raidorganizacijam/radio_apraide/" TargetMode="External"/><Relationship Id="rId51"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www.lvrtc.lv/pakalpojumi/raidorganizacijam/tv-apraide/bezmaksas-apraide/bezmaksas-programmu-apraides-zonas/" TargetMode="External"/><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hyperlink" Target="https://www.seplp.lv/lv/media/3575/download?attachment" TargetMode="External"/><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dodpieci.lv/" TargetMode="External"/><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hyperlink" Target="https://bernistaba.lsm.lv/speles/latviesu-valoda" TargetMode="External"/><Relationship Id="rId10" Type="http://schemas.openxmlformats.org/officeDocument/2006/relationships/image" Target="media/image2.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BA4C34-859E-4857-867D-72D95B455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86</Pages>
  <Words>115733</Words>
  <Characters>65968</Characters>
  <Application>Microsoft Office Word</Application>
  <DocSecurity>0</DocSecurity>
  <Lines>549</Lines>
  <Paragraphs>362</Paragraphs>
  <ScaleCrop>false</ScaleCrop>
  <Company/>
  <LinksUpToDate>false</LinksUpToDate>
  <CharactersWithSpaces>181339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Rubika</dc:creator>
  <cp:keywords/>
  <dc:description/>
  <cp:lastModifiedBy>Iveta Rubika</cp:lastModifiedBy>
  <cp:revision>3</cp:revision>
  <cp:lastPrinted>2026-05-02T09:18:00Z</cp:lastPrinted>
  <dcterms:created xsi:type="dcterms:W3CDTF">2026-06-03T11:49:00Z</dcterms:created>
  <dcterms:modified xsi:type="dcterms:W3CDTF">2026-06-04T06:45:00Z</dcterms:modified>
</cp:coreProperties>
</file>