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1.xml" ContentType="application/vnd.openxmlformats-officedocument.themeOverrid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2.xml" ContentType="application/vnd.openxmlformats-officedocument.themeOverrid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3.xml" ContentType="application/vnd.openxmlformats-officedocument.themeOverrid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4.xml" ContentType="application/vnd.openxmlformats-officedocument.themeOverrid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5.xml" ContentType="application/vnd.openxmlformats-officedocument.themeOverrid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6.xml" ContentType="application/vnd.openxmlformats-officedocument.themeOverrid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7.xml" ContentType="application/vnd.openxmlformats-officedocument.themeOverrid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8.xml" ContentType="application/vnd.openxmlformats-officedocument.themeOverrid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9.xml" ContentType="application/vnd.openxmlformats-officedocument.themeOverrid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0.xml" ContentType="application/vnd.openxmlformats-officedocument.themeOverrid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1.xml" ContentType="application/vnd.openxmlformats-officedocument.themeOverride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2.xml" ContentType="application/vnd.openxmlformats-officedocument.themeOverride+xml"/>
  <Override PartName="/word/charts/chart26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3.xml" ContentType="application/vnd.openxmlformats-officedocument.themeOverride+xml"/>
  <Override PartName="/word/charts/chart27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4.xml" ContentType="application/vnd.openxmlformats-officedocument.themeOverride+xml"/>
  <Override PartName="/word/charts/chart28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5.xml" ContentType="application/vnd.openxmlformats-officedocument.themeOverride+xml"/>
  <Override PartName="/word/charts/chart29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6.xml" ContentType="application/vnd.openxmlformats-officedocument.themeOverride+xml"/>
  <Override PartName="/word/charts/chart30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7.xml" ContentType="application/vnd.openxmlformats-officedocument.themeOverride+xml"/>
  <Override PartName="/word/charts/chart31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28.xml" ContentType="application/vnd.openxmlformats-officedocument.themeOverride+xml"/>
  <Override PartName="/word/charts/style31.xml" ContentType="application/vnd.ms-office.chartstyle+xml"/>
  <Override PartName="/word/charts/colors31.xml" ContentType="application/vnd.ms-office.chartcolorstyle+xml"/>
  <Override PartName="/word/theme/themeOverride29.xml" ContentType="application/vnd.openxmlformats-officedocument.themeOverride+xml"/>
  <Override PartName="/word/theme/theme1.xml" ContentType="application/vnd.openxmlformats-officedocument.theme+xml"/>
  <Override PartName="/word/charts/chart32.xml" ContentType="application/vnd.openxmlformats-officedocument.drawingml.chart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04E8" w14:textId="77777777" w:rsidR="000B24F1" w:rsidRDefault="00CC16D6" w:rsidP="000B24F1">
      <w:pPr>
        <w:pStyle w:val="Heading1"/>
        <w:spacing w:before="120" w:after="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0B24F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L</w:t>
      </w:r>
      <w:r w:rsidR="00562BA7" w:rsidRPr="000B24F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ineārajā un digitālajā vidē sasniegt</w:t>
      </w:r>
      <w:r w:rsidRPr="000B24F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ā</w:t>
      </w:r>
      <w:r w:rsidR="00562BA7" w:rsidRPr="000B24F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auditorij</w:t>
      </w:r>
      <w:r w:rsidRPr="000B24F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a </w:t>
      </w:r>
    </w:p>
    <w:p w14:paraId="2E5C6EC8" w14:textId="14054104" w:rsidR="00562BA7" w:rsidRPr="000B24F1" w:rsidRDefault="00CC16D6" w:rsidP="000B24F1">
      <w:pPr>
        <w:pStyle w:val="Heading1"/>
        <w:spacing w:before="120" w:after="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0B24F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(20</w:t>
      </w:r>
      <w:r w:rsidR="00332F4C" w:rsidRPr="000B24F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25</w:t>
      </w:r>
      <w:r w:rsidRPr="000B24F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.gada </w:t>
      </w:r>
      <w:r w:rsidR="00D315DA" w:rsidRPr="000B24F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4</w:t>
      </w:r>
      <w:r w:rsidR="00332F4C" w:rsidRPr="000B24F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.</w:t>
      </w:r>
      <w:r w:rsidRPr="000B24F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ceturksnis)</w:t>
      </w:r>
    </w:p>
    <w:p w14:paraId="59440774" w14:textId="77777777" w:rsidR="00592C47" w:rsidRPr="00F05AAC" w:rsidRDefault="00592C47" w:rsidP="000B24F1">
      <w:pPr>
        <w:spacing w:before="120" w:after="0" w:line="288" w:lineRule="auto"/>
        <w:jc w:val="center"/>
        <w:rPr>
          <w:rFonts w:ascii="Times New Roman" w:hAnsi="Times New Roman" w:cs="Times New Roman"/>
          <w:b/>
          <w:bCs/>
        </w:rPr>
      </w:pPr>
    </w:p>
    <w:p w14:paraId="5DFF242B" w14:textId="3E4DE634" w:rsidR="00C87A8E" w:rsidRPr="0079715B" w:rsidRDefault="00C87A8E" w:rsidP="000B24F1">
      <w:pPr>
        <w:pStyle w:val="Heading2"/>
        <w:numPr>
          <w:ilvl w:val="0"/>
          <w:numId w:val="12"/>
        </w:numPr>
        <w:spacing w:before="120" w:after="0" w:line="288" w:lineRule="auto"/>
        <w:ind w:left="42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79715B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LTV un LR vidēji nedēļā sasniegtā unikālā auditorija lineārajos kanālos (kopā un pa kanāliem)</w:t>
      </w:r>
      <w:r w:rsidR="001B56D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</w:t>
      </w:r>
    </w:p>
    <w:p w14:paraId="2353F745" w14:textId="2AF3051D" w:rsidR="005936E0" w:rsidRPr="0079715B" w:rsidRDefault="00A30152" w:rsidP="000B24F1">
      <w:pPr>
        <w:spacing w:before="120" w:after="0" w:line="288" w:lineRule="auto"/>
        <w:rPr>
          <w:rFonts w:ascii="Times New Roman" w:hAnsi="Times New Roman" w:cs="Times New Roman"/>
          <w:color w:val="262626" w:themeColor="text1" w:themeTint="D9"/>
        </w:rPr>
      </w:pPr>
      <w:r>
        <w:rPr>
          <w:noProof/>
          <w:lang w:eastAsia="lv-LV"/>
          <w14:ligatures w14:val="none"/>
        </w:rPr>
        <w:drawing>
          <wp:anchor distT="0" distB="0" distL="114300" distR="114300" simplePos="0" relativeHeight="251659264" behindDoc="0" locked="0" layoutInCell="1" allowOverlap="1" wp14:anchorId="764C242B" wp14:editId="064AE2DB">
            <wp:simplePos x="0" y="0"/>
            <wp:positionH relativeFrom="margin">
              <wp:posOffset>-27305</wp:posOffset>
            </wp:positionH>
            <wp:positionV relativeFrom="paragraph">
              <wp:posOffset>263525</wp:posOffset>
            </wp:positionV>
            <wp:extent cx="5800725" cy="2626995"/>
            <wp:effectExtent l="0" t="0" r="9525" b="1905"/>
            <wp:wrapTopAndBottom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538C0A9-A6E8-C307-91B8-3500154853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V relativeFrom="margin">
              <wp14:pctHeight>0</wp14:pctHeight>
            </wp14:sizeRelV>
          </wp:anchor>
        </w:drawing>
      </w:r>
    </w:p>
    <w:p w14:paraId="2CF80AEB" w14:textId="567D8DBC" w:rsidR="0079715B" w:rsidRDefault="001808A7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Grafiks </w:t>
      </w:r>
      <w:r w:rsidR="00971BBC" w:rsidRPr="005936E0">
        <w:rPr>
          <w:rFonts w:ascii="Times New Roman" w:hAnsi="Times New Roman" w:cs="Times New Roman"/>
          <w:b/>
          <w:bCs/>
          <w:sz w:val="22"/>
          <w:szCs w:val="22"/>
        </w:rPr>
        <w:t>nr. 1</w:t>
      </w:r>
      <w:r w:rsidRPr="005936E0">
        <w:rPr>
          <w:rFonts w:ascii="Times New Roman" w:hAnsi="Times New Roman" w:cs="Times New Roman"/>
          <w:b/>
          <w:bCs/>
          <w:sz w:val="22"/>
          <w:szCs w:val="22"/>
        </w:rPr>
        <w:t>. LTV vidēji nedēļā sasniegtā auditorija tūkstošos</w:t>
      </w:r>
      <w:r w:rsidR="0079715B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proofErr w:type="spellStart"/>
      <w:r w:rsidRPr="005936E0">
        <w:rPr>
          <w:rFonts w:ascii="Times New Roman" w:hAnsi="Times New Roman" w:cs="Times New Roman"/>
          <w:b/>
          <w:bCs/>
          <w:sz w:val="22"/>
          <w:szCs w:val="22"/>
        </w:rPr>
        <w:t>AvWkRch</w:t>
      </w:r>
      <w:proofErr w:type="spellEnd"/>
      <w:r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('000), 15+min </w:t>
      </w:r>
      <w:proofErr w:type="spellStart"/>
      <w:r w:rsidRPr="005936E0">
        <w:rPr>
          <w:rFonts w:ascii="Times New Roman" w:hAnsi="Times New Roman" w:cs="Times New Roman"/>
          <w:b/>
          <w:bCs/>
          <w:sz w:val="22"/>
          <w:szCs w:val="22"/>
        </w:rPr>
        <w:t>cons</w:t>
      </w:r>
      <w:proofErr w:type="spellEnd"/>
      <w:r w:rsidRPr="005936E0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290638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290638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Datu </w:t>
      </w:r>
      <w:r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avots: </w:t>
      </w:r>
      <w:proofErr w:type="spellStart"/>
      <w:r w:rsidR="00290638" w:rsidRPr="005936E0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290638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A6974">
        <w:rPr>
          <w:rFonts w:ascii="Times New Roman" w:hAnsi="Times New Roman" w:cs="Times New Roman"/>
          <w:b/>
          <w:bCs/>
          <w:sz w:val="22"/>
          <w:szCs w:val="22"/>
        </w:rPr>
        <w:t>TV</w:t>
      </w:r>
      <w:r w:rsidR="0029063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90638" w:rsidRPr="005936E0">
        <w:rPr>
          <w:rFonts w:ascii="Times New Roman" w:hAnsi="Times New Roman" w:cs="Times New Roman"/>
          <w:b/>
          <w:bCs/>
          <w:sz w:val="22"/>
          <w:szCs w:val="22"/>
        </w:rPr>
        <w:t>auditorijas pētījum</w:t>
      </w:r>
      <w:r w:rsidR="0079715B"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394E3765" w14:textId="38D64716" w:rsidR="000B24F1" w:rsidRDefault="000B24F1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drawing>
          <wp:anchor distT="0" distB="0" distL="114300" distR="114300" simplePos="0" relativeHeight="251660288" behindDoc="0" locked="0" layoutInCell="1" allowOverlap="1" wp14:anchorId="68F460CB" wp14:editId="01EDADCD">
            <wp:simplePos x="0" y="0"/>
            <wp:positionH relativeFrom="margin">
              <wp:posOffset>1905</wp:posOffset>
            </wp:positionH>
            <wp:positionV relativeFrom="page">
              <wp:posOffset>6423025</wp:posOffset>
            </wp:positionV>
            <wp:extent cx="5815330" cy="2787015"/>
            <wp:effectExtent l="0" t="0" r="13970" b="13335"/>
            <wp:wrapTopAndBottom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80B91C29-392F-4EC2-99EB-25B1148E52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V relativeFrom="margin">
              <wp14:pctHeight>0</wp14:pctHeight>
            </wp14:sizeRelV>
          </wp:anchor>
        </w:drawing>
      </w:r>
    </w:p>
    <w:p w14:paraId="10D408BC" w14:textId="4B00EB4E" w:rsidR="00A30152" w:rsidRDefault="0079715B" w:rsidP="000B24F1">
      <w:pPr>
        <w:spacing w:before="120" w:after="0" w:line="288" w:lineRule="auto"/>
        <w:rPr>
          <w:rFonts w:ascii="Times New Roman" w:hAnsi="Times New Roman" w:cs="Times New Roman"/>
        </w:rPr>
      </w:pPr>
      <w:r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Grafiks nr. 2. </w:t>
      </w:r>
      <w:r w:rsidRPr="005936E0">
        <w:rPr>
          <w:rFonts w:ascii="Times New Roman" w:eastAsia="Calibri" w:hAnsi="Times New Roman" w:cs="Times New Roman"/>
          <w:b/>
          <w:bCs/>
          <w:sz w:val="22"/>
          <w:szCs w:val="22"/>
        </w:rPr>
        <w:t>LTV vidēji nedēļā sasniegtā auditorija procentos</w:t>
      </w:r>
      <w:r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; </w:t>
      </w:r>
      <w:proofErr w:type="spellStart"/>
      <w:r w:rsidRPr="005936E0">
        <w:rPr>
          <w:rFonts w:ascii="Times New Roman" w:eastAsia="Calibri" w:hAnsi="Times New Roman" w:cs="Times New Roman"/>
          <w:b/>
          <w:bCs/>
          <w:sz w:val="22"/>
          <w:szCs w:val="22"/>
        </w:rPr>
        <w:t>AvWkRch</w:t>
      </w:r>
      <w:proofErr w:type="spellEnd"/>
      <w:r w:rsidRPr="005936E0">
        <w:rPr>
          <w:rFonts w:ascii="Times New Roman" w:eastAsia="Calibri" w:hAnsi="Times New Roman" w:cs="Times New Roman"/>
          <w:b/>
          <w:bCs/>
          <w:sz w:val="22"/>
          <w:szCs w:val="22"/>
        </w:rPr>
        <w:t>%</w:t>
      </w:r>
      <w:r w:rsidR="002071F9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; </w:t>
      </w:r>
      <w:r w:rsidRPr="005936E0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15+min </w:t>
      </w:r>
      <w:proofErr w:type="spellStart"/>
      <w:r w:rsidRPr="005936E0">
        <w:rPr>
          <w:rFonts w:ascii="Times New Roman" w:eastAsia="Calibri" w:hAnsi="Times New Roman" w:cs="Times New Roman"/>
          <w:b/>
          <w:bCs/>
          <w:sz w:val="22"/>
          <w:szCs w:val="22"/>
        </w:rPr>
        <w:t>cons</w:t>
      </w:r>
      <w:proofErr w:type="spellEnd"/>
      <w:r w:rsidRPr="005936E0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2"/>
          <w:szCs w:val="22"/>
        </w:rPr>
        <w:br/>
      </w:r>
      <w:r w:rsidRPr="005936E0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Pr="005936E0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TV </w:t>
      </w:r>
      <w:r w:rsidRPr="005936E0">
        <w:rPr>
          <w:rFonts w:ascii="Times New Roman" w:hAnsi="Times New Roman" w:cs="Times New Roman"/>
          <w:b/>
          <w:bCs/>
          <w:sz w:val="22"/>
          <w:szCs w:val="22"/>
        </w:rPr>
        <w:t>auditorijas pētījum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/>
        </w:rPr>
        <w:t xml:space="preserve"> </w:t>
      </w:r>
    </w:p>
    <w:p w14:paraId="0DFBB90F" w14:textId="77777777" w:rsidR="00385849" w:rsidRDefault="00385849" w:rsidP="000B24F1">
      <w:pPr>
        <w:spacing w:before="120" w:after="0" w:line="288" w:lineRule="auto"/>
        <w:rPr>
          <w:rFonts w:ascii="Times New Roman" w:hAnsi="Times New Roman" w:cs="Times New Roman"/>
        </w:rPr>
      </w:pPr>
    </w:p>
    <w:p w14:paraId="02199137" w14:textId="68E761B1" w:rsidR="005936E0" w:rsidRDefault="0063220C" w:rsidP="000B24F1">
      <w:pPr>
        <w:spacing w:before="120" w:after="0" w:line="288" w:lineRule="auto"/>
        <w:jc w:val="both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anchor distT="0" distB="0" distL="114300" distR="114300" simplePos="0" relativeHeight="251695104" behindDoc="0" locked="0" layoutInCell="1" allowOverlap="1" wp14:anchorId="1299334D" wp14:editId="04D34DBA">
            <wp:simplePos x="0" y="0"/>
            <wp:positionH relativeFrom="column">
              <wp:posOffset>-2540</wp:posOffset>
            </wp:positionH>
            <wp:positionV relativeFrom="paragraph">
              <wp:posOffset>996950</wp:posOffset>
            </wp:positionV>
            <wp:extent cx="5760720" cy="2661285"/>
            <wp:effectExtent l="0" t="0" r="11430" b="5715"/>
            <wp:wrapTopAndBottom/>
            <wp:docPr id="46472658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CFE9588-5546-4AFE-B225-A64A8C127F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034FBF" w:rsidRPr="00F627D7">
        <w:rPr>
          <w:rFonts w:ascii="Times New Roman" w:hAnsi="Times New Roman" w:cs="Times New Roman"/>
        </w:rPr>
        <w:t xml:space="preserve">Radio lineārās apraides datus nav iespējams aplūkot ceturkšņu griezumā metodoloģisku apsvērumu dēļ. </w:t>
      </w:r>
      <w:proofErr w:type="spellStart"/>
      <w:r w:rsidR="00034FBF" w:rsidRPr="00F627D7">
        <w:rPr>
          <w:rFonts w:ascii="Times New Roman" w:hAnsi="Times New Roman" w:cs="Times New Roman"/>
        </w:rPr>
        <w:t>Kantar</w:t>
      </w:r>
      <w:proofErr w:type="spellEnd"/>
      <w:r w:rsidR="00034FBF" w:rsidRPr="00F627D7">
        <w:rPr>
          <w:rFonts w:ascii="Times New Roman" w:hAnsi="Times New Roman" w:cs="Times New Roman"/>
        </w:rPr>
        <w:t xml:space="preserve"> radio auditorijas pētījuma dati iznāk reizi trīs mēnešos par sešu mēnešu periodu. Datu izlaidums, kas visvairāk atbilst </w:t>
      </w:r>
      <w:r w:rsidR="00034FBF" w:rsidRPr="00F35CA1">
        <w:rPr>
          <w:rFonts w:ascii="Times New Roman" w:hAnsi="Times New Roman" w:cs="Times New Roman"/>
        </w:rPr>
        <w:t xml:space="preserve">2025. gada </w:t>
      </w:r>
      <w:r w:rsidR="00F35CA1" w:rsidRPr="00F35CA1">
        <w:rPr>
          <w:rFonts w:ascii="Times New Roman" w:hAnsi="Times New Roman" w:cs="Times New Roman"/>
        </w:rPr>
        <w:t>ceturtajam</w:t>
      </w:r>
      <w:r w:rsidR="00A76FF8" w:rsidRPr="00F35CA1">
        <w:rPr>
          <w:rFonts w:ascii="Times New Roman" w:hAnsi="Times New Roman" w:cs="Times New Roman"/>
        </w:rPr>
        <w:t xml:space="preserve"> </w:t>
      </w:r>
      <w:r w:rsidR="00034FBF" w:rsidRPr="00F35CA1">
        <w:rPr>
          <w:rFonts w:ascii="Times New Roman" w:hAnsi="Times New Roman" w:cs="Times New Roman"/>
        </w:rPr>
        <w:t>ceturksnim</w:t>
      </w:r>
      <w:r w:rsidR="00136F15" w:rsidRPr="00F35CA1">
        <w:rPr>
          <w:rFonts w:ascii="Times New Roman" w:hAnsi="Times New Roman" w:cs="Times New Roman"/>
        </w:rPr>
        <w:t>,</w:t>
      </w:r>
      <w:r w:rsidR="00034FBF" w:rsidRPr="00F35CA1">
        <w:rPr>
          <w:rFonts w:ascii="Times New Roman" w:hAnsi="Times New Roman" w:cs="Times New Roman"/>
        </w:rPr>
        <w:t xml:space="preserve"> ir periods no 202</w:t>
      </w:r>
      <w:r w:rsidR="00F627D7" w:rsidRPr="00F35CA1">
        <w:rPr>
          <w:rFonts w:ascii="Times New Roman" w:hAnsi="Times New Roman" w:cs="Times New Roman"/>
        </w:rPr>
        <w:t>5</w:t>
      </w:r>
      <w:r w:rsidR="00034FBF" w:rsidRPr="00F35CA1">
        <w:rPr>
          <w:rFonts w:ascii="Times New Roman" w:hAnsi="Times New Roman" w:cs="Times New Roman"/>
        </w:rPr>
        <w:t xml:space="preserve">. gada </w:t>
      </w:r>
      <w:r w:rsidR="00F35CA1" w:rsidRPr="00F35CA1">
        <w:rPr>
          <w:rFonts w:ascii="Times New Roman" w:hAnsi="Times New Roman" w:cs="Times New Roman"/>
        </w:rPr>
        <w:t>jūnija līdz novembrim</w:t>
      </w:r>
      <w:r w:rsidR="006C3C37" w:rsidRPr="00F627D7">
        <w:rPr>
          <w:rFonts w:ascii="Times New Roman" w:hAnsi="Times New Roman" w:cs="Times New Roman"/>
        </w:rPr>
        <w:t>, salīdzinājums veikts ar atbilstošo periodu pērn</w:t>
      </w:r>
      <w:r w:rsidR="00034FBF" w:rsidRPr="00F627D7">
        <w:rPr>
          <w:rFonts w:ascii="Times New Roman" w:hAnsi="Times New Roman" w:cs="Times New Roman"/>
        </w:rPr>
        <w:t>.</w:t>
      </w:r>
    </w:p>
    <w:p w14:paraId="717B87D3" w14:textId="33364267" w:rsidR="00034FBF" w:rsidRDefault="00971BBC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Grafiks nr. 3. </w:t>
      </w:r>
      <w:r w:rsidR="00034FBF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Latvijas Radio kanālu klausītāju skaits vidēji nedēļā (‘000). </w:t>
      </w:r>
      <w:r w:rsidR="00290638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034FBF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034FBF" w:rsidRPr="005936E0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290638">
        <w:rPr>
          <w:rFonts w:ascii="Times New Roman" w:hAnsi="Times New Roman" w:cs="Times New Roman"/>
          <w:b/>
          <w:bCs/>
          <w:sz w:val="22"/>
          <w:szCs w:val="22"/>
        </w:rPr>
        <w:t xml:space="preserve"> Radio </w:t>
      </w:r>
      <w:r w:rsidR="00034FBF" w:rsidRPr="005936E0">
        <w:rPr>
          <w:rFonts w:ascii="Times New Roman" w:hAnsi="Times New Roman" w:cs="Times New Roman"/>
          <w:b/>
          <w:bCs/>
          <w:sz w:val="22"/>
          <w:szCs w:val="22"/>
        </w:rPr>
        <w:t>auditorijas pētījum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163155C5" w14:textId="77777777" w:rsidR="000B24F1" w:rsidRDefault="000B24F1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0EF36D2" w14:textId="7792265E" w:rsidR="00034FBF" w:rsidRDefault="0063220C" w:rsidP="000B24F1">
      <w:pPr>
        <w:spacing w:before="120" w:after="0" w:line="288" w:lineRule="auto"/>
        <w:rPr>
          <w:rFonts w:ascii="Times New Roman" w:hAnsi="Times New Roman" w:cs="Times New Roman"/>
          <w:b/>
          <w:bCs/>
        </w:rPr>
      </w:pPr>
      <w:r>
        <w:rPr>
          <w:noProof/>
          <w14:ligatures w14:val="none"/>
        </w:rPr>
        <w:drawing>
          <wp:inline distT="0" distB="0" distL="0" distR="0" wp14:anchorId="3CD6E1F4" wp14:editId="41B102D3">
            <wp:extent cx="5760720" cy="2286000"/>
            <wp:effectExtent l="0" t="0" r="11430" b="0"/>
            <wp:docPr id="179653511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9DCB828-A21C-4506-8187-6D3B191784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034FBF">
        <w:rPr>
          <w:rFonts w:ascii="Times New Roman" w:hAnsi="Times New Roman" w:cs="Times New Roman"/>
          <w:b/>
          <w:bCs/>
        </w:rPr>
        <w:br/>
      </w:r>
      <w:r w:rsidR="00971BBC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Grafiks nr. 4. </w:t>
      </w:r>
      <w:r w:rsidR="00034FBF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Latvijas Radio kanālu klausītāju īpatsvars vidēji nedēļā (% no iedzīvotājiem). Datu avots: </w:t>
      </w:r>
      <w:proofErr w:type="spellStart"/>
      <w:r w:rsidR="00034FBF" w:rsidRPr="005936E0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034FBF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90638">
        <w:rPr>
          <w:rFonts w:ascii="Times New Roman" w:hAnsi="Times New Roman" w:cs="Times New Roman"/>
          <w:b/>
          <w:bCs/>
          <w:sz w:val="22"/>
          <w:szCs w:val="22"/>
        </w:rPr>
        <w:t xml:space="preserve">Radio </w:t>
      </w:r>
      <w:r w:rsidR="00034FBF" w:rsidRPr="005936E0">
        <w:rPr>
          <w:rFonts w:ascii="Times New Roman" w:hAnsi="Times New Roman" w:cs="Times New Roman"/>
          <w:b/>
          <w:bCs/>
          <w:sz w:val="22"/>
          <w:szCs w:val="22"/>
        </w:rPr>
        <w:t>auditorijas pētījum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31E6C21A" w14:textId="77777777" w:rsidR="00185348" w:rsidRPr="00034FBF" w:rsidRDefault="00185348" w:rsidP="000B24F1">
      <w:pPr>
        <w:spacing w:before="120" w:after="0" w:line="288" w:lineRule="auto"/>
        <w:rPr>
          <w:rFonts w:ascii="Times New Roman" w:hAnsi="Times New Roman" w:cs="Times New Roman"/>
          <w:b/>
          <w:bCs/>
        </w:rPr>
      </w:pPr>
    </w:p>
    <w:p w14:paraId="1C02B289" w14:textId="77777777" w:rsidR="000B24F1" w:rsidRDefault="00C87A8E" w:rsidP="000B24F1">
      <w:pPr>
        <w:pStyle w:val="Heading2"/>
        <w:numPr>
          <w:ilvl w:val="0"/>
          <w:numId w:val="12"/>
        </w:numPr>
        <w:spacing w:before="120" w:after="0" w:line="288" w:lineRule="auto"/>
        <w:ind w:left="3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015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LSM.lv vidēji nedēļā sasniegtā unikālā auditorija kopā un pa sadaļām</w:t>
      </w:r>
    </w:p>
    <w:p w14:paraId="0EDD4A11" w14:textId="11A8DC5C" w:rsidR="00C87DD2" w:rsidRDefault="000B24F1" w:rsidP="000B24F1">
      <w:pPr>
        <w:pStyle w:val="Heading2"/>
        <w:spacing w:before="120" w:after="0" w:line="288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noProof/>
          <w:lang w:eastAsia="lv-LV"/>
          <w14:ligatures w14:val="none"/>
        </w:rPr>
        <w:drawing>
          <wp:anchor distT="0" distB="0" distL="114300" distR="114300" simplePos="0" relativeHeight="251662336" behindDoc="0" locked="0" layoutInCell="1" allowOverlap="1" wp14:anchorId="597EC3E9" wp14:editId="412EAFFE">
            <wp:simplePos x="0" y="0"/>
            <wp:positionH relativeFrom="column">
              <wp:posOffset>1905</wp:posOffset>
            </wp:positionH>
            <wp:positionV relativeFrom="paragraph">
              <wp:posOffset>381711</wp:posOffset>
            </wp:positionV>
            <wp:extent cx="5640019" cy="5715000"/>
            <wp:effectExtent l="0" t="0" r="18415" b="0"/>
            <wp:wrapTopAndBottom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88BE65AE-D798-359C-56AC-6B825D54A7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7A4C20" w:rsidRPr="00A301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87DD2"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Grafiks nr. 5. LSM.lv un tā sadaļu unikālo lietotāju skaits vidēji nedēļā</w:t>
      </w:r>
      <w:r w:rsidR="00A30152"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;</w:t>
      </w:r>
      <w:r w:rsidR="00C87DD2"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A30152"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Real</w:t>
      </w:r>
      <w:proofErr w:type="spellEnd"/>
      <w:r w:rsidR="00A30152"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A30152"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users</w:t>
      </w:r>
      <w:proofErr w:type="spellEnd"/>
      <w:r w:rsidR="00A30152"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C87DD2"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(‘000)</w:t>
      </w:r>
      <w:r w:rsidR="00C87DD2" w:rsidRPr="000B24F1">
        <w:rPr>
          <w:rStyle w:val="FootnoteReference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footnoteReference w:id="1"/>
      </w:r>
      <w:r w:rsidR="00290638"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br/>
      </w:r>
      <w:r w:rsidR="00C87DD2"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Datu avots: </w:t>
      </w:r>
      <w:proofErr w:type="spellStart"/>
      <w:r w:rsidR="00C87DD2"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Gemius</w:t>
      </w:r>
      <w:proofErr w:type="spellEnd"/>
    </w:p>
    <w:p w14:paraId="179F32C6" w14:textId="77777777" w:rsidR="000B24F1" w:rsidRDefault="000B24F1" w:rsidP="000B24F1"/>
    <w:p w14:paraId="246F38DF" w14:textId="77777777" w:rsidR="000B24F1" w:rsidRPr="000B24F1" w:rsidRDefault="000B24F1" w:rsidP="000B24F1"/>
    <w:p w14:paraId="08FA8C19" w14:textId="77777777" w:rsidR="00C87DD2" w:rsidRPr="000B24F1" w:rsidRDefault="00C87DD2" w:rsidP="000B24F1">
      <w:pPr>
        <w:spacing w:before="120" w:after="0" w:line="288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F1AA01B" w14:textId="7BD1E060" w:rsidR="00B13C45" w:rsidRPr="00290638" w:rsidRDefault="000B24F1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lastRenderedPageBreak/>
        <w:drawing>
          <wp:anchor distT="0" distB="0" distL="114300" distR="114300" simplePos="0" relativeHeight="251663360" behindDoc="0" locked="0" layoutInCell="1" allowOverlap="1" wp14:anchorId="03D351D4" wp14:editId="1ACE95F9">
            <wp:simplePos x="0" y="0"/>
            <wp:positionH relativeFrom="column">
              <wp:posOffset>1905</wp:posOffset>
            </wp:positionH>
            <wp:positionV relativeFrom="page">
              <wp:posOffset>1397000</wp:posOffset>
            </wp:positionV>
            <wp:extent cx="5734685" cy="6169025"/>
            <wp:effectExtent l="0" t="0" r="18415" b="3175"/>
            <wp:wrapTopAndBottom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53BA456-BCD1-4BED-8835-0BF91A6F59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</w:p>
    <w:p w14:paraId="2EDED10E" w14:textId="0C7C4F83" w:rsidR="00B13C45" w:rsidRPr="000B24F1" w:rsidRDefault="000B24F1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90638">
        <w:rPr>
          <w:rFonts w:ascii="Times New Roman" w:hAnsi="Times New Roman" w:cs="Times New Roman"/>
          <w:b/>
          <w:bCs/>
          <w:sz w:val="22"/>
          <w:szCs w:val="22"/>
        </w:rPr>
        <w:t>Grafiks nr. 6. LSM.lv un tā sadaļu vidējā nedēļas auditorija (%)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 w:rsidRPr="00290638">
        <w:rPr>
          <w:rFonts w:ascii="Times New Roman" w:hAnsi="Times New Roman" w:cs="Times New Roman"/>
          <w:b/>
          <w:bCs/>
          <w:sz w:val="22"/>
          <w:szCs w:val="22"/>
        </w:rPr>
        <w:t>Reach</w:t>
      </w:r>
      <w:proofErr w:type="spellEnd"/>
      <w:r w:rsidRPr="00290638">
        <w:rPr>
          <w:rFonts w:ascii="Times New Roman" w:hAnsi="Times New Roman" w:cs="Times New Roman"/>
          <w:b/>
          <w:bCs/>
          <w:sz w:val="22"/>
          <w:szCs w:val="22"/>
        </w:rPr>
        <w:t>%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Datu avots: </w:t>
      </w:r>
      <w:proofErr w:type="spellStart"/>
      <w:r w:rsidRPr="000B24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Gemius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B13C45">
        <w:rPr>
          <w:rFonts w:ascii="Times New Roman" w:hAnsi="Times New Roman" w:cs="Times New Roman"/>
          <w:b/>
          <w:bCs/>
        </w:rPr>
        <w:br w:type="page"/>
      </w:r>
    </w:p>
    <w:p w14:paraId="526F599C" w14:textId="77777777" w:rsidR="00513E8A" w:rsidRDefault="00513E8A" w:rsidP="000B24F1">
      <w:pPr>
        <w:spacing w:before="120" w:after="0" w:line="288" w:lineRule="auto"/>
        <w:rPr>
          <w:rFonts w:ascii="Times New Roman" w:hAnsi="Times New Roman" w:cs="Times New Roman"/>
          <w:b/>
          <w:bCs/>
        </w:rPr>
      </w:pPr>
    </w:p>
    <w:p w14:paraId="406BC6AB" w14:textId="3DAE86E8" w:rsidR="00C87A8E" w:rsidRDefault="00C87A8E" w:rsidP="000B24F1">
      <w:pPr>
        <w:pStyle w:val="Heading2"/>
        <w:numPr>
          <w:ilvl w:val="0"/>
          <w:numId w:val="12"/>
        </w:numPr>
        <w:spacing w:before="120" w:after="0" w:line="288" w:lineRule="auto"/>
        <w:ind w:left="3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0152">
        <w:rPr>
          <w:rFonts w:ascii="Times New Roman" w:hAnsi="Times New Roman" w:cs="Times New Roman"/>
          <w:color w:val="000000" w:themeColor="text1"/>
          <w:sz w:val="28"/>
          <w:szCs w:val="28"/>
        </w:rPr>
        <w:t>LTV, LR un LSM.lv kopējā sasniedzamība mērķa grupās</w:t>
      </w:r>
    </w:p>
    <w:p w14:paraId="394C14D8" w14:textId="77777777" w:rsidR="00290638" w:rsidRPr="00290638" w:rsidRDefault="00290638" w:rsidP="000B24F1">
      <w:pPr>
        <w:spacing w:before="120" w:after="0" w:line="288" w:lineRule="auto"/>
      </w:pPr>
    </w:p>
    <w:p w14:paraId="5A7E45E4" w14:textId="15C4BE4C" w:rsidR="00541D2C" w:rsidRPr="00541D2C" w:rsidRDefault="009C70BA" w:rsidP="000B24F1">
      <w:pPr>
        <w:spacing w:before="120" w:after="0" w:line="288" w:lineRule="auto"/>
      </w:pPr>
      <w:r>
        <w:rPr>
          <w:noProof/>
          <w:lang w:eastAsia="lv-LV"/>
          <w14:ligatures w14:val="none"/>
        </w:rPr>
        <w:drawing>
          <wp:inline distT="0" distB="0" distL="0" distR="0" wp14:anchorId="37C52C26" wp14:editId="144C3297">
            <wp:extent cx="5760720" cy="5606186"/>
            <wp:effectExtent l="0" t="0" r="11430" b="13970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9BB9779F-7373-412B-B5F0-7F4DEA9500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2B16702" w14:textId="63A54301" w:rsidR="00290638" w:rsidRPr="005936E0" w:rsidRDefault="00971BBC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 Grafiks nr. 7. </w:t>
      </w:r>
      <w:r w:rsidR="00541D2C" w:rsidRPr="00290638">
        <w:rPr>
          <w:rFonts w:ascii="Times New Roman" w:hAnsi="Times New Roman" w:cs="Times New Roman"/>
          <w:b/>
          <w:bCs/>
          <w:sz w:val="22"/>
          <w:szCs w:val="22"/>
        </w:rPr>
        <w:t>LTV vidēji nedēļā sasniegtā auditorija dažādās mērķa grupās (‘000)</w:t>
      </w:r>
      <w:r w:rsidR="00A30152">
        <w:rPr>
          <w:rFonts w:ascii="Times New Roman" w:hAnsi="Times New Roman" w:cs="Times New Roman"/>
          <w:b/>
          <w:bCs/>
          <w:sz w:val="22"/>
          <w:szCs w:val="22"/>
        </w:rPr>
        <w:t>;</w:t>
      </w:r>
      <w:r w:rsidR="00541D2C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541D2C" w:rsidRPr="00290638">
        <w:rPr>
          <w:rFonts w:ascii="Times New Roman" w:hAnsi="Times New Roman" w:cs="Times New Roman"/>
          <w:b/>
          <w:bCs/>
          <w:sz w:val="22"/>
          <w:szCs w:val="22"/>
        </w:rPr>
        <w:t>AvWkRch</w:t>
      </w:r>
      <w:proofErr w:type="spellEnd"/>
      <w:r w:rsidR="00541D2C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 (‘000), 15+min </w:t>
      </w:r>
      <w:proofErr w:type="spellStart"/>
      <w:r w:rsidR="00541D2C" w:rsidRPr="00290638">
        <w:rPr>
          <w:rFonts w:ascii="Times New Roman" w:hAnsi="Times New Roman" w:cs="Times New Roman"/>
          <w:b/>
          <w:bCs/>
          <w:sz w:val="22"/>
          <w:szCs w:val="22"/>
        </w:rPr>
        <w:t>cons</w:t>
      </w:r>
      <w:proofErr w:type="spellEnd"/>
      <w:r w:rsidR="00541D2C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290638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290638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290638" w:rsidRPr="005936E0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290638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90638">
        <w:rPr>
          <w:rFonts w:ascii="Times New Roman" w:hAnsi="Times New Roman" w:cs="Times New Roman"/>
          <w:b/>
          <w:bCs/>
          <w:sz w:val="22"/>
          <w:szCs w:val="22"/>
        </w:rPr>
        <w:t xml:space="preserve">TV </w:t>
      </w:r>
      <w:r w:rsidR="00290638" w:rsidRPr="005936E0">
        <w:rPr>
          <w:rFonts w:ascii="Times New Roman" w:hAnsi="Times New Roman" w:cs="Times New Roman"/>
          <w:b/>
          <w:bCs/>
          <w:sz w:val="22"/>
          <w:szCs w:val="22"/>
        </w:rPr>
        <w:t>auditorijas pētījum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5FC1CCAA" w14:textId="082A3894" w:rsidR="000B24F1" w:rsidRDefault="000B24F1">
      <w:pPr>
        <w:spacing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8018084" w14:textId="1E0E9ED0" w:rsidR="003F4CB4" w:rsidRDefault="00EE3C24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681792" behindDoc="0" locked="0" layoutInCell="1" allowOverlap="1" wp14:anchorId="1D334914" wp14:editId="439CFDC7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5712460" cy="3655695"/>
            <wp:effectExtent l="0" t="0" r="2540" b="1905"/>
            <wp:wrapTopAndBottom/>
            <wp:docPr id="194848648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1415575-34C2-4F98-A1A7-F1471BF911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BBC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Grafiks nr. 8. </w:t>
      </w:r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>Latvijas Radio sasniedzamība dažādās sabiedrības grupās (‘000’)</w:t>
      </w:r>
      <w:r w:rsidR="00A30152">
        <w:rPr>
          <w:rFonts w:ascii="Times New Roman" w:hAnsi="Times New Roman" w:cs="Times New Roman"/>
          <w:b/>
          <w:bCs/>
          <w:sz w:val="22"/>
          <w:szCs w:val="22"/>
        </w:rPr>
        <w:t>;</w:t>
      </w:r>
      <w:r w:rsidR="0029063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290638" w:rsidRPr="00290638">
        <w:rPr>
          <w:rFonts w:ascii="Times New Roman" w:hAnsi="Times New Roman" w:cs="Times New Roman"/>
          <w:b/>
          <w:bCs/>
          <w:sz w:val="22"/>
          <w:szCs w:val="22"/>
        </w:rPr>
        <w:t>Reach</w:t>
      </w:r>
      <w:proofErr w:type="spellEnd"/>
      <w:r w:rsidR="00290638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>Radio</w:t>
      </w:r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 auditorijas pētījum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7AA96BD2" w14:textId="6D200F47" w:rsidR="00EE3C24" w:rsidRDefault="00EE3C24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14:ligatures w14:val="none"/>
        </w:rPr>
        <w:drawing>
          <wp:anchor distT="0" distB="0" distL="114300" distR="114300" simplePos="0" relativeHeight="251686912" behindDoc="0" locked="0" layoutInCell="1" allowOverlap="1" wp14:anchorId="728C42B4" wp14:editId="10765BE5">
            <wp:simplePos x="0" y="0"/>
            <wp:positionH relativeFrom="column">
              <wp:posOffset>1905</wp:posOffset>
            </wp:positionH>
            <wp:positionV relativeFrom="paragraph">
              <wp:posOffset>298450</wp:posOffset>
            </wp:positionV>
            <wp:extent cx="5712460" cy="3843020"/>
            <wp:effectExtent l="0" t="0" r="2540" b="5080"/>
            <wp:wrapTopAndBottom/>
            <wp:docPr id="181983822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3164C21-CA5D-40F6-8473-D600FD723A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5EB17EDF" w14:textId="36A222AE" w:rsidR="00AC5B1E" w:rsidRDefault="00971BBC" w:rsidP="000B24F1">
      <w:pPr>
        <w:widowControl w:val="0"/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Grafiks nr. 9. </w:t>
      </w:r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Latvijas Radio sasniedzamība dažādās sabiedrības grupās (%). </w:t>
      </w:r>
      <w:r w:rsidR="00290638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>Datu</w:t>
      </w:r>
      <w:r w:rsidR="00690DD6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avots: </w:t>
      </w:r>
      <w:proofErr w:type="spellStart"/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>Radio</w:t>
      </w:r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 auditorijas pētījum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3F4CB4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9151CBC" w14:textId="27794F31" w:rsidR="00EE3C24" w:rsidRDefault="00E724FF" w:rsidP="00EE3C24">
      <w:pPr>
        <w:widowControl w:val="0"/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lastRenderedPageBreak/>
        <w:drawing>
          <wp:anchor distT="0" distB="0" distL="114300" distR="114300" simplePos="0" relativeHeight="251685888" behindDoc="0" locked="0" layoutInCell="1" allowOverlap="1" wp14:anchorId="738F844D" wp14:editId="57D90F13">
            <wp:simplePos x="0" y="0"/>
            <wp:positionH relativeFrom="margin">
              <wp:posOffset>1905</wp:posOffset>
            </wp:positionH>
            <wp:positionV relativeFrom="page">
              <wp:posOffset>1280160</wp:posOffset>
            </wp:positionV>
            <wp:extent cx="5605145" cy="5943600"/>
            <wp:effectExtent l="0" t="0" r="14605" b="0"/>
            <wp:wrapTopAndBottom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FFB54657-6A31-4662-AF14-BB5FF2D02C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2C508" w14:textId="4BE83D02" w:rsidR="000B24F1" w:rsidRDefault="000B24F1" w:rsidP="00EE3C24">
      <w:pPr>
        <w:widowControl w:val="0"/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90638">
        <w:rPr>
          <w:rFonts w:ascii="Times New Roman" w:hAnsi="Times New Roman" w:cs="Times New Roman"/>
          <w:b/>
          <w:bCs/>
          <w:sz w:val="22"/>
          <w:szCs w:val="22"/>
        </w:rPr>
        <w:t>Grafiks nr. 10. LSM.lv sasniedzamība dažādās sabiedrības grupās 2025.gadā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proofErr w:type="spellStart"/>
      <w:r w:rsidRPr="00290638">
        <w:rPr>
          <w:rFonts w:ascii="Times New Roman" w:hAnsi="Times New Roman" w:cs="Times New Roman"/>
          <w:b/>
          <w:bCs/>
          <w:sz w:val="22"/>
          <w:szCs w:val="22"/>
        </w:rPr>
        <w:t>Real</w:t>
      </w:r>
      <w:proofErr w:type="spellEnd"/>
      <w:r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290638">
        <w:rPr>
          <w:rFonts w:ascii="Times New Roman" w:hAnsi="Times New Roman" w:cs="Times New Roman"/>
          <w:b/>
          <w:bCs/>
          <w:sz w:val="22"/>
          <w:szCs w:val="22"/>
        </w:rPr>
        <w:t>users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(‘000). 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Pr="00290638">
        <w:rPr>
          <w:rFonts w:ascii="Times New Roman" w:hAnsi="Times New Roman" w:cs="Times New Roman"/>
          <w:b/>
          <w:bCs/>
          <w:sz w:val="22"/>
          <w:szCs w:val="22"/>
        </w:rPr>
        <w:t>Gemius</w:t>
      </w:r>
      <w:proofErr w:type="spellEnd"/>
    </w:p>
    <w:p w14:paraId="2E75063A" w14:textId="7673D05D" w:rsidR="000B24F1" w:rsidRDefault="000B24F1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C7883B4" w14:textId="43EAC422" w:rsidR="000B24F1" w:rsidRDefault="000B24F1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6A4982C" w14:textId="77777777" w:rsidR="000B24F1" w:rsidRDefault="000B24F1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46FFFAA0" w14:textId="298958AC" w:rsidR="000B24F1" w:rsidRDefault="000B24F1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31B38C69" w14:textId="675BAE20" w:rsidR="000B24F1" w:rsidRPr="00290638" w:rsidRDefault="000B24F1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lastRenderedPageBreak/>
        <w:drawing>
          <wp:anchor distT="0" distB="0" distL="114300" distR="114300" simplePos="0" relativeHeight="251666432" behindDoc="0" locked="0" layoutInCell="1" allowOverlap="1" wp14:anchorId="378F6A2E" wp14:editId="13EF62F7">
            <wp:simplePos x="0" y="0"/>
            <wp:positionH relativeFrom="margin">
              <wp:posOffset>1905</wp:posOffset>
            </wp:positionH>
            <wp:positionV relativeFrom="paragraph">
              <wp:posOffset>228600</wp:posOffset>
            </wp:positionV>
            <wp:extent cx="5712460" cy="6762750"/>
            <wp:effectExtent l="0" t="0" r="2540" b="0"/>
            <wp:wrapTopAndBottom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9BB9779F-7373-412B-B5F0-7F4DEA9500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</w:p>
    <w:p w14:paraId="505AE0B6" w14:textId="77777777" w:rsidR="000B24F1" w:rsidRDefault="00971BBC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Grafiks nr. 11. </w:t>
      </w:r>
      <w:r w:rsidR="00AC5B1E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LSM.lv sasniedzamība dažādās sabiedrības grupās </w:t>
      </w:r>
      <w:r w:rsidR="00841EB6" w:rsidRPr="00290638">
        <w:rPr>
          <w:rFonts w:ascii="Times New Roman" w:hAnsi="Times New Roman" w:cs="Times New Roman"/>
          <w:b/>
          <w:bCs/>
          <w:sz w:val="22"/>
          <w:szCs w:val="22"/>
        </w:rPr>
        <w:t>2025.gadā</w:t>
      </w:r>
      <w:r w:rsidR="000B24F1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proofErr w:type="spellStart"/>
      <w:r w:rsidR="00290638" w:rsidRPr="00290638">
        <w:rPr>
          <w:rFonts w:ascii="Times New Roman" w:hAnsi="Times New Roman" w:cs="Times New Roman"/>
          <w:b/>
          <w:bCs/>
          <w:sz w:val="22"/>
          <w:szCs w:val="22"/>
        </w:rPr>
        <w:t>Reach</w:t>
      </w:r>
      <w:proofErr w:type="spellEnd"/>
      <w:r w:rsidR="00290638" w:rsidRPr="00290638">
        <w:rPr>
          <w:rFonts w:ascii="Times New Roman" w:hAnsi="Times New Roman" w:cs="Times New Roman"/>
          <w:b/>
          <w:bCs/>
          <w:sz w:val="22"/>
          <w:szCs w:val="22"/>
        </w:rPr>
        <w:t>%</w:t>
      </w:r>
      <w:r w:rsidR="00AC5B1E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14:paraId="75444821" w14:textId="7196A76B" w:rsidR="00AC5B1E" w:rsidRDefault="00AC5B1E" w:rsidP="000B24F1">
      <w:pPr>
        <w:spacing w:line="259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Pr="00290638">
        <w:rPr>
          <w:rFonts w:ascii="Times New Roman" w:hAnsi="Times New Roman" w:cs="Times New Roman"/>
          <w:b/>
          <w:bCs/>
          <w:sz w:val="22"/>
          <w:szCs w:val="22"/>
        </w:rPr>
        <w:t>Gemius</w:t>
      </w:r>
      <w:proofErr w:type="spellEnd"/>
    </w:p>
    <w:p w14:paraId="00EB0E79" w14:textId="580B2EE5" w:rsidR="002155FB" w:rsidRDefault="002155FB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3ADBC9A1" w14:textId="507B3319" w:rsidR="002155FB" w:rsidRPr="00290638" w:rsidRDefault="002155FB" w:rsidP="000B24F1">
      <w:pPr>
        <w:spacing w:before="120" w:after="0" w:line="288" w:lineRule="auto"/>
        <w:ind w:right="-669"/>
        <w:rPr>
          <w:rFonts w:ascii="Times New Roman" w:hAnsi="Times New Roman" w:cs="Times New Roman"/>
          <w:b/>
          <w:bCs/>
          <w:sz w:val="22"/>
          <w:szCs w:val="22"/>
        </w:rPr>
      </w:pPr>
    </w:p>
    <w:p w14:paraId="705D6483" w14:textId="72156374" w:rsidR="00C87A8E" w:rsidRPr="000B24F1" w:rsidRDefault="00C87A8E" w:rsidP="000B24F1">
      <w:pPr>
        <w:pStyle w:val="Heading2"/>
        <w:numPr>
          <w:ilvl w:val="0"/>
          <w:numId w:val="12"/>
        </w:numPr>
        <w:spacing w:before="120" w:after="0" w:line="288" w:lineRule="auto"/>
        <w:ind w:left="3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LTV, LR un LSM.lv tirgus daļas iepretim citiem tirgus dalībniekiem </w:t>
      </w:r>
    </w:p>
    <w:p w14:paraId="06C4539C" w14:textId="0B2929EA" w:rsidR="002155FB" w:rsidRPr="002155FB" w:rsidRDefault="002155FB" w:rsidP="000B24F1">
      <w:pPr>
        <w:spacing w:before="120" w:after="0" w:line="288" w:lineRule="auto"/>
      </w:pPr>
    </w:p>
    <w:p w14:paraId="007EC896" w14:textId="2D85666D" w:rsidR="00C54F96" w:rsidRDefault="009C70BA" w:rsidP="000B24F1">
      <w:pPr>
        <w:spacing w:before="120" w:after="0" w:line="288" w:lineRule="auto"/>
      </w:pPr>
      <w:r>
        <w:rPr>
          <w:noProof/>
          <w:lang w:eastAsia="lv-LV"/>
          <w14:ligatures w14:val="none"/>
        </w:rPr>
        <w:drawing>
          <wp:inline distT="0" distB="0" distL="0" distR="0" wp14:anchorId="71B72203" wp14:editId="7301C7FF">
            <wp:extent cx="5140960" cy="3913632"/>
            <wp:effectExtent l="0" t="0" r="2540" b="10795"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9BB9779F-7373-412B-B5F0-7F4DEA9500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3B38D8A" w14:textId="2CE73897" w:rsidR="002155FB" w:rsidRDefault="00971BBC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Grafiks nr. 12. </w:t>
      </w:r>
      <w:r w:rsidR="007873E7" w:rsidRPr="00290638">
        <w:rPr>
          <w:rFonts w:ascii="Times New Roman" w:hAnsi="Times New Roman" w:cs="Times New Roman"/>
          <w:b/>
          <w:bCs/>
          <w:sz w:val="22"/>
          <w:szCs w:val="22"/>
        </w:rPr>
        <w:t xml:space="preserve">Lielāko </w:t>
      </w:r>
      <w:r w:rsidR="004A1FA8">
        <w:rPr>
          <w:rFonts w:ascii="Times New Roman" w:hAnsi="Times New Roman" w:cs="Times New Roman"/>
          <w:b/>
          <w:bCs/>
          <w:sz w:val="22"/>
          <w:szCs w:val="22"/>
        </w:rPr>
        <w:t xml:space="preserve">TV kanālu tirgus daļas, </w:t>
      </w:r>
      <w:proofErr w:type="spellStart"/>
      <w:r w:rsidR="004A1FA8">
        <w:rPr>
          <w:rFonts w:ascii="Times New Roman" w:hAnsi="Times New Roman" w:cs="Times New Roman"/>
          <w:b/>
          <w:bCs/>
          <w:sz w:val="22"/>
          <w:szCs w:val="22"/>
        </w:rPr>
        <w:t>Share</w:t>
      </w:r>
      <w:proofErr w:type="spellEnd"/>
      <w:r w:rsidR="004A1FA8">
        <w:rPr>
          <w:rFonts w:ascii="Times New Roman" w:hAnsi="Times New Roman" w:cs="Times New Roman"/>
          <w:b/>
          <w:bCs/>
          <w:sz w:val="22"/>
          <w:szCs w:val="22"/>
        </w:rPr>
        <w:t>%, konsolidētie TV dati</w:t>
      </w:r>
      <w:r w:rsidR="003F63BC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 xml:space="preserve">TV </w:t>
      </w:r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>auditorijas pētījum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3858482C" w14:textId="77777777" w:rsidR="00EE3C24" w:rsidRPr="005936E0" w:rsidRDefault="00EE3C24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E007927" w14:textId="663737F4" w:rsidR="004B20A7" w:rsidRDefault="003F63BC">
      <w:pPr>
        <w:spacing w:line="259" w:lineRule="auto"/>
      </w:pPr>
      <w:r>
        <w:rPr>
          <w:noProof/>
          <w:lang w:eastAsia="lv-LV"/>
          <w14:ligatures w14:val="none"/>
        </w:rPr>
        <w:drawing>
          <wp:anchor distT="0" distB="0" distL="114300" distR="114300" simplePos="0" relativeHeight="251667456" behindDoc="0" locked="0" layoutInCell="1" allowOverlap="1" wp14:anchorId="7F9FE026" wp14:editId="036406C7">
            <wp:simplePos x="0" y="0"/>
            <wp:positionH relativeFrom="column">
              <wp:posOffset>4445</wp:posOffset>
            </wp:positionH>
            <wp:positionV relativeFrom="paragraph">
              <wp:posOffset>285115</wp:posOffset>
            </wp:positionV>
            <wp:extent cx="5483860" cy="2299335"/>
            <wp:effectExtent l="0" t="0" r="2540" b="5715"/>
            <wp:wrapTopAndBottom/>
            <wp:docPr id="27" name="Chart 27">
              <a:extLst xmlns:a="http://schemas.openxmlformats.org/drawingml/2006/main">
                <a:ext uri="{FF2B5EF4-FFF2-40B4-BE49-F238E27FC236}">
                  <a16:creationId xmlns:a16="http://schemas.microsoft.com/office/drawing/2014/main" id="{E9DF9EAC-8039-4D58-AB73-C80E2969A9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669BF" w14:textId="1894F7E7" w:rsidR="00AF162F" w:rsidRPr="002155FB" w:rsidRDefault="00971BBC" w:rsidP="004B20A7">
      <w:pPr>
        <w:spacing w:before="12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Grafiks nr. 13. </w:t>
      </w:r>
      <w:r w:rsidR="00AF162F" w:rsidRPr="002155FB">
        <w:rPr>
          <w:rFonts w:ascii="Times New Roman" w:hAnsi="Times New Roman" w:cs="Times New Roman"/>
          <w:b/>
          <w:bCs/>
          <w:sz w:val="22"/>
          <w:szCs w:val="22"/>
        </w:rPr>
        <w:t>Latvijas Radio un citu lielāko radio mediju grupu sasniegtā klausīšanās laika daļa (%)</w:t>
      </w:r>
      <w:r w:rsidR="004B20A7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AQH </w:t>
      </w:r>
      <w:proofErr w:type="spellStart"/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>share</w:t>
      </w:r>
      <w:proofErr w:type="spellEnd"/>
      <w:r w:rsidR="004B20A7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AF162F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 xml:space="preserve">Radio </w:t>
      </w:r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>auditorijas pētījum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5F6DD564" w14:textId="798A8ADA" w:rsidR="00F40EA2" w:rsidRDefault="00EE3C24" w:rsidP="000B24F1">
      <w:pPr>
        <w:spacing w:before="120" w:after="0" w:line="288" w:lineRule="auto"/>
      </w:pPr>
      <w:r>
        <w:rPr>
          <w:noProof/>
          <w:lang w:eastAsia="lv-LV"/>
          <w14:ligatures w14:val="none"/>
        </w:rPr>
        <w:lastRenderedPageBreak/>
        <w:drawing>
          <wp:anchor distT="0" distB="0" distL="114300" distR="114300" simplePos="0" relativeHeight="251687936" behindDoc="0" locked="0" layoutInCell="1" allowOverlap="1" wp14:anchorId="474B1A40" wp14:editId="1CA6A40E">
            <wp:simplePos x="0" y="0"/>
            <wp:positionH relativeFrom="column">
              <wp:posOffset>1905</wp:posOffset>
            </wp:positionH>
            <wp:positionV relativeFrom="paragraph">
              <wp:posOffset>228473</wp:posOffset>
            </wp:positionV>
            <wp:extent cx="5712485" cy="7769860"/>
            <wp:effectExtent l="0" t="0" r="2540" b="2540"/>
            <wp:wrapTopAndBottom/>
            <wp:docPr id="31" name="Chart 31">
              <a:extLst xmlns:a="http://schemas.openxmlformats.org/drawingml/2006/main">
                <a:ext uri="{FF2B5EF4-FFF2-40B4-BE49-F238E27FC236}">
                  <a16:creationId xmlns:a16="http://schemas.microsoft.com/office/drawing/2014/main" id="{3D29E307-F0AF-49A0-9D50-315B493C36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14:paraId="3563A083" w14:textId="6062EC7C" w:rsidR="00AF162F" w:rsidRDefault="00971BBC" w:rsidP="004B20A7">
      <w:pPr>
        <w:spacing w:before="12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Grafiks nr. 14. </w:t>
      </w:r>
      <w:r w:rsidR="00AF162F" w:rsidRPr="002155FB">
        <w:rPr>
          <w:rFonts w:ascii="Times New Roman" w:hAnsi="Times New Roman" w:cs="Times New Roman"/>
          <w:b/>
          <w:bCs/>
          <w:sz w:val="22"/>
          <w:szCs w:val="22"/>
        </w:rPr>
        <w:t>Latvijas Radio un citu lielāko radio kanālu sasniegtā klausīšanās laika daļa (%)</w:t>
      </w:r>
      <w:r w:rsidR="004B20A7">
        <w:rPr>
          <w:rFonts w:ascii="Times New Roman" w:hAnsi="Times New Roman" w:cs="Times New Roman"/>
          <w:b/>
          <w:bCs/>
          <w:sz w:val="22"/>
          <w:szCs w:val="22"/>
        </w:rPr>
        <w:t>;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AQH </w:t>
      </w:r>
      <w:proofErr w:type="spellStart"/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>share</w:t>
      </w:r>
      <w:proofErr w:type="spellEnd"/>
      <w:r w:rsidR="004B20A7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AF162F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 xml:space="preserve">Radio </w:t>
      </w:r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>auditorijas pētījum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AF162F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4E041FCD" w14:textId="6D7ED406" w:rsidR="002155FB" w:rsidRDefault="004B20A7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lastRenderedPageBreak/>
        <w:drawing>
          <wp:anchor distT="0" distB="0" distL="114300" distR="114300" simplePos="0" relativeHeight="251668480" behindDoc="0" locked="0" layoutInCell="1" allowOverlap="1" wp14:anchorId="7251813D" wp14:editId="0530B4EB">
            <wp:simplePos x="0" y="0"/>
            <wp:positionH relativeFrom="column">
              <wp:posOffset>1905</wp:posOffset>
            </wp:positionH>
            <wp:positionV relativeFrom="paragraph">
              <wp:posOffset>228600</wp:posOffset>
            </wp:positionV>
            <wp:extent cx="5712460" cy="7772400"/>
            <wp:effectExtent l="0" t="0" r="2540" b="0"/>
            <wp:wrapTopAndBottom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6D5593A9-DFE7-4381-BF13-59B03F8B1C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</w:p>
    <w:p w14:paraId="5A2110F8" w14:textId="0FF9225E" w:rsidR="00800C62" w:rsidRPr="002155FB" w:rsidRDefault="00971BBC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Grafiks nr. 15. </w:t>
      </w:r>
      <w:r w:rsidR="002F4A72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Ziņu portālu unikālo lietotāju apjoms vidēji nedēļā </w:t>
      </w:r>
      <w:r w:rsidR="00EB6AE7" w:rsidRPr="002155FB">
        <w:rPr>
          <w:rFonts w:ascii="Times New Roman" w:hAnsi="Times New Roman" w:cs="Times New Roman"/>
          <w:b/>
          <w:bCs/>
          <w:sz w:val="22"/>
          <w:szCs w:val="22"/>
        </w:rPr>
        <w:t>2025.gadā</w:t>
      </w:r>
      <w:r w:rsidR="004B20A7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proofErr w:type="spellStart"/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>Real</w:t>
      </w:r>
      <w:proofErr w:type="spellEnd"/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>users</w:t>
      </w:r>
      <w:proofErr w:type="spellEnd"/>
      <w:r w:rsidR="00EB6AE7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F4A72" w:rsidRPr="002155FB">
        <w:rPr>
          <w:rFonts w:ascii="Times New Roman" w:hAnsi="Times New Roman" w:cs="Times New Roman"/>
          <w:b/>
          <w:bCs/>
          <w:sz w:val="22"/>
          <w:szCs w:val="22"/>
        </w:rPr>
        <w:t>(‘000).</w:t>
      </w:r>
      <w:r w:rsidR="004B20A7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2F4A72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2F4A72" w:rsidRPr="002155FB">
        <w:rPr>
          <w:rFonts w:ascii="Times New Roman" w:hAnsi="Times New Roman" w:cs="Times New Roman"/>
          <w:b/>
          <w:bCs/>
          <w:sz w:val="22"/>
          <w:szCs w:val="22"/>
        </w:rPr>
        <w:t>Gemius</w:t>
      </w:r>
      <w:proofErr w:type="spellEnd"/>
    </w:p>
    <w:p w14:paraId="2F6E2E56" w14:textId="59A45345" w:rsidR="00353C8F" w:rsidRPr="00353C8F" w:rsidRDefault="00381444" w:rsidP="000B24F1">
      <w:pPr>
        <w:pStyle w:val="Heading2"/>
        <w:numPr>
          <w:ilvl w:val="0"/>
          <w:numId w:val="12"/>
        </w:numPr>
        <w:spacing w:before="120" w:after="0" w:line="288" w:lineRule="auto"/>
        <w:ind w:left="378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Auditorijas vidēji dienā LTV, LR, LSM.lv satura patēriņam atvēlētais laiks </w:t>
      </w:r>
    </w:p>
    <w:p w14:paraId="4A6BB8ED" w14:textId="101B6146" w:rsidR="00381444" w:rsidRPr="002155FB" w:rsidRDefault="003F63BC" w:rsidP="00353C8F">
      <w:pPr>
        <w:pStyle w:val="Heading2"/>
        <w:spacing w:before="120" w:after="0" w:line="288" w:lineRule="auto"/>
        <w:ind w:left="378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>
        <w:rPr>
          <w:noProof/>
          <w:lang w:eastAsia="lv-LV"/>
          <w14:ligatures w14:val="none"/>
        </w:rPr>
        <w:drawing>
          <wp:anchor distT="0" distB="0" distL="114300" distR="114300" simplePos="0" relativeHeight="251680768" behindDoc="0" locked="0" layoutInCell="1" allowOverlap="1" wp14:anchorId="1DF3EDDB" wp14:editId="14004C74">
            <wp:simplePos x="0" y="0"/>
            <wp:positionH relativeFrom="column">
              <wp:posOffset>1905</wp:posOffset>
            </wp:positionH>
            <wp:positionV relativeFrom="paragraph">
              <wp:posOffset>327025</wp:posOffset>
            </wp:positionV>
            <wp:extent cx="3769360" cy="2627630"/>
            <wp:effectExtent l="0" t="0" r="2540" b="1270"/>
            <wp:wrapTopAndBottom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A02CC" w14:textId="7D4F2476" w:rsidR="00971BBC" w:rsidRPr="002155FB" w:rsidRDefault="00971BBC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155FB">
        <w:rPr>
          <w:rFonts w:ascii="Times New Roman" w:hAnsi="Times New Roman" w:cs="Times New Roman"/>
          <w:b/>
          <w:bCs/>
          <w:sz w:val="22"/>
          <w:szCs w:val="22"/>
        </w:rPr>
        <w:t>Grafiks nr. 16. LTV skatīšanās laiks dienā</w:t>
      </w:r>
      <w:r w:rsidR="00353C8F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proofErr w:type="spellStart"/>
      <w:r w:rsidRPr="002155FB">
        <w:rPr>
          <w:rFonts w:ascii="Times New Roman" w:hAnsi="Times New Roman" w:cs="Times New Roman"/>
          <w:b/>
          <w:bCs/>
          <w:sz w:val="22"/>
          <w:szCs w:val="22"/>
        </w:rPr>
        <w:t>AvAud</w:t>
      </w:r>
      <w:proofErr w:type="spellEnd"/>
      <w:r w:rsidRPr="002155FB">
        <w:rPr>
          <w:rFonts w:ascii="Times New Roman" w:hAnsi="Times New Roman" w:cs="Times New Roman"/>
          <w:b/>
          <w:bCs/>
          <w:sz w:val="22"/>
          <w:szCs w:val="22"/>
        </w:rPr>
        <w:t>(</w:t>
      </w:r>
      <w:proofErr w:type="spellStart"/>
      <w:r w:rsidRPr="002155FB">
        <w:rPr>
          <w:rFonts w:ascii="Times New Roman" w:hAnsi="Times New Roman" w:cs="Times New Roman"/>
          <w:b/>
          <w:bCs/>
          <w:sz w:val="22"/>
          <w:szCs w:val="22"/>
        </w:rPr>
        <w:t>View</w:t>
      </w:r>
      <w:proofErr w:type="spellEnd"/>
      <w:r w:rsidRPr="002155FB">
        <w:rPr>
          <w:rFonts w:ascii="Times New Roman" w:hAnsi="Times New Roman" w:cs="Times New Roman"/>
          <w:b/>
          <w:bCs/>
          <w:sz w:val="22"/>
          <w:szCs w:val="22"/>
        </w:rPr>
        <w:t>).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 xml:space="preserve">TV </w:t>
      </w:r>
      <w:r w:rsidR="002155FB" w:rsidRPr="005936E0">
        <w:rPr>
          <w:rFonts w:ascii="Times New Roman" w:hAnsi="Times New Roman" w:cs="Times New Roman"/>
          <w:b/>
          <w:bCs/>
          <w:sz w:val="22"/>
          <w:szCs w:val="22"/>
        </w:rPr>
        <w:t>auditorijas pētījum</w:t>
      </w:r>
      <w:r w:rsidR="002155FB"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742CF822" w14:textId="1D447486" w:rsidR="00DC1877" w:rsidRPr="00BF7769" w:rsidRDefault="00353C8F" w:rsidP="000B24F1">
      <w:pPr>
        <w:spacing w:before="120" w:after="0" w:line="288" w:lineRule="auto"/>
      </w:pPr>
      <w:r>
        <w:rPr>
          <w:noProof/>
          <w:lang w:eastAsia="lv-LV"/>
          <w14:ligatures w14:val="none"/>
        </w:rPr>
        <w:drawing>
          <wp:anchor distT="0" distB="0" distL="114300" distR="114300" simplePos="0" relativeHeight="251670528" behindDoc="0" locked="0" layoutInCell="1" allowOverlap="1" wp14:anchorId="4AB0AE92" wp14:editId="1047E0E1">
            <wp:simplePos x="0" y="0"/>
            <wp:positionH relativeFrom="column">
              <wp:posOffset>1905</wp:posOffset>
            </wp:positionH>
            <wp:positionV relativeFrom="paragraph">
              <wp:posOffset>334645</wp:posOffset>
            </wp:positionV>
            <wp:extent cx="5760720" cy="3070225"/>
            <wp:effectExtent l="0" t="0" r="11430" b="15875"/>
            <wp:wrapTopAndBottom/>
            <wp:docPr id="1847930113" name="Chart 1847930113">
              <a:extLst xmlns:a="http://schemas.openxmlformats.org/drawingml/2006/main">
                <a:ext uri="{FF2B5EF4-FFF2-40B4-BE49-F238E27FC236}">
                  <a16:creationId xmlns:a16="http://schemas.microsoft.com/office/drawing/2014/main" id="{EBDD7047-54C7-44BF-A74C-E163B8CABD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</w:p>
    <w:p w14:paraId="6D463B7A" w14:textId="10BBDC0F" w:rsidR="002155FB" w:rsidRPr="002155FB" w:rsidRDefault="00020B46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155FB">
        <w:rPr>
          <w:rFonts w:ascii="Times New Roman" w:hAnsi="Times New Roman" w:cs="Times New Roman"/>
          <w:b/>
          <w:bCs/>
          <w:sz w:val="22"/>
          <w:szCs w:val="22"/>
        </w:rPr>
        <w:t>Grafiks nr. 17</w:t>
      </w:r>
      <w:r w:rsidR="00866BD6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. Vidēji dienā satura patēriņam atvēlētais laiks. </w:t>
      </w:r>
      <w:r w:rsidR="00353C8F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53C8F">
        <w:rPr>
          <w:rFonts w:ascii="Times New Roman" w:hAnsi="Times New Roman" w:cs="Times New Roman"/>
          <w:b/>
          <w:bCs/>
          <w:sz w:val="22"/>
          <w:szCs w:val="22"/>
        </w:rPr>
        <w:t>Radio</w:t>
      </w:r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auditorijas pētījums</w:t>
      </w:r>
    </w:p>
    <w:p w14:paraId="6BA1F88E" w14:textId="1F6D4FB8" w:rsidR="00C87DD2" w:rsidRPr="002155FB" w:rsidRDefault="00B13C45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lastRenderedPageBreak/>
        <w:drawing>
          <wp:anchor distT="0" distB="0" distL="114300" distR="114300" simplePos="0" relativeHeight="251671552" behindDoc="0" locked="0" layoutInCell="1" allowOverlap="1" wp14:anchorId="4E2596BE" wp14:editId="02ACB709">
            <wp:simplePos x="0" y="0"/>
            <wp:positionH relativeFrom="column">
              <wp:posOffset>1905</wp:posOffset>
            </wp:positionH>
            <wp:positionV relativeFrom="paragraph">
              <wp:posOffset>228600</wp:posOffset>
            </wp:positionV>
            <wp:extent cx="5255260" cy="6515100"/>
            <wp:effectExtent l="0" t="0" r="2540" b="0"/>
            <wp:wrapTopAndBottom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99944C01-1163-4DFD-957B-B0D548641F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BD6">
        <w:rPr>
          <w:rFonts w:ascii="Times New Roman" w:hAnsi="Times New Roman" w:cs="Times New Roman"/>
          <w:b/>
          <w:bCs/>
        </w:rPr>
        <w:br/>
      </w:r>
      <w:r w:rsidR="00020B46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Grafiks nr. 18. </w:t>
      </w:r>
      <w:r w:rsidR="00800C62" w:rsidRPr="002155FB">
        <w:rPr>
          <w:rFonts w:ascii="Times New Roman" w:hAnsi="Times New Roman" w:cs="Times New Roman"/>
          <w:b/>
          <w:bCs/>
          <w:sz w:val="22"/>
          <w:szCs w:val="22"/>
        </w:rPr>
        <w:t>LSM.lv auditorijas vidējais iesaistes laiks dienā</w:t>
      </w:r>
      <w:r w:rsidR="007C1E45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2025.gadā</w:t>
      </w:r>
      <w:r w:rsidR="00353C8F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r w:rsidR="002155FB" w:rsidRPr="002155FB">
        <w:rPr>
          <w:rFonts w:ascii="Times New Roman" w:hAnsi="Times New Roman" w:cs="Times New Roman"/>
          <w:b/>
          <w:bCs/>
          <w:sz w:val="22"/>
          <w:szCs w:val="22"/>
        </w:rPr>
        <w:t>ATS (min)</w:t>
      </w:r>
      <w:r w:rsidR="00353C8F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800C62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800C62" w:rsidRPr="002155FB">
        <w:rPr>
          <w:rFonts w:ascii="Times New Roman" w:hAnsi="Times New Roman" w:cs="Times New Roman"/>
          <w:b/>
          <w:bCs/>
          <w:sz w:val="22"/>
          <w:szCs w:val="22"/>
        </w:rPr>
        <w:t>Gemius</w:t>
      </w:r>
      <w:proofErr w:type="spellEnd"/>
    </w:p>
    <w:p w14:paraId="588335E8" w14:textId="77777777" w:rsidR="00C87DD2" w:rsidRDefault="00C87DD2" w:rsidP="000B24F1">
      <w:pPr>
        <w:spacing w:before="120" w:after="0" w:line="28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6A60106" w14:textId="3FC93FA8" w:rsidR="00E91E6C" w:rsidRPr="000B24F1" w:rsidRDefault="00EE7C3A" w:rsidP="000B24F1">
      <w:pPr>
        <w:pStyle w:val="Heading2"/>
        <w:numPr>
          <w:ilvl w:val="0"/>
          <w:numId w:val="12"/>
        </w:numPr>
        <w:spacing w:before="120" w:after="0" w:line="288" w:lineRule="auto"/>
        <w:ind w:left="3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LTV, LR un LSM.lv sociālo mediju kontu sasniegtā</w:t>
      </w:r>
      <w:r w:rsidR="00E97EAE"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auditorija</w:t>
      </w:r>
    </w:p>
    <w:p w14:paraId="2CC7E6E7" w14:textId="454DD13A" w:rsidR="00FD3A3A" w:rsidRDefault="00FD3A3A" w:rsidP="002D7359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>
        <w:rPr>
          <w:noProof/>
          <w:lang w:eastAsia="lv-LV"/>
          <w14:ligatures w14:val="none"/>
        </w:rPr>
        <w:drawing>
          <wp:anchor distT="0" distB="0" distL="114300" distR="114300" simplePos="0" relativeHeight="251672576" behindDoc="0" locked="0" layoutInCell="1" allowOverlap="1" wp14:anchorId="5237C4A6" wp14:editId="27D71DB0">
            <wp:simplePos x="0" y="0"/>
            <wp:positionH relativeFrom="column">
              <wp:posOffset>-5080</wp:posOffset>
            </wp:positionH>
            <wp:positionV relativeFrom="paragraph">
              <wp:posOffset>275590</wp:posOffset>
            </wp:positionV>
            <wp:extent cx="5376545" cy="7251065"/>
            <wp:effectExtent l="0" t="0" r="14605" b="6985"/>
            <wp:wrapTopAndBottom/>
            <wp:docPr id="89830606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90BB7CF-8A40-F9C7-CC56-7945532C77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300B3" w14:textId="04D6F3A6" w:rsidR="00D93B1E" w:rsidRDefault="00020B46" w:rsidP="00EE3C24">
      <w:pPr>
        <w:ind w:right="432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Grafiks nr. 19. </w:t>
      </w:r>
      <w:r w:rsidR="00D93B1E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LSM nozīmīgākie konti </w:t>
      </w:r>
      <w:proofErr w:type="spellStart"/>
      <w:r w:rsidR="00D93B1E" w:rsidRPr="002155FB">
        <w:rPr>
          <w:rFonts w:ascii="Times New Roman" w:hAnsi="Times New Roman" w:cs="Times New Roman"/>
          <w:b/>
          <w:bCs/>
          <w:sz w:val="22"/>
          <w:szCs w:val="22"/>
        </w:rPr>
        <w:t>Facebook</w:t>
      </w:r>
      <w:proofErr w:type="spellEnd"/>
      <w:r w:rsidR="00D93B1E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platformā pēc vidēji nedēļā sasniegtās auditorijas</w:t>
      </w:r>
      <w:r w:rsidR="00D021A8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D93B1E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D93B1E" w:rsidRPr="002155FB">
        <w:rPr>
          <w:rFonts w:ascii="Times New Roman" w:hAnsi="Times New Roman" w:cs="Times New Roman"/>
          <w:b/>
          <w:bCs/>
          <w:sz w:val="22"/>
          <w:szCs w:val="22"/>
        </w:rPr>
        <w:t>Facebook</w:t>
      </w:r>
      <w:proofErr w:type="spellEnd"/>
      <w:r w:rsidR="00D93B1E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 w:rsidR="00D93B1E" w:rsidRPr="002155FB">
        <w:rPr>
          <w:rFonts w:ascii="Times New Roman" w:hAnsi="Times New Roman" w:cs="Times New Roman"/>
          <w:b/>
          <w:bCs/>
          <w:sz w:val="22"/>
          <w:szCs w:val="22"/>
        </w:rPr>
        <w:t>wReach</w:t>
      </w:r>
      <w:proofErr w:type="spellEnd"/>
      <w:r w:rsidR="00D93B1E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0DDE6362" w14:textId="77777777" w:rsidR="00EE3C24" w:rsidRDefault="00415CD0" w:rsidP="00EE3C24">
      <w:pPr>
        <w:spacing w:before="120" w:after="0" w:line="240" w:lineRule="auto"/>
        <w:ind w:right="252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lastRenderedPageBreak/>
        <w:drawing>
          <wp:anchor distT="0" distB="0" distL="114300" distR="114300" simplePos="0" relativeHeight="251673600" behindDoc="0" locked="0" layoutInCell="1" allowOverlap="1" wp14:anchorId="34939A7D" wp14:editId="3F21B1D2">
            <wp:simplePos x="0" y="0"/>
            <wp:positionH relativeFrom="column">
              <wp:posOffset>1905</wp:posOffset>
            </wp:positionH>
            <wp:positionV relativeFrom="paragraph">
              <wp:posOffset>74930</wp:posOffset>
            </wp:positionV>
            <wp:extent cx="5483860" cy="7925435"/>
            <wp:effectExtent l="0" t="0" r="2540" b="18415"/>
            <wp:wrapTopAndBottom/>
            <wp:docPr id="59343447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BF29FB5-6A92-48AA-A674-9440A5709E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B46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Grafiks nr. 20. </w:t>
      </w:r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LSM nozīmīgākie konti </w:t>
      </w:r>
      <w:proofErr w:type="spellStart"/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>Instagram</w:t>
      </w:r>
      <w:proofErr w:type="spellEnd"/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platformā pēc vidēji nedēļā sasniegtās auditorijas</w:t>
      </w:r>
      <w:r w:rsidR="00D021A8">
        <w:rPr>
          <w:rFonts w:ascii="Times New Roman" w:hAnsi="Times New Roman" w:cs="Times New Roman"/>
          <w:b/>
          <w:bCs/>
          <w:sz w:val="22"/>
          <w:szCs w:val="22"/>
        </w:rPr>
        <w:t>;</w:t>
      </w:r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D021A8" w:rsidRPr="002155FB">
        <w:rPr>
          <w:rFonts w:ascii="Times New Roman" w:hAnsi="Times New Roman" w:cs="Times New Roman"/>
          <w:b/>
          <w:bCs/>
          <w:sz w:val="22"/>
          <w:szCs w:val="22"/>
        </w:rPr>
        <w:t>wReach</w:t>
      </w:r>
      <w:proofErr w:type="spellEnd"/>
    </w:p>
    <w:p w14:paraId="05C2BB7A" w14:textId="27974D31" w:rsidR="000632D8" w:rsidRPr="002155FB" w:rsidRDefault="000632D8" w:rsidP="00EE3C24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Pr="002155FB">
        <w:rPr>
          <w:rFonts w:ascii="Times New Roman" w:hAnsi="Times New Roman" w:cs="Times New Roman"/>
          <w:b/>
          <w:bCs/>
          <w:sz w:val="22"/>
          <w:szCs w:val="22"/>
        </w:rPr>
        <w:t>Instagram</w:t>
      </w:r>
      <w:proofErr w:type="spellEnd"/>
      <w:r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45209290" w14:textId="709A3C8B" w:rsidR="00C72E7B" w:rsidRDefault="00D021A8" w:rsidP="00EE3C24">
      <w:pPr>
        <w:spacing w:before="120" w:after="0" w:line="240" w:lineRule="auto"/>
        <w:ind w:right="252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lastRenderedPageBreak/>
        <w:drawing>
          <wp:anchor distT="0" distB="0" distL="114300" distR="114300" simplePos="0" relativeHeight="251674624" behindDoc="0" locked="0" layoutInCell="1" allowOverlap="1" wp14:anchorId="29D80F5B" wp14:editId="2967AB46">
            <wp:simplePos x="0" y="0"/>
            <wp:positionH relativeFrom="column">
              <wp:posOffset>1905</wp:posOffset>
            </wp:positionH>
            <wp:positionV relativeFrom="paragraph">
              <wp:posOffset>111125</wp:posOffset>
            </wp:positionV>
            <wp:extent cx="5483860" cy="7660640"/>
            <wp:effectExtent l="0" t="0" r="2540" b="16510"/>
            <wp:wrapTopAndBottom/>
            <wp:docPr id="145033566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8FDD27A-482E-4819-AF33-BF0C8A669F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B46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Grafiks nr. 21. </w:t>
      </w:r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LSM nozīmīgākie konti </w:t>
      </w:r>
      <w:proofErr w:type="spellStart"/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>Youtube</w:t>
      </w:r>
      <w:proofErr w:type="spellEnd"/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platformā pēc vidēji nedēļā sasniegtās auditorijas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>Youtube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 w:rsidRPr="002155FB">
        <w:rPr>
          <w:rFonts w:ascii="Times New Roman" w:hAnsi="Times New Roman" w:cs="Times New Roman"/>
          <w:b/>
          <w:bCs/>
          <w:sz w:val="22"/>
          <w:szCs w:val="22"/>
        </w:rPr>
        <w:t>Unique</w:t>
      </w:r>
      <w:proofErr w:type="spellEnd"/>
      <w:r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2155FB">
        <w:rPr>
          <w:rFonts w:ascii="Times New Roman" w:hAnsi="Times New Roman" w:cs="Times New Roman"/>
          <w:b/>
          <w:bCs/>
          <w:sz w:val="22"/>
          <w:szCs w:val="22"/>
        </w:rPr>
        <w:t>users</w:t>
      </w:r>
      <w:proofErr w:type="spellEnd"/>
    </w:p>
    <w:p w14:paraId="6AC671E9" w14:textId="1CD7B451" w:rsidR="00EE3C24" w:rsidRDefault="00EE3C24">
      <w:pPr>
        <w:spacing w:line="259" w:lineRule="auto"/>
        <w:rPr>
          <w:noProof/>
          <w:lang w:eastAsia="lv-LV"/>
          <w14:ligatures w14:val="none"/>
        </w:rPr>
      </w:pPr>
      <w:r>
        <w:rPr>
          <w:noProof/>
          <w:lang w:eastAsia="lv-LV"/>
          <w14:ligatures w14:val="none"/>
        </w:rPr>
        <w:br w:type="page"/>
      </w:r>
    </w:p>
    <w:p w14:paraId="1A2D4039" w14:textId="5C71B166" w:rsidR="002155FB" w:rsidRPr="002155FB" w:rsidRDefault="00EE3C24" w:rsidP="000B24F1">
      <w:pPr>
        <w:spacing w:before="120" w:after="0" w:line="288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lastRenderedPageBreak/>
        <w:drawing>
          <wp:anchor distT="0" distB="0" distL="114300" distR="114300" simplePos="0" relativeHeight="251689984" behindDoc="0" locked="0" layoutInCell="1" allowOverlap="1" wp14:anchorId="4B944FF0" wp14:editId="21561D50">
            <wp:simplePos x="0" y="0"/>
            <wp:positionH relativeFrom="column">
              <wp:posOffset>1905</wp:posOffset>
            </wp:positionH>
            <wp:positionV relativeFrom="paragraph">
              <wp:posOffset>224790</wp:posOffset>
            </wp:positionV>
            <wp:extent cx="5483860" cy="7521575"/>
            <wp:effectExtent l="0" t="0" r="2540" b="3175"/>
            <wp:wrapTopAndBottom/>
            <wp:docPr id="97158886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4DD1185-3276-4979-BA82-81802AAEAE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3EDD5" w14:textId="564627CC" w:rsidR="000632D8" w:rsidRPr="002155FB" w:rsidRDefault="00020B46" w:rsidP="00EE3C24">
      <w:pPr>
        <w:spacing w:before="120" w:after="0" w:line="240" w:lineRule="auto"/>
        <w:ind w:right="252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Grafiks nr. 22. </w:t>
      </w:r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LSM nozīmīgākie konti </w:t>
      </w:r>
      <w:proofErr w:type="spellStart"/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>TikTok</w:t>
      </w:r>
      <w:proofErr w:type="spellEnd"/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 platformā pēc vidēji nedēļā sasniegtās auditorijas</w:t>
      </w:r>
      <w:r w:rsidR="00D021A8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>TikTok</w:t>
      </w:r>
      <w:proofErr w:type="spellEnd"/>
      <w:r w:rsidR="000632D8" w:rsidRPr="002155FB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D021A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D021A8" w:rsidRPr="002155FB">
        <w:rPr>
          <w:rFonts w:ascii="Times New Roman" w:hAnsi="Times New Roman" w:cs="Times New Roman"/>
          <w:b/>
          <w:bCs/>
          <w:sz w:val="22"/>
          <w:szCs w:val="22"/>
        </w:rPr>
        <w:t>wReach</w:t>
      </w:r>
      <w:proofErr w:type="spellEnd"/>
    </w:p>
    <w:p w14:paraId="554283B3" w14:textId="54F7C36B" w:rsidR="00EE3C24" w:rsidRDefault="00EE3C24">
      <w:pPr>
        <w:spacing w:line="259" w:lineRule="auto"/>
        <w:rPr>
          <w:noProof/>
          <w:lang w:eastAsia="lv-LV"/>
          <w14:ligatures w14:val="none"/>
        </w:rPr>
      </w:pPr>
      <w:r>
        <w:rPr>
          <w:noProof/>
          <w:lang w:eastAsia="lv-LV"/>
          <w14:ligatures w14:val="none"/>
        </w:rPr>
        <w:br w:type="page"/>
      </w:r>
    </w:p>
    <w:p w14:paraId="4010BB6F" w14:textId="263AAA1B" w:rsidR="00CF5FB5" w:rsidRDefault="00EE3C24" w:rsidP="000B24F1">
      <w:pPr>
        <w:spacing w:before="120" w:after="0" w:line="288" w:lineRule="auto"/>
        <w:jc w:val="both"/>
        <w:rPr>
          <w:rFonts w:ascii="Times New Roman" w:hAnsi="Times New Roman" w:cs="Times New Roman"/>
          <w:b/>
          <w:bCs/>
        </w:rPr>
      </w:pPr>
      <w:r>
        <w:rPr>
          <w:noProof/>
          <w:lang w:eastAsia="lv-LV"/>
          <w14:ligatures w14:val="none"/>
        </w:rPr>
        <w:lastRenderedPageBreak/>
        <w:drawing>
          <wp:anchor distT="0" distB="0" distL="114300" distR="114300" simplePos="0" relativeHeight="251692032" behindDoc="0" locked="0" layoutInCell="1" allowOverlap="1" wp14:anchorId="5415C173" wp14:editId="7A55979F">
            <wp:simplePos x="0" y="0"/>
            <wp:positionH relativeFrom="column">
              <wp:posOffset>1905</wp:posOffset>
            </wp:positionH>
            <wp:positionV relativeFrom="paragraph">
              <wp:posOffset>228600</wp:posOffset>
            </wp:positionV>
            <wp:extent cx="5483860" cy="3086100"/>
            <wp:effectExtent l="0" t="0" r="2540" b="0"/>
            <wp:wrapTopAndBottom/>
            <wp:docPr id="212609515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50F48EB-F2A7-46DC-84C3-C882026F1F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28303" w14:textId="6CCBB2ED" w:rsidR="00700EFE" w:rsidRDefault="00020B46" w:rsidP="00D021A8">
      <w:pPr>
        <w:spacing w:before="12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Grafiks nr. 23. </w:t>
      </w:r>
      <w:r w:rsidR="0079125A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LSM ziņu dienestu auditorija X platformā </w:t>
      </w:r>
      <w:r w:rsidR="00D021A8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79125A" w:rsidRPr="0079715B">
        <w:rPr>
          <w:rFonts w:ascii="Times New Roman" w:hAnsi="Times New Roman" w:cs="Times New Roman"/>
          <w:b/>
          <w:bCs/>
          <w:sz w:val="22"/>
          <w:szCs w:val="22"/>
        </w:rPr>
        <w:t>Datu avots: X</w:t>
      </w:r>
      <w:r w:rsidR="00C95439" w:rsidRPr="0079715B">
        <w:rPr>
          <w:rFonts w:ascii="Times New Roman" w:hAnsi="Times New Roman" w:cs="Times New Roman"/>
          <w:b/>
          <w:bCs/>
          <w:sz w:val="22"/>
          <w:szCs w:val="22"/>
        </w:rPr>
        <w:t>.com</w:t>
      </w:r>
      <w:r w:rsidR="0079125A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 w:rsidR="00521D18"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79125A" w:rsidRPr="0079715B">
        <w:rPr>
          <w:rFonts w:ascii="Times New Roman" w:hAnsi="Times New Roman" w:cs="Times New Roman"/>
          <w:b/>
          <w:bCs/>
          <w:sz w:val="22"/>
          <w:szCs w:val="22"/>
        </w:rPr>
        <w:t>Impressions</w:t>
      </w:r>
      <w:proofErr w:type="spellEnd"/>
    </w:p>
    <w:p w14:paraId="7C7E2D1B" w14:textId="77777777" w:rsidR="00D021A8" w:rsidRDefault="00D021A8" w:rsidP="00D021A8">
      <w:pPr>
        <w:spacing w:before="12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FC48290" w14:textId="64B64CBE" w:rsidR="00EE3C24" w:rsidRDefault="00EE3C24">
      <w:pPr>
        <w:spacing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0AB142D" w14:textId="77777777" w:rsidR="0079715B" w:rsidRPr="00FA1013" w:rsidRDefault="0079715B" w:rsidP="000B24F1">
      <w:pPr>
        <w:spacing w:before="120" w:after="0" w:line="288" w:lineRule="auto"/>
        <w:rPr>
          <w:rFonts w:ascii="Times New Roman" w:hAnsi="Times New Roman" w:cs="Times New Roman"/>
          <w:b/>
          <w:bCs/>
        </w:rPr>
      </w:pPr>
    </w:p>
    <w:p w14:paraId="6213F8F1" w14:textId="1281DD83" w:rsidR="00EF03A4" w:rsidRDefault="00E724FF" w:rsidP="000B24F1">
      <w:pPr>
        <w:pStyle w:val="Heading2"/>
        <w:numPr>
          <w:ilvl w:val="0"/>
          <w:numId w:val="12"/>
        </w:numPr>
        <w:spacing w:before="120" w:after="0" w:line="288" w:lineRule="auto"/>
        <w:ind w:left="37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lv-LV"/>
          <w14:ligatures w14:val="none"/>
        </w:rPr>
        <w:drawing>
          <wp:anchor distT="0" distB="0" distL="114300" distR="114300" simplePos="0" relativeHeight="251693056" behindDoc="0" locked="0" layoutInCell="1" allowOverlap="1" wp14:anchorId="3EEFA849" wp14:editId="11068CDB">
            <wp:simplePos x="0" y="0"/>
            <wp:positionH relativeFrom="column">
              <wp:posOffset>-610</wp:posOffset>
            </wp:positionH>
            <wp:positionV relativeFrom="paragraph">
              <wp:posOffset>590347</wp:posOffset>
            </wp:positionV>
            <wp:extent cx="5675630" cy="2692908"/>
            <wp:effectExtent l="0" t="0" r="1270" b="12700"/>
            <wp:wrapTopAndBottom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37D97373-4AB9-42F1-A94B-1511D3CEA8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 w:rsidR="00700EFE"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Latvijas Sabiedriskā medija </w:t>
      </w:r>
      <w:proofErr w:type="spellStart"/>
      <w:r w:rsidR="00700EFE"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>raidierakstu</w:t>
      </w:r>
      <w:proofErr w:type="spellEnd"/>
      <w:r w:rsidR="00700EFE"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kopējā auditorija</w:t>
      </w:r>
    </w:p>
    <w:p w14:paraId="5B403EF1" w14:textId="06C6C50B" w:rsidR="00EE3C24" w:rsidRPr="00EE3C24" w:rsidRDefault="00EE3C24" w:rsidP="00EE3C24"/>
    <w:p w14:paraId="31FC6CC8" w14:textId="6E8D5724" w:rsidR="00443133" w:rsidRDefault="00020B46" w:rsidP="00D021A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Grafiks nr. 24. </w:t>
      </w:r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>LSM (Latvijas Radio, Latvijas Televīzijas un LSM</w:t>
      </w:r>
      <w:r w:rsidR="00710C6B" w:rsidRPr="0079715B">
        <w:rPr>
          <w:rFonts w:ascii="Times New Roman" w:hAnsi="Times New Roman" w:cs="Times New Roman"/>
          <w:b/>
          <w:bCs/>
          <w:sz w:val="22"/>
          <w:szCs w:val="22"/>
        </w:rPr>
        <w:t>.lv</w:t>
      </w:r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)  mēneša vidējais </w:t>
      </w:r>
      <w:proofErr w:type="spellStart"/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>podkāstu</w:t>
      </w:r>
      <w:proofErr w:type="spellEnd"/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klausījumu skaits. </w:t>
      </w:r>
      <w:r w:rsidR="0079715B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>Spotify</w:t>
      </w:r>
      <w:proofErr w:type="spellEnd"/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>Youtube</w:t>
      </w:r>
      <w:proofErr w:type="spellEnd"/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>Apple</w:t>
      </w:r>
      <w:proofErr w:type="spellEnd"/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>podcasts</w:t>
      </w:r>
      <w:proofErr w:type="spellEnd"/>
      <w:r w:rsidR="00443133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B214097" w14:textId="77777777" w:rsidR="00EE3C24" w:rsidRDefault="00EE3C24" w:rsidP="00D021A8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0340367" w14:textId="5433037E" w:rsidR="00D021A8" w:rsidRDefault="00E724FF" w:rsidP="000B24F1">
      <w:pPr>
        <w:pStyle w:val="Heading2"/>
        <w:numPr>
          <w:ilvl w:val="0"/>
          <w:numId w:val="12"/>
        </w:numPr>
        <w:spacing w:before="120" w:after="0" w:line="288" w:lineRule="auto"/>
        <w:ind w:left="3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4F1">
        <w:rPr>
          <w:noProof/>
          <w:color w:val="000000" w:themeColor="text1"/>
          <w:sz w:val="28"/>
          <w:szCs w:val="28"/>
          <w:lang w:eastAsia="lv-LV"/>
        </w:rPr>
        <w:drawing>
          <wp:anchor distT="0" distB="0" distL="114300" distR="114300" simplePos="0" relativeHeight="251658240" behindDoc="0" locked="0" layoutInCell="1" allowOverlap="1" wp14:anchorId="5C8F3E51" wp14:editId="53383323">
            <wp:simplePos x="0" y="0"/>
            <wp:positionH relativeFrom="margin">
              <wp:posOffset>1905</wp:posOffset>
            </wp:positionH>
            <wp:positionV relativeFrom="paragraph">
              <wp:posOffset>462204</wp:posOffset>
            </wp:positionV>
            <wp:extent cx="5140960" cy="2324100"/>
            <wp:effectExtent l="0" t="0" r="2540" b="0"/>
            <wp:wrapTopAndBottom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6E61EDE6-69ED-4762-8442-1D40B141B3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</wp:anchor>
        </w:drawing>
      </w:r>
      <w:r w:rsidR="00692AD5"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>LSM.lv</w:t>
      </w:r>
      <w:r w:rsidR="00D60D62"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 LR</w:t>
      </w:r>
      <w:r w:rsidR="00EF03A4"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0D62"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mobilo lietotņu </w:t>
      </w:r>
      <w:r w:rsidR="008A4E3F"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>auditorija</w:t>
      </w:r>
    </w:p>
    <w:p w14:paraId="265C9BBF" w14:textId="77777777" w:rsidR="00E724FF" w:rsidRDefault="00E724FF" w:rsidP="00E724F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E71DCBA" w14:textId="49CFB412" w:rsidR="001A339C" w:rsidRPr="0079715B" w:rsidRDefault="00020B46" w:rsidP="00E724F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Grafiks nr. 25. </w:t>
      </w:r>
      <w:r w:rsidR="008101B6" w:rsidRPr="0079715B">
        <w:rPr>
          <w:rFonts w:ascii="Times New Roman" w:hAnsi="Times New Roman" w:cs="Times New Roman"/>
          <w:b/>
          <w:bCs/>
          <w:sz w:val="22"/>
          <w:szCs w:val="22"/>
        </w:rPr>
        <w:t>LSM.lv mobilās aplikācijas lietotāju skaits</w:t>
      </w:r>
      <w:r w:rsidR="00542513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2025.gadā</w:t>
      </w:r>
      <w:r w:rsidR="00D021A8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proofErr w:type="spellStart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>Real</w:t>
      </w:r>
      <w:proofErr w:type="spellEnd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>users</w:t>
      </w:r>
      <w:proofErr w:type="spellEnd"/>
      <w:r w:rsidR="0079715B">
        <w:rPr>
          <w:rFonts w:ascii="Times New Roman" w:hAnsi="Times New Roman" w:cs="Times New Roman"/>
          <w:b/>
          <w:bCs/>
          <w:sz w:val="22"/>
          <w:szCs w:val="22"/>
        </w:rPr>
        <w:t xml:space="preserve"> (‘000)</w:t>
      </w:r>
      <w:r w:rsidR="00D021A8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8101B6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8101B6" w:rsidRPr="0079715B">
        <w:rPr>
          <w:rFonts w:ascii="Times New Roman" w:hAnsi="Times New Roman" w:cs="Times New Roman"/>
          <w:b/>
          <w:bCs/>
          <w:sz w:val="22"/>
          <w:szCs w:val="22"/>
        </w:rPr>
        <w:t>Gemius</w:t>
      </w:r>
      <w:proofErr w:type="spellEnd"/>
    </w:p>
    <w:p w14:paraId="0A1DD8AE" w14:textId="77777777" w:rsidR="0079715B" w:rsidRDefault="0079715B" w:rsidP="000B24F1">
      <w:pPr>
        <w:spacing w:before="120" w:after="0" w:line="288" w:lineRule="auto"/>
        <w:rPr>
          <w:rFonts w:ascii="Times New Roman" w:hAnsi="Times New Roman" w:cs="Times New Roman"/>
          <w:b/>
          <w:bCs/>
        </w:rPr>
      </w:pPr>
    </w:p>
    <w:p w14:paraId="451C0897" w14:textId="10638646" w:rsidR="00D60D62" w:rsidRDefault="00FB0E9D" w:rsidP="000B24F1">
      <w:pPr>
        <w:spacing w:before="120" w:after="0" w:line="288" w:lineRule="auto"/>
        <w:rPr>
          <w:rFonts w:ascii="Times New Roman" w:hAnsi="Times New Roman" w:cs="Times New Roman"/>
          <w:b/>
          <w:bCs/>
        </w:rPr>
      </w:pPr>
      <w:r>
        <w:rPr>
          <w:noProof/>
          <w:lang w:eastAsia="lv-LV"/>
          <w14:ligatures w14:val="none"/>
        </w:rPr>
        <w:lastRenderedPageBreak/>
        <w:drawing>
          <wp:anchor distT="0" distB="0" distL="114300" distR="114300" simplePos="0" relativeHeight="251694080" behindDoc="0" locked="0" layoutInCell="1" allowOverlap="1" wp14:anchorId="5522DC95" wp14:editId="4623FAE0">
            <wp:simplePos x="0" y="0"/>
            <wp:positionH relativeFrom="column">
              <wp:posOffset>-610</wp:posOffset>
            </wp:positionH>
            <wp:positionV relativeFrom="paragraph">
              <wp:posOffset>228041</wp:posOffset>
            </wp:positionV>
            <wp:extent cx="4226585" cy="2884170"/>
            <wp:effectExtent l="0" t="0" r="2540" b="11430"/>
            <wp:wrapTopAndBottom/>
            <wp:docPr id="1847930115" name="Chart 1847930115">
              <a:extLst xmlns:a="http://schemas.openxmlformats.org/drawingml/2006/main">
                <a:ext uri="{FF2B5EF4-FFF2-40B4-BE49-F238E27FC236}">
                  <a16:creationId xmlns:a16="http://schemas.microsoft.com/office/drawing/2014/main" id="{80A1C18B-3905-5FAE-87F1-0B4391D28E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14:paraId="464C7D26" w14:textId="4C1C17D9" w:rsidR="0000650B" w:rsidRPr="0079715B" w:rsidRDefault="0000650B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79715B">
        <w:rPr>
          <w:rFonts w:ascii="Times New Roman" w:hAnsi="Times New Roman" w:cs="Times New Roman"/>
          <w:b/>
          <w:bCs/>
          <w:sz w:val="22"/>
          <w:szCs w:val="22"/>
        </w:rPr>
        <w:t>Grafiks nr. 26. LR pamata lietotnes lietotāju skaits</w:t>
      </w:r>
      <w:r w:rsidR="00521D18">
        <w:rPr>
          <w:rFonts w:ascii="Times New Roman" w:hAnsi="Times New Roman" w:cs="Times New Roman"/>
          <w:b/>
          <w:bCs/>
          <w:sz w:val="22"/>
          <w:szCs w:val="22"/>
        </w:rPr>
        <w:t>;</w:t>
      </w:r>
      <w:r w:rsidR="0079715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>Users</w:t>
      </w:r>
      <w:proofErr w:type="spellEnd"/>
      <w:r w:rsidR="0079715B">
        <w:rPr>
          <w:rFonts w:ascii="Times New Roman" w:hAnsi="Times New Roman" w:cs="Times New Roman"/>
          <w:b/>
          <w:bCs/>
          <w:sz w:val="22"/>
          <w:szCs w:val="22"/>
        </w:rPr>
        <w:t xml:space="preserve"> (‘000)</w:t>
      </w:r>
      <w:r w:rsidR="0079715B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Datu avots: Google </w:t>
      </w:r>
      <w:proofErr w:type="spellStart"/>
      <w:r w:rsidRPr="0079715B">
        <w:rPr>
          <w:rFonts w:ascii="Times New Roman" w:hAnsi="Times New Roman" w:cs="Times New Roman"/>
          <w:b/>
          <w:bCs/>
          <w:sz w:val="22"/>
          <w:szCs w:val="22"/>
        </w:rPr>
        <w:t>Analytics</w:t>
      </w:r>
      <w:proofErr w:type="spellEnd"/>
    </w:p>
    <w:p w14:paraId="5F825D73" w14:textId="71189697" w:rsidR="00D60D62" w:rsidRPr="0079715B" w:rsidRDefault="00D60D62" w:rsidP="000B24F1">
      <w:pPr>
        <w:spacing w:before="120" w:after="0" w:line="288" w:lineRule="auto"/>
        <w:rPr>
          <w:rFonts w:ascii="Times New Roman" w:hAnsi="Times New Roman" w:cs="Times New Roman"/>
          <w:sz w:val="20"/>
          <w:szCs w:val="20"/>
        </w:rPr>
      </w:pPr>
      <w:r w:rsidRPr="0079715B">
        <w:rPr>
          <w:rFonts w:ascii="Times New Roman" w:hAnsi="Times New Roman" w:cs="Times New Roman"/>
          <w:b/>
          <w:bCs/>
          <w:sz w:val="20"/>
          <w:szCs w:val="20"/>
        </w:rPr>
        <w:t xml:space="preserve">NB: </w:t>
      </w:r>
      <w:r w:rsidRPr="0079715B">
        <w:rPr>
          <w:rFonts w:ascii="Times New Roman" w:hAnsi="Times New Roman" w:cs="Times New Roman"/>
          <w:sz w:val="20"/>
          <w:szCs w:val="20"/>
        </w:rPr>
        <w:t xml:space="preserve">LR pamata lietotnes datiem ir eksperimentāls raksturs, tie nav salīdzināmi ar </w:t>
      </w:r>
      <w:proofErr w:type="spellStart"/>
      <w:r w:rsidRPr="0079715B">
        <w:rPr>
          <w:rFonts w:ascii="Times New Roman" w:hAnsi="Times New Roman" w:cs="Times New Roman"/>
          <w:sz w:val="20"/>
          <w:szCs w:val="20"/>
        </w:rPr>
        <w:t>Gemius</w:t>
      </w:r>
      <w:proofErr w:type="spellEnd"/>
      <w:r w:rsidRPr="0079715B">
        <w:rPr>
          <w:rFonts w:ascii="Times New Roman" w:hAnsi="Times New Roman" w:cs="Times New Roman"/>
          <w:sz w:val="20"/>
          <w:szCs w:val="20"/>
        </w:rPr>
        <w:t xml:space="preserve"> datiem par LSM lietotnes lietotāju skaitu, jo iegūti izmantojot Google </w:t>
      </w:r>
      <w:proofErr w:type="spellStart"/>
      <w:r w:rsidRPr="0079715B">
        <w:rPr>
          <w:rFonts w:ascii="Times New Roman" w:hAnsi="Times New Roman" w:cs="Times New Roman"/>
          <w:sz w:val="20"/>
          <w:szCs w:val="20"/>
        </w:rPr>
        <w:t>Analytics</w:t>
      </w:r>
      <w:proofErr w:type="spellEnd"/>
      <w:r w:rsidRPr="0079715B">
        <w:rPr>
          <w:rFonts w:ascii="Times New Roman" w:hAnsi="Times New Roman" w:cs="Times New Roman"/>
          <w:sz w:val="20"/>
          <w:szCs w:val="20"/>
        </w:rPr>
        <w:t xml:space="preserve"> platformu. </w:t>
      </w:r>
    </w:p>
    <w:p w14:paraId="0B9E804A" w14:textId="183B099C" w:rsidR="00D60D62" w:rsidRDefault="00D60D62" w:rsidP="000B24F1">
      <w:pPr>
        <w:spacing w:before="120" w:after="0" w:line="288" w:lineRule="auto"/>
        <w:rPr>
          <w:rFonts w:ascii="Times New Roman" w:hAnsi="Times New Roman" w:cs="Times New Roman"/>
          <w:b/>
          <w:bCs/>
        </w:rPr>
      </w:pPr>
    </w:p>
    <w:p w14:paraId="5AAC4AE2" w14:textId="229B1251" w:rsidR="00D60D62" w:rsidRDefault="00AD02C2" w:rsidP="00AD02C2">
      <w:pPr>
        <w:spacing w:before="12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drawing>
          <wp:anchor distT="0" distB="0" distL="114300" distR="114300" simplePos="0" relativeHeight="251678720" behindDoc="0" locked="0" layoutInCell="1" allowOverlap="1" wp14:anchorId="5815DC5C" wp14:editId="773D14FB">
            <wp:simplePos x="0" y="0"/>
            <wp:positionH relativeFrom="column">
              <wp:posOffset>1905</wp:posOffset>
            </wp:positionH>
            <wp:positionV relativeFrom="paragraph">
              <wp:posOffset>133350</wp:posOffset>
            </wp:positionV>
            <wp:extent cx="5598160" cy="2884170"/>
            <wp:effectExtent l="0" t="0" r="2540" b="11430"/>
            <wp:wrapTopAndBottom/>
            <wp:docPr id="1847930116" name="Chart 1847930116">
              <a:extLst xmlns:a="http://schemas.openxmlformats.org/drawingml/2006/main">
                <a:ext uri="{FF2B5EF4-FFF2-40B4-BE49-F238E27FC236}">
                  <a16:creationId xmlns:a16="http://schemas.microsoft.com/office/drawing/2014/main" id="{A0717B92-5813-0880-C6A7-6BABFDC1E8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margin">
              <wp14:pctWidth>0</wp14:pctWidth>
            </wp14:sizeRelH>
          </wp:anchor>
        </w:drawing>
      </w:r>
      <w:r w:rsidR="00D60D62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Grafiks nr. 27. LR pasaku lietotnes mēneša aktīvo lietotāju skaits </w:t>
      </w:r>
      <w:proofErr w:type="spellStart"/>
      <w:r w:rsidR="00D60D62" w:rsidRPr="0079715B">
        <w:rPr>
          <w:rFonts w:ascii="Times New Roman" w:hAnsi="Times New Roman" w:cs="Times New Roman"/>
          <w:b/>
          <w:bCs/>
          <w:sz w:val="22"/>
          <w:szCs w:val="22"/>
        </w:rPr>
        <w:t>Android</w:t>
      </w:r>
      <w:proofErr w:type="spellEnd"/>
      <w:r w:rsidR="00D60D62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vidē</w:t>
      </w:r>
      <w:r w:rsidR="003D4618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, aktīvo ierīču skaits </w:t>
      </w:r>
      <w:proofErr w:type="spellStart"/>
      <w:r w:rsidR="003D4618" w:rsidRPr="0079715B">
        <w:rPr>
          <w:rFonts w:ascii="Times New Roman" w:hAnsi="Times New Roman" w:cs="Times New Roman"/>
          <w:b/>
          <w:bCs/>
          <w:sz w:val="22"/>
          <w:szCs w:val="22"/>
        </w:rPr>
        <w:t>IOs</w:t>
      </w:r>
      <w:proofErr w:type="spellEnd"/>
      <w:r w:rsidR="003D4618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vidē</w:t>
      </w:r>
      <w:r w:rsidR="0079715B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proofErr w:type="spellStart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>Monthly</w:t>
      </w:r>
      <w:proofErr w:type="spellEnd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>active</w:t>
      </w:r>
      <w:proofErr w:type="spellEnd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>users</w:t>
      </w:r>
      <w:proofErr w:type="spellEnd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>AppStoreConnect</w:t>
      </w:r>
      <w:proofErr w:type="spellEnd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>Active</w:t>
      </w:r>
      <w:proofErr w:type="spellEnd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>Devices</w:t>
      </w:r>
      <w:proofErr w:type="spellEnd"/>
      <w:r w:rsidR="0079715B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(‘000’).</w:t>
      </w:r>
      <w:r w:rsidR="0079715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 w:rsidR="0079715B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D60D62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atu avots: Google </w:t>
      </w:r>
      <w:proofErr w:type="spellStart"/>
      <w:r w:rsidR="00D60D62" w:rsidRPr="0079715B">
        <w:rPr>
          <w:rFonts w:ascii="Times New Roman" w:hAnsi="Times New Roman" w:cs="Times New Roman"/>
          <w:b/>
          <w:bCs/>
          <w:sz w:val="22"/>
          <w:szCs w:val="22"/>
        </w:rPr>
        <w:t>play</w:t>
      </w:r>
      <w:proofErr w:type="spellEnd"/>
      <w:r w:rsidR="00D60D62"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D60D62" w:rsidRPr="0079715B">
        <w:rPr>
          <w:rFonts w:ascii="Times New Roman" w:hAnsi="Times New Roman" w:cs="Times New Roman"/>
          <w:b/>
          <w:bCs/>
          <w:sz w:val="22"/>
          <w:szCs w:val="22"/>
        </w:rPr>
        <w:t>console</w:t>
      </w:r>
      <w:proofErr w:type="spellEnd"/>
    </w:p>
    <w:p w14:paraId="1EC19C31" w14:textId="7C17A3CF" w:rsidR="00D60D62" w:rsidRPr="0079715B" w:rsidRDefault="00D60D62" w:rsidP="000B24F1">
      <w:pPr>
        <w:spacing w:before="120" w:after="0" w:line="288" w:lineRule="auto"/>
        <w:rPr>
          <w:rFonts w:ascii="Times New Roman" w:hAnsi="Times New Roman" w:cs="Times New Roman"/>
          <w:sz w:val="22"/>
          <w:szCs w:val="22"/>
        </w:rPr>
      </w:pPr>
      <w:r w:rsidRPr="0079715B">
        <w:rPr>
          <w:rFonts w:ascii="Times New Roman" w:hAnsi="Times New Roman" w:cs="Times New Roman"/>
          <w:b/>
          <w:bCs/>
          <w:sz w:val="22"/>
          <w:szCs w:val="22"/>
        </w:rPr>
        <w:t xml:space="preserve">NB: </w:t>
      </w:r>
      <w:r w:rsidRPr="0079715B">
        <w:rPr>
          <w:rFonts w:ascii="Times New Roman" w:hAnsi="Times New Roman" w:cs="Times New Roman"/>
          <w:sz w:val="22"/>
          <w:szCs w:val="22"/>
        </w:rPr>
        <w:t xml:space="preserve">LR pasaku lietotnes datiem ir eksperimentāls raksturs, tie nav salīdzināmi ar </w:t>
      </w:r>
      <w:proofErr w:type="spellStart"/>
      <w:r w:rsidRPr="0079715B">
        <w:rPr>
          <w:rFonts w:ascii="Times New Roman" w:hAnsi="Times New Roman" w:cs="Times New Roman"/>
          <w:sz w:val="22"/>
          <w:szCs w:val="22"/>
        </w:rPr>
        <w:t>Gemius</w:t>
      </w:r>
      <w:proofErr w:type="spellEnd"/>
      <w:r w:rsidRPr="0079715B">
        <w:rPr>
          <w:rFonts w:ascii="Times New Roman" w:hAnsi="Times New Roman" w:cs="Times New Roman"/>
          <w:sz w:val="22"/>
          <w:szCs w:val="22"/>
        </w:rPr>
        <w:t xml:space="preserve"> datiem par LSM lietotnes lietotāju skaitu vai LR pamata lietotnes datiem, jo iegūti izmantojot </w:t>
      </w:r>
      <w:proofErr w:type="spellStart"/>
      <w:r w:rsidRPr="0079715B">
        <w:rPr>
          <w:rFonts w:ascii="Times New Roman" w:hAnsi="Times New Roman" w:cs="Times New Roman"/>
          <w:sz w:val="22"/>
          <w:szCs w:val="22"/>
        </w:rPr>
        <w:t>GooglePlay</w:t>
      </w:r>
      <w:proofErr w:type="spellEnd"/>
      <w:r w:rsidRPr="0079715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9715B">
        <w:rPr>
          <w:rFonts w:ascii="Times New Roman" w:hAnsi="Times New Roman" w:cs="Times New Roman"/>
          <w:sz w:val="22"/>
          <w:szCs w:val="22"/>
        </w:rPr>
        <w:t>console</w:t>
      </w:r>
      <w:proofErr w:type="spellEnd"/>
      <w:r w:rsidR="003D4618" w:rsidRPr="0079715B">
        <w:rPr>
          <w:rFonts w:ascii="Times New Roman" w:hAnsi="Times New Roman" w:cs="Times New Roman"/>
          <w:sz w:val="22"/>
          <w:szCs w:val="22"/>
        </w:rPr>
        <w:t xml:space="preserve"> un </w:t>
      </w:r>
      <w:proofErr w:type="spellStart"/>
      <w:r w:rsidR="003D4618" w:rsidRPr="0079715B">
        <w:rPr>
          <w:rFonts w:ascii="Times New Roman" w:hAnsi="Times New Roman" w:cs="Times New Roman"/>
          <w:sz w:val="22"/>
          <w:szCs w:val="22"/>
        </w:rPr>
        <w:t>AppStoreConnect</w:t>
      </w:r>
      <w:proofErr w:type="spellEnd"/>
      <w:r w:rsidRPr="0079715B">
        <w:rPr>
          <w:rFonts w:ascii="Times New Roman" w:hAnsi="Times New Roman" w:cs="Times New Roman"/>
          <w:sz w:val="22"/>
          <w:szCs w:val="22"/>
        </w:rPr>
        <w:t xml:space="preserve"> platform</w:t>
      </w:r>
      <w:r w:rsidR="003D4618" w:rsidRPr="0079715B">
        <w:rPr>
          <w:rFonts w:ascii="Times New Roman" w:hAnsi="Times New Roman" w:cs="Times New Roman"/>
          <w:sz w:val="22"/>
          <w:szCs w:val="22"/>
        </w:rPr>
        <w:t>as</w:t>
      </w:r>
      <w:r w:rsidRPr="0079715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17B6079" w14:textId="6190F8D5" w:rsidR="00AD02C2" w:rsidRDefault="00AD02C2">
      <w:pPr>
        <w:spacing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1A6E217" w14:textId="77777777" w:rsidR="00D60D62" w:rsidRDefault="00D60D62" w:rsidP="000B24F1">
      <w:pPr>
        <w:spacing w:before="120" w:after="0" w:line="288" w:lineRule="auto"/>
        <w:rPr>
          <w:rFonts w:ascii="Times New Roman" w:hAnsi="Times New Roman" w:cs="Times New Roman"/>
          <w:b/>
          <w:bCs/>
        </w:rPr>
      </w:pPr>
    </w:p>
    <w:p w14:paraId="178B6680" w14:textId="0A3C3F38" w:rsidR="00EF03A4" w:rsidRDefault="00477F66" w:rsidP="000B24F1">
      <w:pPr>
        <w:pStyle w:val="Heading2"/>
        <w:numPr>
          <w:ilvl w:val="0"/>
          <w:numId w:val="12"/>
        </w:numPr>
        <w:spacing w:before="120" w:after="0" w:line="288" w:lineRule="auto"/>
        <w:ind w:left="3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>LTV, LR galveno ziņu pārraižu un LSM.lv portāla ziņu satura sasniegtā auditorija</w:t>
      </w:r>
      <w:r w:rsidR="00BD7B4E" w:rsidRPr="000B2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16E7265" w14:textId="77777777" w:rsidR="00AD02C2" w:rsidRPr="00AD02C2" w:rsidRDefault="00AD02C2" w:rsidP="00AD02C2">
      <w:pPr>
        <w:spacing w:before="120" w:after="0" w:line="240" w:lineRule="auto"/>
        <w:rPr>
          <w:sz w:val="22"/>
          <w:szCs w:val="22"/>
        </w:rPr>
      </w:pPr>
      <w:r>
        <w:rPr>
          <w:noProof/>
          <w:lang w:eastAsia="lv-LV"/>
          <w14:ligatures w14:val="none"/>
        </w:rPr>
        <w:drawing>
          <wp:anchor distT="0" distB="0" distL="114300" distR="114300" simplePos="0" relativeHeight="251679744" behindDoc="0" locked="0" layoutInCell="1" allowOverlap="1" wp14:anchorId="1653715C" wp14:editId="39D1043D">
            <wp:simplePos x="0" y="0"/>
            <wp:positionH relativeFrom="column">
              <wp:posOffset>1905</wp:posOffset>
            </wp:positionH>
            <wp:positionV relativeFrom="paragraph">
              <wp:posOffset>277495</wp:posOffset>
            </wp:positionV>
            <wp:extent cx="5483860" cy="2945130"/>
            <wp:effectExtent l="0" t="0" r="2540" b="7620"/>
            <wp:wrapTopAndBottom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9DF7D" w14:textId="7F9E2A74" w:rsidR="00215398" w:rsidRPr="00AD02C2" w:rsidRDefault="00020B46" w:rsidP="00AD02C2">
      <w:pPr>
        <w:spacing w:before="120" w:after="0" w:line="240" w:lineRule="auto"/>
        <w:rPr>
          <w:sz w:val="22"/>
          <w:szCs w:val="22"/>
        </w:rPr>
      </w:pPr>
      <w:r w:rsidRPr="00AD02C2">
        <w:rPr>
          <w:rFonts w:ascii="Times New Roman" w:hAnsi="Times New Roman" w:cs="Times New Roman"/>
          <w:b/>
          <w:bCs/>
          <w:sz w:val="22"/>
          <w:szCs w:val="22"/>
        </w:rPr>
        <w:t>Grafiks nr. 2</w:t>
      </w:r>
      <w:r w:rsidR="005676BF" w:rsidRPr="00AD02C2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215398" w:rsidRPr="00AD02C2">
        <w:rPr>
          <w:rFonts w:ascii="Times New Roman" w:hAnsi="Times New Roman" w:cs="Times New Roman"/>
          <w:b/>
          <w:bCs/>
          <w:sz w:val="22"/>
          <w:szCs w:val="22"/>
        </w:rPr>
        <w:t>LTV ziņu pārraižu vidēji nedēļā sasniegtā auditorija tūkstošo</w:t>
      </w:r>
      <w:r w:rsidR="00AD02C2">
        <w:rPr>
          <w:rFonts w:ascii="Times New Roman" w:hAnsi="Times New Roman" w:cs="Times New Roman"/>
          <w:b/>
          <w:bCs/>
          <w:sz w:val="22"/>
          <w:szCs w:val="22"/>
        </w:rPr>
        <w:t>s;</w:t>
      </w:r>
      <w:r w:rsidR="00215398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215398" w:rsidRPr="00AD02C2">
        <w:rPr>
          <w:rFonts w:ascii="Times New Roman" w:hAnsi="Times New Roman" w:cs="Times New Roman"/>
          <w:b/>
          <w:bCs/>
          <w:sz w:val="22"/>
          <w:szCs w:val="22"/>
        </w:rPr>
        <w:t>AvWkRch</w:t>
      </w:r>
      <w:proofErr w:type="spellEnd"/>
      <w:r w:rsidR="00215398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 ('000), 15+min </w:t>
      </w:r>
      <w:proofErr w:type="spellStart"/>
      <w:r w:rsidR="00215398" w:rsidRPr="00AD02C2">
        <w:rPr>
          <w:rFonts w:ascii="Times New Roman" w:hAnsi="Times New Roman" w:cs="Times New Roman"/>
          <w:b/>
          <w:bCs/>
          <w:sz w:val="22"/>
          <w:szCs w:val="22"/>
        </w:rPr>
        <w:t>cons</w:t>
      </w:r>
      <w:proofErr w:type="spellEnd"/>
      <w:r w:rsidR="00215398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AD02C2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215398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215398" w:rsidRPr="00AD02C2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AD02C2">
        <w:rPr>
          <w:rFonts w:ascii="Times New Roman" w:hAnsi="Times New Roman" w:cs="Times New Roman"/>
          <w:b/>
          <w:bCs/>
          <w:sz w:val="22"/>
          <w:szCs w:val="22"/>
        </w:rPr>
        <w:t xml:space="preserve"> TV auditorijas pētījums</w:t>
      </w:r>
    </w:p>
    <w:p w14:paraId="09A560CD" w14:textId="77777777" w:rsidR="00277FB8" w:rsidRPr="00AD02C2" w:rsidRDefault="00277FB8" w:rsidP="00AD02C2">
      <w:pPr>
        <w:spacing w:before="120" w:after="0" w:line="240" w:lineRule="auto"/>
        <w:rPr>
          <w:sz w:val="28"/>
          <w:szCs w:val="28"/>
        </w:rPr>
      </w:pPr>
    </w:p>
    <w:p w14:paraId="2E60EC25" w14:textId="397F26B6" w:rsidR="00215398" w:rsidRPr="00AD02C2" w:rsidRDefault="004B21E6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drawing>
          <wp:inline distT="0" distB="0" distL="0" distR="0" wp14:anchorId="3BFF0A8F" wp14:editId="0837087D">
            <wp:extent cx="5483860" cy="2840126"/>
            <wp:effectExtent l="0" t="0" r="2540" b="17780"/>
            <wp:docPr id="1847930117" name="Chart 1847930117">
              <a:extLst xmlns:a="http://schemas.openxmlformats.org/drawingml/2006/main">
                <a:ext uri="{FF2B5EF4-FFF2-40B4-BE49-F238E27FC236}">
                  <a16:creationId xmlns:a16="http://schemas.microsoft.com/office/drawing/2014/main" id="{EF52C29F-65DB-4467-AFA6-0E9603D740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277FB8">
        <w:rPr>
          <w:sz w:val="32"/>
          <w:szCs w:val="32"/>
        </w:rPr>
        <w:br/>
      </w:r>
      <w:r w:rsidR="00020B46" w:rsidRPr="00AD02C2">
        <w:rPr>
          <w:rFonts w:ascii="Times New Roman" w:hAnsi="Times New Roman" w:cs="Times New Roman"/>
          <w:b/>
          <w:bCs/>
          <w:sz w:val="22"/>
          <w:szCs w:val="22"/>
        </w:rPr>
        <w:t>Grafiks nr. 2</w:t>
      </w:r>
      <w:r w:rsidR="005676BF" w:rsidRPr="00AD02C2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020B46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277FB8" w:rsidRPr="00AD02C2">
        <w:rPr>
          <w:rFonts w:ascii="Times New Roman" w:hAnsi="Times New Roman" w:cs="Times New Roman"/>
          <w:b/>
          <w:bCs/>
          <w:sz w:val="22"/>
          <w:szCs w:val="22"/>
        </w:rPr>
        <w:t>LTV ziņu pārraižu vidēji nedēļā sasniegtā auditorija procentos</w:t>
      </w:r>
      <w:r w:rsidR="00AD02C2">
        <w:rPr>
          <w:rFonts w:ascii="Times New Roman" w:hAnsi="Times New Roman" w:cs="Times New Roman"/>
          <w:b/>
          <w:bCs/>
          <w:sz w:val="22"/>
          <w:szCs w:val="22"/>
        </w:rPr>
        <w:t>;</w:t>
      </w:r>
      <w:r w:rsidR="00521D1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277FB8" w:rsidRPr="00AD02C2">
        <w:rPr>
          <w:rFonts w:ascii="Times New Roman" w:hAnsi="Times New Roman" w:cs="Times New Roman"/>
          <w:b/>
          <w:bCs/>
          <w:sz w:val="22"/>
          <w:szCs w:val="22"/>
        </w:rPr>
        <w:t>AvWkRch</w:t>
      </w:r>
      <w:proofErr w:type="spellEnd"/>
      <w:r w:rsidR="00277FB8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 (%), 15+min </w:t>
      </w:r>
      <w:proofErr w:type="spellStart"/>
      <w:r w:rsidR="00277FB8" w:rsidRPr="00AD02C2">
        <w:rPr>
          <w:rFonts w:ascii="Times New Roman" w:hAnsi="Times New Roman" w:cs="Times New Roman"/>
          <w:b/>
          <w:bCs/>
          <w:sz w:val="22"/>
          <w:szCs w:val="22"/>
        </w:rPr>
        <w:t>cons</w:t>
      </w:r>
      <w:proofErr w:type="spellEnd"/>
      <w:r w:rsidR="00277FB8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AD02C2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277FB8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AD02C2" w:rsidRPr="00AD02C2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AD02C2">
        <w:rPr>
          <w:rFonts w:ascii="Times New Roman" w:hAnsi="Times New Roman" w:cs="Times New Roman"/>
          <w:b/>
          <w:bCs/>
          <w:sz w:val="22"/>
          <w:szCs w:val="22"/>
        </w:rPr>
        <w:t xml:space="preserve"> TV auditorijas pētījums</w:t>
      </w:r>
    </w:p>
    <w:p w14:paraId="07D5FB50" w14:textId="72E4402E" w:rsidR="00FF694E" w:rsidRDefault="004B21E6" w:rsidP="00AD02C2">
      <w:pPr>
        <w:spacing w:before="12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eastAsia="lv-LV"/>
          <w14:ligatures w14:val="none"/>
        </w:rPr>
        <w:lastRenderedPageBreak/>
        <w:drawing>
          <wp:inline distT="0" distB="0" distL="0" distR="0" wp14:anchorId="5540ACA5" wp14:editId="46695254">
            <wp:extent cx="5712460" cy="3655771"/>
            <wp:effectExtent l="0" t="0" r="2540" b="1905"/>
            <wp:docPr id="1847930119" name="Chart 1847930119">
              <a:extLst xmlns:a="http://schemas.openxmlformats.org/drawingml/2006/main">
                <a:ext uri="{FF2B5EF4-FFF2-40B4-BE49-F238E27FC236}">
                  <a16:creationId xmlns:a16="http://schemas.microsoft.com/office/drawing/2014/main" id="{48D74DDF-37A9-47F4-9957-70B326F922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="00020B46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Grafiks nr. </w:t>
      </w:r>
      <w:r w:rsidR="005676BF" w:rsidRPr="00AD02C2">
        <w:rPr>
          <w:rFonts w:ascii="Times New Roman" w:hAnsi="Times New Roman" w:cs="Times New Roman"/>
          <w:b/>
          <w:bCs/>
          <w:sz w:val="22"/>
          <w:szCs w:val="22"/>
        </w:rPr>
        <w:t>30</w:t>
      </w:r>
      <w:r w:rsidR="00020B46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FF694E" w:rsidRPr="00AD02C2">
        <w:rPr>
          <w:rFonts w:ascii="Times New Roman" w:hAnsi="Times New Roman" w:cs="Times New Roman"/>
          <w:b/>
          <w:bCs/>
          <w:sz w:val="22"/>
          <w:szCs w:val="22"/>
        </w:rPr>
        <w:t>Darb</w:t>
      </w:r>
      <w:r w:rsidR="009A0ED3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a </w:t>
      </w:r>
      <w:r w:rsidR="00FF694E" w:rsidRPr="00AD02C2">
        <w:rPr>
          <w:rFonts w:ascii="Times New Roman" w:hAnsi="Times New Roman" w:cs="Times New Roman"/>
          <w:b/>
          <w:bCs/>
          <w:sz w:val="22"/>
          <w:szCs w:val="22"/>
        </w:rPr>
        <w:t>dienu galveno ziņu pārraižu sasniegtā auditorija</w:t>
      </w:r>
      <w:r w:rsidR="00AD02C2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proofErr w:type="spellStart"/>
      <w:r w:rsidR="00AD02C2" w:rsidRPr="00AD02C2">
        <w:rPr>
          <w:rFonts w:ascii="Times New Roman" w:hAnsi="Times New Roman" w:cs="Times New Roman"/>
          <w:b/>
          <w:bCs/>
          <w:sz w:val="22"/>
          <w:szCs w:val="22"/>
        </w:rPr>
        <w:t>Reach</w:t>
      </w:r>
      <w:proofErr w:type="spellEnd"/>
      <w:r w:rsidR="00AD02C2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 (‘000)</w:t>
      </w:r>
      <w:r w:rsidR="00AD02C2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FF694E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521D18" w:rsidRPr="00AD02C2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521D18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 Radio auditorijas pētījums</w:t>
      </w:r>
    </w:p>
    <w:p w14:paraId="3B2A8651" w14:textId="77777777" w:rsidR="00AD02C2" w:rsidRPr="00AD02C2" w:rsidRDefault="00AD02C2" w:rsidP="00AD02C2">
      <w:pPr>
        <w:spacing w:before="12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793E8FA" w14:textId="6BD264FB" w:rsidR="00997BEA" w:rsidRDefault="004B21E6" w:rsidP="000B24F1">
      <w:pPr>
        <w:spacing w:before="120" w:after="0" w:line="288" w:lineRule="auto"/>
        <w:rPr>
          <w:rFonts w:ascii="Times New Roman" w:hAnsi="Times New Roman" w:cs="Times New Roman"/>
          <w:b/>
          <w:bCs/>
        </w:rPr>
      </w:pPr>
      <w:r>
        <w:rPr>
          <w:noProof/>
          <w:lang w:eastAsia="lv-LV"/>
          <w14:ligatures w14:val="none"/>
        </w:rPr>
        <w:drawing>
          <wp:inline distT="0" distB="0" distL="0" distR="0" wp14:anchorId="0178E4CD" wp14:editId="1BC927E6">
            <wp:extent cx="5712485" cy="3346450"/>
            <wp:effectExtent l="0" t="0" r="2540" b="6350"/>
            <wp:docPr id="1847930120" name="Chart 1847930120">
              <a:extLst xmlns:a="http://schemas.openxmlformats.org/drawingml/2006/main">
                <a:ext uri="{FF2B5EF4-FFF2-40B4-BE49-F238E27FC236}">
                  <a16:creationId xmlns:a16="http://schemas.microsoft.com/office/drawing/2014/main" id="{EBED599F-9152-4DFE-92F3-44A4A1166C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BE31E89" w14:textId="5A55476B" w:rsidR="00997BEA" w:rsidRPr="00AD02C2" w:rsidRDefault="00020B46" w:rsidP="000B24F1">
      <w:pPr>
        <w:spacing w:before="120" w:after="0"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Grafiks nr. </w:t>
      </w:r>
      <w:r w:rsidR="005676BF" w:rsidRPr="00AD02C2">
        <w:rPr>
          <w:rFonts w:ascii="Times New Roman" w:hAnsi="Times New Roman" w:cs="Times New Roman"/>
          <w:b/>
          <w:bCs/>
          <w:sz w:val="22"/>
          <w:szCs w:val="22"/>
        </w:rPr>
        <w:t>31</w:t>
      </w:r>
      <w:r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997BEA" w:rsidRPr="00AD02C2">
        <w:rPr>
          <w:rFonts w:ascii="Times New Roman" w:hAnsi="Times New Roman" w:cs="Times New Roman"/>
          <w:b/>
          <w:bCs/>
          <w:sz w:val="22"/>
          <w:szCs w:val="22"/>
        </w:rPr>
        <w:t>Brīvdienu galveno ziņu pārraižu sasniegtā auditorija</w:t>
      </w:r>
      <w:r w:rsidR="00AD02C2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proofErr w:type="spellStart"/>
      <w:r w:rsidR="00AD02C2">
        <w:rPr>
          <w:rFonts w:ascii="Times New Roman" w:hAnsi="Times New Roman" w:cs="Times New Roman"/>
          <w:b/>
          <w:bCs/>
          <w:sz w:val="22"/>
          <w:szCs w:val="22"/>
        </w:rPr>
        <w:t>Reach</w:t>
      </w:r>
      <w:proofErr w:type="spellEnd"/>
      <w:r w:rsidR="00AD02C2">
        <w:rPr>
          <w:rFonts w:ascii="Times New Roman" w:hAnsi="Times New Roman" w:cs="Times New Roman"/>
          <w:b/>
          <w:bCs/>
          <w:sz w:val="22"/>
          <w:szCs w:val="22"/>
        </w:rPr>
        <w:t xml:space="preserve"> (‘000)</w:t>
      </w:r>
      <w:r w:rsidR="00AD02C2" w:rsidRPr="00AD02C2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997BEA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Datu avots: </w:t>
      </w:r>
      <w:proofErr w:type="spellStart"/>
      <w:r w:rsidR="00AD02C2" w:rsidRPr="00AD02C2">
        <w:rPr>
          <w:rFonts w:ascii="Times New Roman" w:hAnsi="Times New Roman" w:cs="Times New Roman"/>
          <w:b/>
          <w:bCs/>
          <w:sz w:val="22"/>
          <w:szCs w:val="22"/>
        </w:rPr>
        <w:t>Kantar</w:t>
      </w:r>
      <w:proofErr w:type="spellEnd"/>
      <w:r w:rsidR="00AD02C2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 Radio auditorijas pētījums</w:t>
      </w:r>
    </w:p>
    <w:p w14:paraId="60871D17" w14:textId="226DE248" w:rsidR="00AD02C2" w:rsidRDefault="00964E1C" w:rsidP="000B24F1">
      <w:pPr>
        <w:spacing w:before="120" w:after="0" w:line="288" w:lineRule="auto"/>
        <w:rPr>
          <w:rFonts w:ascii="Times New Roman" w:hAnsi="Times New Roman" w:cs="Times New Roman"/>
          <w:b/>
          <w:bCs/>
        </w:rPr>
      </w:pPr>
      <w:r>
        <w:rPr>
          <w:noProof/>
          <w:lang w:eastAsia="lv-LV"/>
          <w14:ligatures w14:val="none"/>
        </w:rPr>
        <w:lastRenderedPageBreak/>
        <w:drawing>
          <wp:inline distT="0" distB="0" distL="0" distR="0" wp14:anchorId="6C8EAA49" wp14:editId="6771FF96">
            <wp:extent cx="5760720" cy="6284671"/>
            <wp:effectExtent l="0" t="0" r="11430" b="1905"/>
            <wp:docPr id="28" name="Chart 28">
              <a:extLst xmlns:a="http://schemas.openxmlformats.org/drawingml/2006/main">
                <a:ext uri="{FF2B5EF4-FFF2-40B4-BE49-F238E27FC236}">
                  <a16:creationId xmlns:a16="http://schemas.microsoft.com/office/drawing/2014/main" id="{49BEF4EA-57C4-D03C-8D57-AF1866CA48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4ACEF9AE" w14:textId="3EECBF94" w:rsidR="00692AD5" w:rsidRPr="00AD02C2" w:rsidRDefault="00020B46" w:rsidP="00AD02C2">
      <w:pPr>
        <w:spacing w:before="12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AD02C2">
        <w:rPr>
          <w:rFonts w:ascii="Times New Roman" w:hAnsi="Times New Roman" w:cs="Times New Roman"/>
          <w:b/>
          <w:bCs/>
          <w:sz w:val="22"/>
          <w:szCs w:val="22"/>
        </w:rPr>
        <w:t>Grafiks nr. 3</w:t>
      </w:r>
      <w:r w:rsidR="005676BF" w:rsidRPr="00AD02C2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D3292" w:rsidRPr="00AD02C2">
        <w:rPr>
          <w:rFonts w:ascii="Times New Roman" w:hAnsi="Times New Roman" w:cs="Times New Roman"/>
          <w:b/>
          <w:bCs/>
          <w:sz w:val="22"/>
          <w:szCs w:val="22"/>
        </w:rPr>
        <w:t xml:space="preserve">Ziņu satura vidējā nedēļā sasniegtā auditorija </w:t>
      </w:r>
      <w:r w:rsidR="007F4686" w:rsidRPr="00AD02C2">
        <w:rPr>
          <w:rFonts w:ascii="Times New Roman" w:hAnsi="Times New Roman" w:cs="Times New Roman"/>
          <w:b/>
          <w:bCs/>
          <w:sz w:val="22"/>
          <w:szCs w:val="22"/>
        </w:rPr>
        <w:t>LSM digitālajās platformās</w:t>
      </w:r>
      <w:r w:rsidR="00AD02C2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  <w:proofErr w:type="spellStart"/>
      <w:r w:rsidR="00AD02C2">
        <w:rPr>
          <w:rFonts w:ascii="Times New Roman" w:hAnsi="Times New Roman" w:cs="Times New Roman"/>
          <w:b/>
          <w:bCs/>
          <w:sz w:val="22"/>
          <w:szCs w:val="22"/>
        </w:rPr>
        <w:t>Views</w:t>
      </w:r>
      <w:proofErr w:type="spellEnd"/>
      <w:r w:rsidR="00AD02C2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 w:rsidR="00AD02C2">
        <w:rPr>
          <w:rFonts w:ascii="Times New Roman" w:hAnsi="Times New Roman" w:cs="Times New Roman"/>
          <w:b/>
          <w:bCs/>
          <w:sz w:val="22"/>
          <w:szCs w:val="22"/>
        </w:rPr>
        <w:t>Total</w:t>
      </w:r>
      <w:proofErr w:type="spellEnd"/>
      <w:r w:rsidR="00AD02C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AD02C2">
        <w:rPr>
          <w:rFonts w:ascii="Times New Roman" w:hAnsi="Times New Roman" w:cs="Times New Roman"/>
          <w:b/>
          <w:bCs/>
          <w:sz w:val="22"/>
          <w:szCs w:val="22"/>
        </w:rPr>
        <w:t>Users</w:t>
      </w:r>
      <w:proofErr w:type="spellEnd"/>
      <w:r w:rsidR="003D3292" w:rsidRPr="00AD02C2">
        <w:rPr>
          <w:rFonts w:ascii="Times New Roman" w:hAnsi="Times New Roman" w:cs="Times New Roman"/>
          <w:b/>
          <w:bCs/>
          <w:sz w:val="22"/>
          <w:szCs w:val="22"/>
        </w:rPr>
        <w:t>(‘000)</w:t>
      </w:r>
      <w:r w:rsidR="00AD02C2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3D3292" w:rsidRPr="00AD02C2">
        <w:rPr>
          <w:rFonts w:ascii="Times New Roman" w:hAnsi="Times New Roman" w:cs="Times New Roman"/>
          <w:b/>
          <w:bCs/>
          <w:sz w:val="22"/>
          <w:szCs w:val="22"/>
        </w:rPr>
        <w:t>Datu avots: GA4</w:t>
      </w:r>
    </w:p>
    <w:sectPr w:rsidR="00692AD5" w:rsidRPr="00AD02C2" w:rsidSect="005936E0">
      <w:headerReference w:type="default" r:id="rId40"/>
      <w:footerReference w:type="default" r:id="rId41"/>
      <w:pgSz w:w="11906" w:h="16838"/>
      <w:pgMar w:top="1656" w:right="1133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06580" w14:textId="77777777" w:rsidR="003404FE" w:rsidRDefault="003404FE" w:rsidP="00D77041">
      <w:pPr>
        <w:spacing w:after="0" w:line="240" w:lineRule="auto"/>
      </w:pPr>
      <w:r>
        <w:separator/>
      </w:r>
    </w:p>
  </w:endnote>
  <w:endnote w:type="continuationSeparator" w:id="0">
    <w:p w14:paraId="31D26872" w14:textId="77777777" w:rsidR="003404FE" w:rsidRDefault="003404FE" w:rsidP="00D77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351651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CEB1DEC" w14:textId="3A22102F" w:rsidR="001F57A4" w:rsidRPr="00290638" w:rsidRDefault="001F57A4">
        <w:pPr>
          <w:pStyle w:val="Footer"/>
          <w:jc w:val="center"/>
          <w:rPr>
            <w:sz w:val="22"/>
            <w:szCs w:val="22"/>
          </w:rPr>
        </w:pPr>
        <w:r w:rsidRPr="00290638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90638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90638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B56D2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="001B56D2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290638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71FD994E" w14:textId="77777777" w:rsidR="001F57A4" w:rsidRDefault="001F5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6E899" w14:textId="77777777" w:rsidR="003404FE" w:rsidRDefault="003404FE" w:rsidP="00D77041">
      <w:pPr>
        <w:spacing w:after="0" w:line="240" w:lineRule="auto"/>
      </w:pPr>
      <w:r>
        <w:separator/>
      </w:r>
    </w:p>
  </w:footnote>
  <w:footnote w:type="continuationSeparator" w:id="0">
    <w:p w14:paraId="5282A18B" w14:textId="77777777" w:rsidR="003404FE" w:rsidRDefault="003404FE" w:rsidP="00D77041">
      <w:pPr>
        <w:spacing w:after="0" w:line="240" w:lineRule="auto"/>
      </w:pPr>
      <w:r>
        <w:continuationSeparator/>
      </w:r>
    </w:p>
  </w:footnote>
  <w:footnote w:id="1">
    <w:p w14:paraId="5A6F1D61" w14:textId="77777777" w:rsidR="00C87DD2" w:rsidRPr="00CD61EF" w:rsidRDefault="00C87DD2" w:rsidP="00C87DD2">
      <w:pPr>
        <w:pStyle w:val="FootnoteText"/>
        <w:rPr>
          <w:rFonts w:ascii="Times New Roman" w:hAnsi="Times New Roman" w:cs="Times New Roman"/>
        </w:rPr>
      </w:pPr>
      <w:r w:rsidRPr="00CD61EF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CD61E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Šeit un turpmāk Gemius datiem p</w:t>
      </w:r>
      <w:r w:rsidRPr="00CD61EF">
        <w:rPr>
          <w:rFonts w:ascii="Times New Roman" w:hAnsi="Times New Roman" w:cs="Times New Roman"/>
          <w:sz w:val="16"/>
          <w:szCs w:val="16"/>
        </w:rPr>
        <w:t>ar periodu līdz 2025.gada 1.maijam dati mērķa auditorijā Visi, 15-74 gadi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CD61EF">
        <w:rPr>
          <w:rFonts w:ascii="Times New Roman" w:hAnsi="Times New Roman" w:cs="Times New Roman"/>
          <w:sz w:val="16"/>
          <w:szCs w:val="16"/>
        </w:rPr>
        <w:t xml:space="preserve"> par periodu pēc 2025.gada 1.maija dati mērķa grupā Visi, 15-75 gadi. </w:t>
      </w:r>
      <w:r>
        <w:rPr>
          <w:rFonts w:ascii="Times New Roman" w:hAnsi="Times New Roman" w:cs="Times New Roman"/>
          <w:sz w:val="16"/>
          <w:szCs w:val="16"/>
        </w:rPr>
        <w:t xml:space="preserve">Atšķirības mērķa auditorijā saistītas ar izmaiņām Gemius Audience pētījuma metodoloģijā.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CC0B" w14:textId="7FA7F0DF" w:rsidR="00F15893" w:rsidRPr="006142DD" w:rsidRDefault="00F15893" w:rsidP="006142DD">
    <w:pPr>
      <w:pStyle w:val="Header"/>
      <w:jc w:val="right"/>
      <w:rPr>
        <w:rFonts w:ascii="Times New Roman" w:hAnsi="Times New Roman" w:cs="Times New Roman"/>
        <w:i/>
        <w:iCs/>
        <w:sz w:val="16"/>
        <w:szCs w:val="16"/>
      </w:rPr>
    </w:pPr>
    <w:r w:rsidRPr="006142DD">
      <w:rPr>
        <w:rFonts w:ascii="Times New Roman" w:hAnsi="Times New Roman" w:cs="Times New Roman"/>
        <w:i/>
        <w:iCs/>
        <w:sz w:val="16"/>
        <w:szCs w:val="16"/>
      </w:rPr>
      <w:t xml:space="preserve">Sabiedriskā pasūtījuma izstrādes, uzskaites un izpildes </w:t>
    </w:r>
  </w:p>
  <w:p w14:paraId="6D1FB216" w14:textId="77777777" w:rsidR="00F15893" w:rsidRPr="006142DD" w:rsidRDefault="00F15893" w:rsidP="006142DD">
    <w:pPr>
      <w:pStyle w:val="Header"/>
      <w:jc w:val="right"/>
      <w:rPr>
        <w:rFonts w:ascii="Times New Roman" w:hAnsi="Times New Roman" w:cs="Times New Roman"/>
        <w:i/>
        <w:iCs/>
        <w:sz w:val="16"/>
        <w:szCs w:val="16"/>
      </w:rPr>
    </w:pPr>
    <w:r w:rsidRPr="006142DD">
      <w:rPr>
        <w:rFonts w:ascii="Times New Roman" w:hAnsi="Times New Roman" w:cs="Times New Roman"/>
        <w:i/>
        <w:iCs/>
        <w:sz w:val="16"/>
        <w:szCs w:val="16"/>
      </w:rPr>
      <w:t>uzraudzības kārtības nolikuma</w:t>
    </w:r>
  </w:p>
  <w:p w14:paraId="106073C1" w14:textId="3ACC0F10" w:rsidR="00F15893" w:rsidRPr="006142DD" w:rsidRDefault="00F15893" w:rsidP="006142DD">
    <w:pPr>
      <w:spacing w:line="240" w:lineRule="auto"/>
      <w:jc w:val="right"/>
      <w:rPr>
        <w:rFonts w:ascii="Times New Roman" w:hAnsi="Times New Roman" w:cs="Times New Roman"/>
        <w:sz w:val="16"/>
        <w:szCs w:val="16"/>
      </w:rPr>
    </w:pPr>
    <w:r w:rsidRPr="006142DD">
      <w:rPr>
        <w:rFonts w:ascii="Times New Roman" w:hAnsi="Times New Roman" w:cs="Times New Roman"/>
        <w:i/>
        <w:iCs/>
        <w:sz w:val="16"/>
        <w:szCs w:val="16"/>
      </w:rPr>
      <w:t>Pielikums “Lineārajā un digitālajā vidē sasniegtā auditorija”</w:t>
    </w:r>
    <w:r w:rsidRPr="006142DD">
      <w:rPr>
        <w:rFonts w:ascii="Times New Roman" w:hAnsi="Times New Roman" w:cs="Times New Roman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6EE"/>
    <w:multiLevelType w:val="multilevel"/>
    <w:tmpl w:val="7EAE6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0F07BA"/>
    <w:multiLevelType w:val="hybridMultilevel"/>
    <w:tmpl w:val="5D4E1510"/>
    <w:lvl w:ilvl="0" w:tplc="971C8DA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06036"/>
    <w:multiLevelType w:val="hybridMultilevel"/>
    <w:tmpl w:val="0C8CB5FA"/>
    <w:lvl w:ilvl="0" w:tplc="15162B5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034763D"/>
    <w:multiLevelType w:val="hybridMultilevel"/>
    <w:tmpl w:val="BA087E68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B03303F"/>
    <w:multiLevelType w:val="hybridMultilevel"/>
    <w:tmpl w:val="C506FF1E"/>
    <w:lvl w:ilvl="0" w:tplc="A95A7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50ACD"/>
    <w:multiLevelType w:val="hybridMultilevel"/>
    <w:tmpl w:val="E5D4B500"/>
    <w:lvl w:ilvl="0" w:tplc="1A8CD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5828FE"/>
    <w:multiLevelType w:val="hybridMultilevel"/>
    <w:tmpl w:val="CB8437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055DA"/>
    <w:multiLevelType w:val="hybridMultilevel"/>
    <w:tmpl w:val="3F90CD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22F0D"/>
    <w:multiLevelType w:val="multilevel"/>
    <w:tmpl w:val="84FC1B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1050FEA"/>
    <w:multiLevelType w:val="hybridMultilevel"/>
    <w:tmpl w:val="8E56EEB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73A60"/>
    <w:multiLevelType w:val="hybridMultilevel"/>
    <w:tmpl w:val="DEE8E592"/>
    <w:lvl w:ilvl="0" w:tplc="262231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E265B13"/>
    <w:multiLevelType w:val="hybridMultilevel"/>
    <w:tmpl w:val="F13042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2441">
    <w:abstractNumId w:val="3"/>
  </w:num>
  <w:num w:numId="2" w16cid:durableId="1013648296">
    <w:abstractNumId w:val="2"/>
  </w:num>
  <w:num w:numId="3" w16cid:durableId="456946203">
    <w:abstractNumId w:val="0"/>
  </w:num>
  <w:num w:numId="4" w16cid:durableId="1763842039">
    <w:abstractNumId w:val="8"/>
  </w:num>
  <w:num w:numId="5" w16cid:durableId="566376804">
    <w:abstractNumId w:val="9"/>
  </w:num>
  <w:num w:numId="6" w16cid:durableId="1182015346">
    <w:abstractNumId w:val="5"/>
  </w:num>
  <w:num w:numId="7" w16cid:durableId="890850193">
    <w:abstractNumId w:val="11"/>
  </w:num>
  <w:num w:numId="8" w16cid:durableId="307632184">
    <w:abstractNumId w:val="10"/>
  </w:num>
  <w:num w:numId="9" w16cid:durableId="347678877">
    <w:abstractNumId w:val="7"/>
  </w:num>
  <w:num w:numId="10" w16cid:durableId="221989899">
    <w:abstractNumId w:val="4"/>
  </w:num>
  <w:num w:numId="11" w16cid:durableId="1777141890">
    <w:abstractNumId w:val="1"/>
  </w:num>
  <w:num w:numId="12" w16cid:durableId="13136835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917"/>
    <w:rsid w:val="0000332D"/>
    <w:rsid w:val="0000650B"/>
    <w:rsid w:val="00020B46"/>
    <w:rsid w:val="000245FD"/>
    <w:rsid w:val="0003060B"/>
    <w:rsid w:val="00034FBF"/>
    <w:rsid w:val="0004350D"/>
    <w:rsid w:val="000632D8"/>
    <w:rsid w:val="000641F7"/>
    <w:rsid w:val="00064887"/>
    <w:rsid w:val="0007108C"/>
    <w:rsid w:val="00074152"/>
    <w:rsid w:val="00075328"/>
    <w:rsid w:val="00076F3E"/>
    <w:rsid w:val="000912FC"/>
    <w:rsid w:val="00094078"/>
    <w:rsid w:val="000960AB"/>
    <w:rsid w:val="000A0943"/>
    <w:rsid w:val="000A557E"/>
    <w:rsid w:val="000B24F1"/>
    <w:rsid w:val="000B3B18"/>
    <w:rsid w:val="000B3BEC"/>
    <w:rsid w:val="000C3292"/>
    <w:rsid w:val="000C5B97"/>
    <w:rsid w:val="000D53C4"/>
    <w:rsid w:val="000D5EBD"/>
    <w:rsid w:val="000E2BFF"/>
    <w:rsid w:val="000E5ACB"/>
    <w:rsid w:val="000E5B0B"/>
    <w:rsid w:val="000E7596"/>
    <w:rsid w:val="00106472"/>
    <w:rsid w:val="00114D56"/>
    <w:rsid w:val="001272C1"/>
    <w:rsid w:val="00134561"/>
    <w:rsid w:val="00136F15"/>
    <w:rsid w:val="0014320E"/>
    <w:rsid w:val="00144861"/>
    <w:rsid w:val="001451F4"/>
    <w:rsid w:val="00157390"/>
    <w:rsid w:val="00163180"/>
    <w:rsid w:val="001650A6"/>
    <w:rsid w:val="0016589B"/>
    <w:rsid w:val="00171899"/>
    <w:rsid w:val="00177839"/>
    <w:rsid w:val="00177D60"/>
    <w:rsid w:val="001808A7"/>
    <w:rsid w:val="00180ED2"/>
    <w:rsid w:val="00185348"/>
    <w:rsid w:val="00193992"/>
    <w:rsid w:val="00195C4E"/>
    <w:rsid w:val="001A339C"/>
    <w:rsid w:val="001A4CB4"/>
    <w:rsid w:val="001A589E"/>
    <w:rsid w:val="001B56D2"/>
    <w:rsid w:val="001C3ED4"/>
    <w:rsid w:val="001D01D4"/>
    <w:rsid w:val="001D1BAA"/>
    <w:rsid w:val="001E5B69"/>
    <w:rsid w:val="001F57A4"/>
    <w:rsid w:val="001F5E0E"/>
    <w:rsid w:val="002027FA"/>
    <w:rsid w:val="00205537"/>
    <w:rsid w:val="00206F30"/>
    <w:rsid w:val="002071F9"/>
    <w:rsid w:val="00210F64"/>
    <w:rsid w:val="00215398"/>
    <w:rsid w:val="002155FB"/>
    <w:rsid w:val="00217A40"/>
    <w:rsid w:val="00223AC2"/>
    <w:rsid w:val="00224CA1"/>
    <w:rsid w:val="00227A98"/>
    <w:rsid w:val="00232E9C"/>
    <w:rsid w:val="00232FBB"/>
    <w:rsid w:val="00234FD3"/>
    <w:rsid w:val="0024286F"/>
    <w:rsid w:val="00244B16"/>
    <w:rsid w:val="00245803"/>
    <w:rsid w:val="00250194"/>
    <w:rsid w:val="00250FE2"/>
    <w:rsid w:val="00260C20"/>
    <w:rsid w:val="00262B6A"/>
    <w:rsid w:val="0026307B"/>
    <w:rsid w:val="002714AE"/>
    <w:rsid w:val="00273DFB"/>
    <w:rsid w:val="00277FB8"/>
    <w:rsid w:val="002824D4"/>
    <w:rsid w:val="00290638"/>
    <w:rsid w:val="00292865"/>
    <w:rsid w:val="00295173"/>
    <w:rsid w:val="002953AC"/>
    <w:rsid w:val="002A0B4A"/>
    <w:rsid w:val="002A3EE9"/>
    <w:rsid w:val="002B49B5"/>
    <w:rsid w:val="002C1248"/>
    <w:rsid w:val="002C4649"/>
    <w:rsid w:val="002C5444"/>
    <w:rsid w:val="002D1BFD"/>
    <w:rsid w:val="002D5F45"/>
    <w:rsid w:val="002D7359"/>
    <w:rsid w:val="002E25E4"/>
    <w:rsid w:val="002F4A72"/>
    <w:rsid w:val="00303971"/>
    <w:rsid w:val="00306C91"/>
    <w:rsid w:val="003218B5"/>
    <w:rsid w:val="0032388E"/>
    <w:rsid w:val="00327C6F"/>
    <w:rsid w:val="00332F4C"/>
    <w:rsid w:val="00333D0E"/>
    <w:rsid w:val="00337493"/>
    <w:rsid w:val="003404FE"/>
    <w:rsid w:val="00340646"/>
    <w:rsid w:val="00342464"/>
    <w:rsid w:val="00353C8F"/>
    <w:rsid w:val="003718A0"/>
    <w:rsid w:val="003725BA"/>
    <w:rsid w:val="00381444"/>
    <w:rsid w:val="00385849"/>
    <w:rsid w:val="00391958"/>
    <w:rsid w:val="00392851"/>
    <w:rsid w:val="003A3731"/>
    <w:rsid w:val="003B461A"/>
    <w:rsid w:val="003B7FC7"/>
    <w:rsid w:val="003D0621"/>
    <w:rsid w:val="003D3292"/>
    <w:rsid w:val="003D4618"/>
    <w:rsid w:val="003E1D8E"/>
    <w:rsid w:val="003F4CB4"/>
    <w:rsid w:val="003F63BC"/>
    <w:rsid w:val="00400548"/>
    <w:rsid w:val="004010DB"/>
    <w:rsid w:val="00402F12"/>
    <w:rsid w:val="00407FC8"/>
    <w:rsid w:val="00412174"/>
    <w:rsid w:val="00415CD0"/>
    <w:rsid w:val="00416A60"/>
    <w:rsid w:val="00421CE3"/>
    <w:rsid w:val="00423C1E"/>
    <w:rsid w:val="00443133"/>
    <w:rsid w:val="00443B99"/>
    <w:rsid w:val="00460E1C"/>
    <w:rsid w:val="004675F4"/>
    <w:rsid w:val="00467E4B"/>
    <w:rsid w:val="00474A39"/>
    <w:rsid w:val="00477F66"/>
    <w:rsid w:val="004843B8"/>
    <w:rsid w:val="004911DD"/>
    <w:rsid w:val="00495C8C"/>
    <w:rsid w:val="00496246"/>
    <w:rsid w:val="004A1FA8"/>
    <w:rsid w:val="004B20A7"/>
    <w:rsid w:val="004B21E6"/>
    <w:rsid w:val="004B41A1"/>
    <w:rsid w:val="004B7C39"/>
    <w:rsid w:val="004C349D"/>
    <w:rsid w:val="004D6A47"/>
    <w:rsid w:val="004E20C6"/>
    <w:rsid w:val="004E604D"/>
    <w:rsid w:val="004F2C56"/>
    <w:rsid w:val="004F4A63"/>
    <w:rsid w:val="0050447C"/>
    <w:rsid w:val="0050508C"/>
    <w:rsid w:val="00513E8A"/>
    <w:rsid w:val="00515352"/>
    <w:rsid w:val="00517A30"/>
    <w:rsid w:val="00521D18"/>
    <w:rsid w:val="00524714"/>
    <w:rsid w:val="00530EC0"/>
    <w:rsid w:val="005323FA"/>
    <w:rsid w:val="005364AF"/>
    <w:rsid w:val="00541C20"/>
    <w:rsid w:val="00541D2C"/>
    <w:rsid w:val="00542513"/>
    <w:rsid w:val="00554822"/>
    <w:rsid w:val="00562BA7"/>
    <w:rsid w:val="00565343"/>
    <w:rsid w:val="00566C41"/>
    <w:rsid w:val="005672AB"/>
    <w:rsid w:val="005676BF"/>
    <w:rsid w:val="005704FC"/>
    <w:rsid w:val="0057140E"/>
    <w:rsid w:val="0057754F"/>
    <w:rsid w:val="00585969"/>
    <w:rsid w:val="00585E47"/>
    <w:rsid w:val="00592C47"/>
    <w:rsid w:val="005936E0"/>
    <w:rsid w:val="00597ABA"/>
    <w:rsid w:val="005A4DC4"/>
    <w:rsid w:val="005A7AAF"/>
    <w:rsid w:val="005E35AF"/>
    <w:rsid w:val="005E44EF"/>
    <w:rsid w:val="00604C18"/>
    <w:rsid w:val="006114B7"/>
    <w:rsid w:val="006116BD"/>
    <w:rsid w:val="006142DD"/>
    <w:rsid w:val="006148F7"/>
    <w:rsid w:val="00620F85"/>
    <w:rsid w:val="0063220C"/>
    <w:rsid w:val="006514F7"/>
    <w:rsid w:val="00652A77"/>
    <w:rsid w:val="0065465B"/>
    <w:rsid w:val="00663725"/>
    <w:rsid w:val="00664C6B"/>
    <w:rsid w:val="00670A46"/>
    <w:rsid w:val="00674E10"/>
    <w:rsid w:val="00682F64"/>
    <w:rsid w:val="00690DD6"/>
    <w:rsid w:val="00692AD5"/>
    <w:rsid w:val="0069434B"/>
    <w:rsid w:val="006A7036"/>
    <w:rsid w:val="006B0430"/>
    <w:rsid w:val="006B21F2"/>
    <w:rsid w:val="006C3486"/>
    <w:rsid w:val="006C3C37"/>
    <w:rsid w:val="006C5A87"/>
    <w:rsid w:val="006C5D14"/>
    <w:rsid w:val="006C64C6"/>
    <w:rsid w:val="006C7AD3"/>
    <w:rsid w:val="006D0277"/>
    <w:rsid w:val="006D5431"/>
    <w:rsid w:val="006F7BE0"/>
    <w:rsid w:val="00700EFE"/>
    <w:rsid w:val="007045F6"/>
    <w:rsid w:val="007059D9"/>
    <w:rsid w:val="00706D7A"/>
    <w:rsid w:val="00710C6B"/>
    <w:rsid w:val="00711DD2"/>
    <w:rsid w:val="0071249A"/>
    <w:rsid w:val="007310DB"/>
    <w:rsid w:val="00732B3A"/>
    <w:rsid w:val="007360F0"/>
    <w:rsid w:val="00736E30"/>
    <w:rsid w:val="00741653"/>
    <w:rsid w:val="0074436F"/>
    <w:rsid w:val="00747A48"/>
    <w:rsid w:val="00757FF2"/>
    <w:rsid w:val="00773817"/>
    <w:rsid w:val="00775C36"/>
    <w:rsid w:val="0077712D"/>
    <w:rsid w:val="007779DB"/>
    <w:rsid w:val="0078188A"/>
    <w:rsid w:val="00783233"/>
    <w:rsid w:val="007848B9"/>
    <w:rsid w:val="007873E7"/>
    <w:rsid w:val="0079125A"/>
    <w:rsid w:val="0079715B"/>
    <w:rsid w:val="00797915"/>
    <w:rsid w:val="007A092D"/>
    <w:rsid w:val="007A10D0"/>
    <w:rsid w:val="007A4C20"/>
    <w:rsid w:val="007B57C0"/>
    <w:rsid w:val="007C1E45"/>
    <w:rsid w:val="007C3B79"/>
    <w:rsid w:val="007C7973"/>
    <w:rsid w:val="007D041C"/>
    <w:rsid w:val="007D2569"/>
    <w:rsid w:val="007D3F41"/>
    <w:rsid w:val="007D6773"/>
    <w:rsid w:val="007E0AF2"/>
    <w:rsid w:val="007F4686"/>
    <w:rsid w:val="007F6B97"/>
    <w:rsid w:val="00800C62"/>
    <w:rsid w:val="00806CC3"/>
    <w:rsid w:val="008101B6"/>
    <w:rsid w:val="00810D1B"/>
    <w:rsid w:val="008211BF"/>
    <w:rsid w:val="00825339"/>
    <w:rsid w:val="008300A6"/>
    <w:rsid w:val="00832880"/>
    <w:rsid w:val="00835400"/>
    <w:rsid w:val="0084183B"/>
    <w:rsid w:val="00841EB6"/>
    <w:rsid w:val="00857B8C"/>
    <w:rsid w:val="00861177"/>
    <w:rsid w:val="008637A1"/>
    <w:rsid w:val="00865CE8"/>
    <w:rsid w:val="008660E7"/>
    <w:rsid w:val="008662C9"/>
    <w:rsid w:val="00866BD6"/>
    <w:rsid w:val="00870CBC"/>
    <w:rsid w:val="00875697"/>
    <w:rsid w:val="00875D4B"/>
    <w:rsid w:val="008868D3"/>
    <w:rsid w:val="00890652"/>
    <w:rsid w:val="008A1287"/>
    <w:rsid w:val="008A4E3F"/>
    <w:rsid w:val="008A5552"/>
    <w:rsid w:val="008B06B9"/>
    <w:rsid w:val="008B546D"/>
    <w:rsid w:val="008C168C"/>
    <w:rsid w:val="008C4DDF"/>
    <w:rsid w:val="008D2366"/>
    <w:rsid w:val="008D47AF"/>
    <w:rsid w:val="008E069F"/>
    <w:rsid w:val="008E1D8F"/>
    <w:rsid w:val="00911348"/>
    <w:rsid w:val="00924086"/>
    <w:rsid w:val="0093555E"/>
    <w:rsid w:val="009360E3"/>
    <w:rsid w:val="009404AD"/>
    <w:rsid w:val="00943F61"/>
    <w:rsid w:val="00947A7C"/>
    <w:rsid w:val="009538D2"/>
    <w:rsid w:val="0096175C"/>
    <w:rsid w:val="00961EA6"/>
    <w:rsid w:val="00964E1C"/>
    <w:rsid w:val="00971BBC"/>
    <w:rsid w:val="009747C1"/>
    <w:rsid w:val="00986FA0"/>
    <w:rsid w:val="00990DD8"/>
    <w:rsid w:val="00997BEA"/>
    <w:rsid w:val="009A0ED3"/>
    <w:rsid w:val="009A27B0"/>
    <w:rsid w:val="009B1FA4"/>
    <w:rsid w:val="009B20A4"/>
    <w:rsid w:val="009B365B"/>
    <w:rsid w:val="009C70BA"/>
    <w:rsid w:val="009D63F5"/>
    <w:rsid w:val="009E300A"/>
    <w:rsid w:val="009E36F6"/>
    <w:rsid w:val="009E3B19"/>
    <w:rsid w:val="009E717B"/>
    <w:rsid w:val="009E7B1C"/>
    <w:rsid w:val="00A03F4B"/>
    <w:rsid w:val="00A1789B"/>
    <w:rsid w:val="00A30152"/>
    <w:rsid w:val="00A41F17"/>
    <w:rsid w:val="00A43E12"/>
    <w:rsid w:val="00A46079"/>
    <w:rsid w:val="00A50BCD"/>
    <w:rsid w:val="00A50D2C"/>
    <w:rsid w:val="00A5390F"/>
    <w:rsid w:val="00A62B58"/>
    <w:rsid w:val="00A743F6"/>
    <w:rsid w:val="00A75657"/>
    <w:rsid w:val="00A76FF8"/>
    <w:rsid w:val="00A8517A"/>
    <w:rsid w:val="00A9063A"/>
    <w:rsid w:val="00A945B1"/>
    <w:rsid w:val="00A95ECB"/>
    <w:rsid w:val="00A97790"/>
    <w:rsid w:val="00AA04E0"/>
    <w:rsid w:val="00AA1CC5"/>
    <w:rsid w:val="00AB7DEF"/>
    <w:rsid w:val="00AC5B1E"/>
    <w:rsid w:val="00AD02C2"/>
    <w:rsid w:val="00AD2A12"/>
    <w:rsid w:val="00AE1B48"/>
    <w:rsid w:val="00AE7269"/>
    <w:rsid w:val="00AF162F"/>
    <w:rsid w:val="00AF2BB1"/>
    <w:rsid w:val="00AF2C5A"/>
    <w:rsid w:val="00AF6585"/>
    <w:rsid w:val="00B0668D"/>
    <w:rsid w:val="00B06A38"/>
    <w:rsid w:val="00B06BC3"/>
    <w:rsid w:val="00B13C45"/>
    <w:rsid w:val="00B2705D"/>
    <w:rsid w:val="00B302DC"/>
    <w:rsid w:val="00B31948"/>
    <w:rsid w:val="00B56D18"/>
    <w:rsid w:val="00B65451"/>
    <w:rsid w:val="00B80052"/>
    <w:rsid w:val="00B83825"/>
    <w:rsid w:val="00B862B9"/>
    <w:rsid w:val="00B970AE"/>
    <w:rsid w:val="00BA4A2F"/>
    <w:rsid w:val="00BA4D22"/>
    <w:rsid w:val="00BA5205"/>
    <w:rsid w:val="00BA6974"/>
    <w:rsid w:val="00BA744A"/>
    <w:rsid w:val="00BB0120"/>
    <w:rsid w:val="00BB4D3F"/>
    <w:rsid w:val="00BC7388"/>
    <w:rsid w:val="00BD7B4E"/>
    <w:rsid w:val="00BE1403"/>
    <w:rsid w:val="00BE4917"/>
    <w:rsid w:val="00BF7769"/>
    <w:rsid w:val="00C02D64"/>
    <w:rsid w:val="00C0552C"/>
    <w:rsid w:val="00C058E0"/>
    <w:rsid w:val="00C10477"/>
    <w:rsid w:val="00C219F1"/>
    <w:rsid w:val="00C27F08"/>
    <w:rsid w:val="00C31FC4"/>
    <w:rsid w:val="00C37574"/>
    <w:rsid w:val="00C43DD6"/>
    <w:rsid w:val="00C54846"/>
    <w:rsid w:val="00C54F96"/>
    <w:rsid w:val="00C558FC"/>
    <w:rsid w:val="00C72E7B"/>
    <w:rsid w:val="00C73298"/>
    <w:rsid w:val="00C7636D"/>
    <w:rsid w:val="00C7641D"/>
    <w:rsid w:val="00C862A4"/>
    <w:rsid w:val="00C87A8E"/>
    <w:rsid w:val="00C87DD2"/>
    <w:rsid w:val="00C92709"/>
    <w:rsid w:val="00C93871"/>
    <w:rsid w:val="00C95439"/>
    <w:rsid w:val="00C9705C"/>
    <w:rsid w:val="00CA72A4"/>
    <w:rsid w:val="00CB1944"/>
    <w:rsid w:val="00CB2843"/>
    <w:rsid w:val="00CC124B"/>
    <w:rsid w:val="00CC16D6"/>
    <w:rsid w:val="00CC1E71"/>
    <w:rsid w:val="00CD14F5"/>
    <w:rsid w:val="00CD2E03"/>
    <w:rsid w:val="00CD61EF"/>
    <w:rsid w:val="00CF3286"/>
    <w:rsid w:val="00CF5FB5"/>
    <w:rsid w:val="00D021A8"/>
    <w:rsid w:val="00D04539"/>
    <w:rsid w:val="00D048C1"/>
    <w:rsid w:val="00D053ED"/>
    <w:rsid w:val="00D163A1"/>
    <w:rsid w:val="00D260F9"/>
    <w:rsid w:val="00D315DA"/>
    <w:rsid w:val="00D35894"/>
    <w:rsid w:val="00D40B3F"/>
    <w:rsid w:val="00D4100E"/>
    <w:rsid w:val="00D45650"/>
    <w:rsid w:val="00D55C7A"/>
    <w:rsid w:val="00D60D62"/>
    <w:rsid w:val="00D6454F"/>
    <w:rsid w:val="00D77041"/>
    <w:rsid w:val="00D875D1"/>
    <w:rsid w:val="00D93B1E"/>
    <w:rsid w:val="00D950EC"/>
    <w:rsid w:val="00D9773E"/>
    <w:rsid w:val="00DB5B34"/>
    <w:rsid w:val="00DB5E1F"/>
    <w:rsid w:val="00DB7525"/>
    <w:rsid w:val="00DC1877"/>
    <w:rsid w:val="00DC25D7"/>
    <w:rsid w:val="00DC629C"/>
    <w:rsid w:val="00DE0616"/>
    <w:rsid w:val="00DF6936"/>
    <w:rsid w:val="00E03A4A"/>
    <w:rsid w:val="00E050D9"/>
    <w:rsid w:val="00E13A91"/>
    <w:rsid w:val="00E1711C"/>
    <w:rsid w:val="00E24D12"/>
    <w:rsid w:val="00E32C1D"/>
    <w:rsid w:val="00E34098"/>
    <w:rsid w:val="00E50008"/>
    <w:rsid w:val="00E56546"/>
    <w:rsid w:val="00E645B0"/>
    <w:rsid w:val="00E724FF"/>
    <w:rsid w:val="00E72B60"/>
    <w:rsid w:val="00E74A11"/>
    <w:rsid w:val="00E77849"/>
    <w:rsid w:val="00E77BE9"/>
    <w:rsid w:val="00E820E9"/>
    <w:rsid w:val="00E85645"/>
    <w:rsid w:val="00E87A8D"/>
    <w:rsid w:val="00E91E6C"/>
    <w:rsid w:val="00E93E68"/>
    <w:rsid w:val="00E96422"/>
    <w:rsid w:val="00E97061"/>
    <w:rsid w:val="00E97EAE"/>
    <w:rsid w:val="00EA419C"/>
    <w:rsid w:val="00EB516A"/>
    <w:rsid w:val="00EB6AE7"/>
    <w:rsid w:val="00EC117A"/>
    <w:rsid w:val="00EC34B6"/>
    <w:rsid w:val="00EC371E"/>
    <w:rsid w:val="00EC66F3"/>
    <w:rsid w:val="00ED11BC"/>
    <w:rsid w:val="00ED2C27"/>
    <w:rsid w:val="00ED68C7"/>
    <w:rsid w:val="00EE1F4D"/>
    <w:rsid w:val="00EE3C24"/>
    <w:rsid w:val="00EE545D"/>
    <w:rsid w:val="00EE5B68"/>
    <w:rsid w:val="00EE7C3A"/>
    <w:rsid w:val="00EF03A4"/>
    <w:rsid w:val="00EF431D"/>
    <w:rsid w:val="00EF55F1"/>
    <w:rsid w:val="00F02D77"/>
    <w:rsid w:val="00F15893"/>
    <w:rsid w:val="00F2045E"/>
    <w:rsid w:val="00F260CE"/>
    <w:rsid w:val="00F35CA1"/>
    <w:rsid w:val="00F40EA2"/>
    <w:rsid w:val="00F45796"/>
    <w:rsid w:val="00F466C2"/>
    <w:rsid w:val="00F50386"/>
    <w:rsid w:val="00F53154"/>
    <w:rsid w:val="00F5541B"/>
    <w:rsid w:val="00F627D7"/>
    <w:rsid w:val="00F660B9"/>
    <w:rsid w:val="00F75021"/>
    <w:rsid w:val="00F819D7"/>
    <w:rsid w:val="00F87AC7"/>
    <w:rsid w:val="00F90917"/>
    <w:rsid w:val="00F96B3D"/>
    <w:rsid w:val="00FA1013"/>
    <w:rsid w:val="00FB0E9D"/>
    <w:rsid w:val="00FB2731"/>
    <w:rsid w:val="00FB43AC"/>
    <w:rsid w:val="00FB6D57"/>
    <w:rsid w:val="00FB75BF"/>
    <w:rsid w:val="00FB7C6A"/>
    <w:rsid w:val="00FC3262"/>
    <w:rsid w:val="00FC3768"/>
    <w:rsid w:val="00FC5025"/>
    <w:rsid w:val="00FC5BCE"/>
    <w:rsid w:val="00FC6468"/>
    <w:rsid w:val="00FD3A3A"/>
    <w:rsid w:val="00FD6B68"/>
    <w:rsid w:val="00FE67D7"/>
    <w:rsid w:val="00FF077D"/>
    <w:rsid w:val="00FF694E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35E78"/>
  <w15:chartTrackingRefBased/>
  <w15:docId w15:val="{64A66EC4-A232-449C-B246-7C5FF585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9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9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9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9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909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9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9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9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9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9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9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917"/>
    <w:rPr>
      <w:b/>
      <w:bCs/>
      <w:smallCaps/>
      <w:color w:val="2F5496" w:themeColor="accent1" w:themeShade="BF"/>
      <w:spacing w:val="5"/>
    </w:rPr>
  </w:style>
  <w:style w:type="character" w:customStyle="1" w:styleId="cf01">
    <w:name w:val="cf01"/>
    <w:basedOn w:val="DefaultParagraphFont"/>
    <w:rsid w:val="00F90917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nhideWhenUsed/>
    <w:rsid w:val="00F9091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09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0917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0917"/>
    <w:rPr>
      <w:sz w:val="20"/>
      <w:szCs w:val="20"/>
    </w:rPr>
  </w:style>
  <w:style w:type="paragraph" w:customStyle="1" w:styleId="paragraph">
    <w:name w:val="paragraph"/>
    <w:basedOn w:val="Normal"/>
    <w:rsid w:val="00F9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ormaltextrun">
    <w:name w:val="normaltextrun"/>
    <w:basedOn w:val="DefaultParagraphFont"/>
    <w:rsid w:val="00F90917"/>
  </w:style>
  <w:style w:type="table" w:styleId="TableGrid">
    <w:name w:val="Table Grid"/>
    <w:basedOn w:val="TableNormal"/>
    <w:uiPriority w:val="39"/>
    <w:rsid w:val="00562BA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D770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77041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D7704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89E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89E"/>
    <w:rPr>
      <w:b/>
      <w:bCs/>
      <w:kern w:val="2"/>
      <w:sz w:val="20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F158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893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F158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93"/>
    <w:rPr>
      <w:kern w:val="2"/>
      <w:sz w:val="24"/>
      <w:szCs w:val="24"/>
      <w14:ligatures w14:val="standardContextual"/>
    </w:rPr>
  </w:style>
  <w:style w:type="paragraph" w:styleId="Revision">
    <w:name w:val="Revision"/>
    <w:hidden/>
    <w:uiPriority w:val="99"/>
    <w:semiHidden/>
    <w:rsid w:val="004843B8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NoSpacing">
    <w:name w:val="No Spacing"/>
    <w:uiPriority w:val="1"/>
    <w:qFormat/>
    <w:rsid w:val="00C87A8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C20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chart" Target="charts/chart32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header" Target="header1.xml"/><Relationship Id="rId45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4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43" Type="http://schemas.openxmlformats.org/officeDocument/2006/relationships/theme" Target="theme/theme1.xml"/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chart" Target="charts/chart31.xml"/><Relationship Id="rId46" Type="http://schemas.openxmlformats.org/officeDocument/2006/relationships/customXml" Target="../customXml/item4.xml"/><Relationship Id="rId20" Type="http://schemas.openxmlformats.org/officeDocument/2006/relationships/chart" Target="charts/chart13.xml"/><Relationship Id="rId41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fs3\M&#257;rketinga%20da&#316;a\Druvis%20Vectirans\Documents\Sabiedriskais%20pas&#363;t&#299;jums\SEPLP%20TV%20dati%20Q4%202025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2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3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3\M&#257;rketinga%20da&#316;a\Druvis%20Vectirans\Documents\Sabiedriskais%20pas&#363;t&#299;jums\SEPLP%20TV%20dati%20Q4%202025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file:///C:\Users\Druvis.Vectirans\AppData\Local\Microsoft\Windows\INetCache\Content.Outlook\H6RP80AE\Ceturksna%20atskaite%20LR%20q4%20druvim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oleObject" Target="file:///C:\Users\Druvis.Vectirans\AppData\Local\Microsoft\Windows\INetCache\Content.Outlook\H6RP80AE\Ceturksna%20atskaite%20LR%20q4%20druvim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3\M&#257;rketinga%20da&#316;a\Druvis%20Vectirans\Documents\Sabiedriskais%20pas&#363;t&#299;jums\SEPLP%20TV%20dati%20Q4%202025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file:///C:\Users\Druvis.Vectirans\AppData\Local\Microsoft\Windows\INetCache\Content.Outlook\H6RP80AE\Ceturksna%20atskaite%20LR%20q4%20druvim.xlsx" TargetMode="Externa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5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6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fs3\M&#257;rketinga%20da&#316;a\Druvis%20Vectirans\Documents\Sabiedriskais%20pas&#363;t&#299;jums\SEPLP%20TV%20dati%20Q4%202025.xlsx" TargetMode="Externa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7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8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9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10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oleObject" Target="file:///C:\Users\Druvis.Vectirans\AppData\Local\Microsoft\Windows\INetCache\Content.Outlook\25Q7YOL8\q4%202025%20podk&#257;stu%20dati.xlsx" TargetMode="Externa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11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oleObject" Target="file:///C:\Users\Druvis.Vectirans\AppData\Local\Microsoft\Windows\INetCache\Content.Outlook\H6RP80AE\Ceturksna%20atskaite%20LR%20q4%20druvim.xlsx" TargetMode="Externa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oleObject" Target="file:///C:\Users\Druvis.Vectirans\AppData\Local\Microsoft\Windows\INetCache\Content.Outlook\H6RP80AE\Ceturksna%20atskaite%20LR%20q4%20druvim.xlsx" TargetMode="Externa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oleObject" Target="file:///\\fs3\M&#257;rketinga%20da&#316;a\Druvis%20Vectirans\Documents\Sabiedriskais%20pas&#363;t&#299;jums\SEPLP%20TV%20dati%20Q4%202025.xlsx" TargetMode="Externa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oleObject" Target="file:///\\fs3\M&#257;rketinga%20da&#316;a\Druvis%20Vectirans\Documents\Sabiedriskais%20pas&#363;t&#299;jums\SEPLP%20TV%20dati%20Q4%202025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!_Darba_Lietas\1_SEPLP_Pieprasijumi_atskaites\Ceturksna%20atskaite%20LR%20q4%20druvim.xlsx" TargetMode="Externa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oleObject" Target="file:///C:\Users\Druvis.Vectirans\AppData\Local\Microsoft\Windows\INetCache\Content.Outlook\H6RP80AE\Ceturksna%20atskaite%20LR%20q4%20druvim.xlsx" TargetMode="Externa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oleObject" Target="file:///C:\Users\Druvis.Vectirans\AppData\Local\Microsoft\Windows\INetCache\Content.Outlook\H6RP80AE\Ceturksna%20atskaite%20LR%20q4%20druvim.xlsx" TargetMode="Externa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oleObject" Target="../embeddings/oleObject1.bin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!_Darba_Lietas\1_SEPLP_Pieprasijumi_atskaites\Ceturksna%20atskaite%20LR%20q4%20druvim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1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3\M&#257;rketinga%20da&#316;a\Druvis%20Vectirans\Documents\Sabiedriskais%20pas&#363;t&#299;jums\SEPLP%20TV%20dati%20Q4%202025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C:\!_Darba_Lietas\1_SEPLP_Pieprasijumi_atskaites\Ceturksna%20atskaite%20LR%20q4%20druvim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!_Darba_Lietas\1_SEPLP_Pieprasijumi_atskaites\Ceturksna%20atskaite%20LR%20q4%20druvim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LTV</a:t>
            </a:r>
            <a:r>
              <a:rPr lang="lv-LV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vidēji nedēļā sasniegtā konsolidētā auditorija  </a:t>
            </a:r>
          </a:p>
          <a:p>
            <a:pPr>
              <a:defRPr sz="1100"/>
            </a:pPr>
            <a:r>
              <a:rPr lang="lv-LV" sz="11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(AvWkRch('000), 15+min cons., Kantar)</a:t>
            </a:r>
          </a:p>
        </c:rich>
      </c:tx>
      <c:layout>
        <c:manualLayout>
          <c:xMode val="edge"/>
          <c:yMode val="edge"/>
          <c:x val="0.22264992737976719"/>
          <c:y val="4.66472147834312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2.40831964969896E-2"/>
          <c:y val="0.20561745589600744"/>
          <c:w val="0.95183360700602082"/>
          <c:h val="0.575843148436528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Sheet1!$B$3</c:f>
              <c:strCache>
                <c:ptCount val="1"/>
                <c:pt idx="0">
                  <c:v>2024 Q4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76131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55D8-4E43-B59B-D569BB842AB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Sheet1!$A$4:$A$6</c:f>
              <c:strCache>
                <c:ptCount val="3"/>
                <c:pt idx="0">
                  <c:v>LTV</c:v>
                </c:pt>
                <c:pt idx="1">
                  <c:v>LTV1</c:v>
                </c:pt>
                <c:pt idx="2">
                  <c:v>LTV7</c:v>
                </c:pt>
              </c:strCache>
            </c:strRef>
          </c:cat>
          <c:val>
            <c:numRef>
              <c:f>Sheet1!$B$4:$B$6</c:f>
              <c:numCache>
                <c:formatCode>General</c:formatCode>
                <c:ptCount val="3"/>
                <c:pt idx="0">
                  <c:v>573.46400000000006</c:v>
                </c:pt>
                <c:pt idx="1">
                  <c:v>510.411</c:v>
                </c:pt>
                <c:pt idx="2" formatCode="0.000">
                  <c:v>285.20999999999998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86-457C-A6BF-5DB6330E2FC8}"/>
            </c:ext>
          </c:extLst>
        </c:ser>
        <c:ser>
          <c:idx val="1"/>
          <c:order val="1"/>
          <c:tx>
            <c:strRef>
              <c:f>Sheet1!$C$3</c:f>
              <c:strCache>
                <c:ptCount val="1"/>
                <c:pt idx="0">
                  <c:v>2025 Q4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Sheet1!$A$4:$A$6</c:f>
              <c:strCache>
                <c:ptCount val="3"/>
                <c:pt idx="0">
                  <c:v>LTV</c:v>
                </c:pt>
                <c:pt idx="1">
                  <c:v>LTV1</c:v>
                </c:pt>
                <c:pt idx="2">
                  <c:v>LTV7</c:v>
                </c:pt>
              </c:strCache>
            </c:strRef>
          </c:cat>
          <c:val>
            <c:numRef>
              <c:f>Sheet1!$C$4:$C$6</c:f>
              <c:numCache>
                <c:formatCode>General</c:formatCode>
                <c:ptCount val="3"/>
                <c:pt idx="0">
                  <c:v>548.29300000000001</c:v>
                </c:pt>
                <c:pt idx="1">
                  <c:v>502.20100000000002</c:v>
                </c:pt>
                <c:pt idx="2">
                  <c:v>269.68299999999999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86-457C-A6BF-5DB6330E2FC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0"/>
        <c:overlap val="-20"/>
        <c:axId val="298347352"/>
        <c:axId val="298347744"/>
      </c:barChart>
      <c:catAx>
        <c:axId val="298347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298347744"/>
        <c:crosses val="autoZero"/>
        <c:auto val="1"/>
        <c:lblAlgn val="ctr"/>
        <c:lblOffset val="100"/>
        <c:noMultiLvlLbl val="0"/>
      </c:catAx>
      <c:valAx>
        <c:axId val="29834774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crossAx val="298347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/>
              <a:t>LSM.lv nedēļas auditorija dažādās sabiedrības grupās</a:t>
            </a:r>
          </a:p>
          <a:p>
            <a:pPr>
              <a:defRPr sz="1100"/>
            </a:pPr>
            <a:r>
              <a:rPr lang="lv-LV" sz="1100"/>
              <a:t>(Real users ('000), 15-74(75), Gemius)</a:t>
            </a:r>
          </a:p>
        </c:rich>
      </c:tx>
      <c:layout>
        <c:manualLayout>
          <c:xMode val="edge"/>
          <c:yMode val="edge"/>
          <c:x val="0.19708688291096718"/>
          <c:y val="1.75978775450595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1933090277777778"/>
          <c:y val="9.2404515896100312E-2"/>
          <c:w val="0.84242569444444459"/>
          <c:h val="0.8712314051933616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'3_LSM_RU_REach_TGs'!$L$3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8B2-44A6-AE2E-E79D5E92A734}"/>
              </c:ext>
            </c:extLst>
          </c:dPt>
          <c:dPt>
            <c:idx val="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8B2-44A6-AE2E-E79D5E92A734}"/>
              </c:ext>
            </c:extLst>
          </c:dPt>
          <c:dPt>
            <c:idx val="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8B2-44A6-AE2E-E79D5E92A734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8B2-44A6-AE2E-E79D5E92A734}"/>
              </c:ext>
            </c:extLst>
          </c:dPt>
          <c:dPt>
            <c:idx val="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68B2-44A6-AE2E-E79D5E92A734}"/>
              </c:ext>
            </c:extLst>
          </c:dPt>
          <c:dPt>
            <c:idx val="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68B2-44A6-AE2E-E79D5E92A734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68B2-44A6-AE2E-E79D5E92A734}"/>
              </c:ext>
            </c:extLst>
          </c:dPt>
          <c:dPt>
            <c:idx val="1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68B2-44A6-AE2E-E79D5E92A734}"/>
              </c:ext>
            </c:extLst>
          </c:dPt>
          <c:dPt>
            <c:idx val="1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68B2-44A6-AE2E-E79D5E92A734}"/>
              </c:ext>
            </c:extLst>
          </c:dPt>
          <c:dPt>
            <c:idx val="1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68B2-44A6-AE2E-E79D5E92A734}"/>
              </c:ext>
            </c:extLst>
          </c:dPt>
          <c:dPt>
            <c:idx val="1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68B2-44A6-AE2E-E79D5E92A734}"/>
              </c:ext>
            </c:extLst>
          </c:dPt>
          <c:dPt>
            <c:idx val="1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68B2-44A6-AE2E-E79D5E92A734}"/>
              </c:ext>
            </c:extLst>
          </c:dPt>
          <c:dPt>
            <c:idx val="2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68B2-44A6-AE2E-E79D5E92A734}"/>
              </c:ext>
            </c:extLst>
          </c:dPt>
          <c:dPt>
            <c:idx val="2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68B2-44A6-AE2E-E79D5E92A734}"/>
              </c:ext>
            </c:extLst>
          </c:dPt>
          <c:dPt>
            <c:idx val="2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68B2-44A6-AE2E-E79D5E92A734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68B2-44A6-AE2E-E79D5E92A734}"/>
              </c:ext>
            </c:extLst>
          </c:dPt>
          <c:dPt>
            <c:idx val="2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68B2-44A6-AE2E-E79D5E92A734}"/>
              </c:ext>
            </c:extLst>
          </c:dPt>
          <c:dPt>
            <c:idx val="2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68B2-44A6-AE2E-E79D5E92A734}"/>
              </c:ext>
            </c:extLst>
          </c:dPt>
          <c:dPt>
            <c:idx val="3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68B2-44A6-AE2E-E79D5E92A734}"/>
              </c:ext>
            </c:extLst>
          </c:dPt>
          <c:dPt>
            <c:idx val="3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68B2-44A6-AE2E-E79D5E92A734}"/>
              </c:ext>
            </c:extLst>
          </c:dPt>
          <c:dPt>
            <c:idx val="3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68B2-44A6-AE2E-E79D5E92A734}"/>
              </c:ext>
            </c:extLst>
          </c:dPt>
          <c:dPt>
            <c:idx val="3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68B2-44A6-AE2E-E79D5E92A734}"/>
              </c:ext>
            </c:extLst>
          </c:dPt>
          <c:dPt>
            <c:idx val="3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68B2-44A6-AE2E-E79D5E92A734}"/>
              </c:ext>
            </c:extLst>
          </c:dPt>
          <c:dPt>
            <c:idx val="3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68B2-44A6-AE2E-E79D5E92A73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'3_LSM_RU_REach_TGs'!$H$4:$I$42</c:f>
              <c:multiLvlStrCache>
                <c:ptCount val="39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5">
                    <c:v>Q1</c:v>
                  </c:pt>
                  <c:pt idx="16">
                    <c:v>Q2</c:v>
                  </c:pt>
                  <c:pt idx="17">
                    <c:v>Q3</c:v>
                  </c:pt>
                  <c:pt idx="18">
                    <c:v>Q4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5">
                    <c:v>Q1</c:v>
                  </c:pt>
                  <c:pt idx="26">
                    <c:v>Q2</c:v>
                  </c:pt>
                  <c:pt idx="27">
                    <c:v>Q3</c:v>
                  </c:pt>
                  <c:pt idx="28">
                    <c:v>Q4</c:v>
                  </c:pt>
                  <c:pt idx="30">
                    <c:v>Q1</c:v>
                  </c:pt>
                  <c:pt idx="31">
                    <c:v>Q2</c:v>
                  </c:pt>
                  <c:pt idx="32">
                    <c:v>Q3</c:v>
                  </c:pt>
                  <c:pt idx="33">
                    <c:v>Q4</c:v>
                  </c:pt>
                  <c:pt idx="35">
                    <c:v>Q1</c:v>
                  </c:pt>
                  <c:pt idx="36">
                    <c:v>Q2</c:v>
                  </c:pt>
                  <c:pt idx="37">
                    <c:v>Q3</c:v>
                  </c:pt>
                  <c:pt idx="38">
                    <c:v>Q4</c:v>
                  </c:pt>
                </c:lvl>
                <c:lvl>
                  <c:pt idx="0">
                    <c:v>Visi, 15+</c:v>
                  </c:pt>
                  <c:pt idx="5">
                    <c:v>Vīr.</c:v>
                  </c:pt>
                  <c:pt idx="10">
                    <c:v>Siev.</c:v>
                  </c:pt>
                  <c:pt idx="15">
                    <c:v>Jaunieši (15-24)</c:v>
                  </c:pt>
                  <c:pt idx="20">
                    <c:v>Latviešu sarunval.</c:v>
                  </c:pt>
                  <c:pt idx="25">
                    <c:v>Cita sarunval.</c:v>
                  </c:pt>
                  <c:pt idx="30">
                    <c:v>Pilsētu iedzīv.</c:v>
                  </c:pt>
                  <c:pt idx="35">
                    <c:v>Lauku iedzīv.</c:v>
                  </c:pt>
                </c:lvl>
              </c:multiLvlStrCache>
            </c:multiLvlStrRef>
          </c:cat>
          <c:val>
            <c:numRef>
              <c:f>'3_LSM_RU_REach_TGs'!$L$4:$L$42</c:f>
              <c:numCache>
                <c:formatCode>0.00</c:formatCode>
                <c:ptCount val="39"/>
                <c:pt idx="0">
                  <c:v>423.46707692307695</c:v>
                </c:pt>
                <c:pt idx="1">
                  <c:v>445.86830769230795</c:v>
                </c:pt>
                <c:pt idx="2">
                  <c:v>400.017</c:v>
                </c:pt>
                <c:pt idx="3">
                  <c:v>397.64553846153842</c:v>
                </c:pt>
                <c:pt idx="5">
                  <c:v>203.12123076923078</c:v>
                </c:pt>
                <c:pt idx="6">
                  <c:v>221.53800000000001</c:v>
                </c:pt>
                <c:pt idx="7">
                  <c:v>198.99199999999999</c:v>
                </c:pt>
                <c:pt idx="8">
                  <c:v>197.90285714285713</c:v>
                </c:pt>
                <c:pt idx="10">
                  <c:v>220.39630769230769</c:v>
                </c:pt>
                <c:pt idx="11">
                  <c:v>224.33</c:v>
                </c:pt>
                <c:pt idx="12">
                  <c:v>201.02500000000001</c:v>
                </c:pt>
                <c:pt idx="13">
                  <c:v>199.44</c:v>
                </c:pt>
                <c:pt idx="15">
                  <c:v>29.613538461538461</c:v>
                </c:pt>
                <c:pt idx="16">
                  <c:v>44.502000000000002</c:v>
                </c:pt>
                <c:pt idx="17">
                  <c:v>36.106000000000002</c:v>
                </c:pt>
                <c:pt idx="18">
                  <c:v>36.315076923076923</c:v>
                </c:pt>
                <c:pt idx="20">
                  <c:v>321.99507692307691</c:v>
                </c:pt>
                <c:pt idx="21">
                  <c:v>341.63099999999997</c:v>
                </c:pt>
                <c:pt idx="22">
                  <c:v>305.803</c:v>
                </c:pt>
                <c:pt idx="23">
                  <c:v>303.77723076923075</c:v>
                </c:pt>
                <c:pt idx="25">
                  <c:v>99.398153846153846</c:v>
                </c:pt>
                <c:pt idx="26">
                  <c:v>104.238</c:v>
                </c:pt>
                <c:pt idx="27">
                  <c:v>94.027000000000001</c:v>
                </c:pt>
                <c:pt idx="28">
                  <c:v>93.868307692307681</c:v>
                </c:pt>
                <c:pt idx="30">
                  <c:v>351.78707692307694</c:v>
                </c:pt>
                <c:pt idx="31">
                  <c:v>374.89100000000002</c:v>
                </c:pt>
                <c:pt idx="32">
                  <c:v>338.572</c:v>
                </c:pt>
                <c:pt idx="33">
                  <c:v>336.8258461538461</c:v>
                </c:pt>
                <c:pt idx="35">
                  <c:v>69.606153846153845</c:v>
                </c:pt>
                <c:pt idx="36">
                  <c:v>70.977000000000004</c:v>
                </c:pt>
                <c:pt idx="37">
                  <c:v>61.445</c:v>
                </c:pt>
                <c:pt idx="38">
                  <c:v>60.819692307692307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0-68B2-44A6-AE2E-E79D5E92A73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300835936"/>
        <c:axId val="300833976"/>
      </c:barChart>
      <c:catAx>
        <c:axId val="300835936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0833976"/>
        <c:crosses val="autoZero"/>
        <c:auto val="1"/>
        <c:lblAlgn val="ctr"/>
        <c:lblOffset val="100"/>
        <c:noMultiLvlLbl val="0"/>
      </c:catAx>
      <c:valAx>
        <c:axId val="300833976"/>
        <c:scaling>
          <c:orientation val="minMax"/>
          <c:min val="0"/>
        </c:scaling>
        <c:delete val="1"/>
        <c:axPos val="t"/>
        <c:numFmt formatCode="#,##0" sourceLinked="0"/>
        <c:majorTickMark val="none"/>
        <c:minorTickMark val="none"/>
        <c:tickLblPos val="nextTo"/>
        <c:crossAx val="300835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/>
              <a:t>LSM.lv nedēļas auditorija dažādās sabiedrības grupās procentuāli</a:t>
            </a:r>
          </a:p>
          <a:p>
            <a:pPr>
              <a:defRPr sz="1100"/>
            </a:pPr>
            <a:r>
              <a:rPr lang="lv-LV" sz="1100"/>
              <a:t>(Reach%,15-74(75), Gemius)</a:t>
            </a:r>
          </a:p>
        </c:rich>
      </c:tx>
      <c:layout>
        <c:manualLayout>
          <c:xMode val="edge"/>
          <c:yMode val="edge"/>
          <c:x val="0.10591788194444444"/>
          <c:y val="3.31759259259259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1933090277777778"/>
          <c:y val="0.11301238416187739"/>
          <c:w val="0.84242569444444459"/>
          <c:h val="0.8537358024691358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'3_LSM_RU_REach_TGs'!$F$46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A77-4F58-89C5-57F9595EBCAD}"/>
              </c:ext>
            </c:extLst>
          </c:dPt>
          <c:dPt>
            <c:idx val="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A77-4F58-89C5-57F9595EBCAD}"/>
              </c:ext>
            </c:extLst>
          </c:dPt>
          <c:dPt>
            <c:idx val="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A77-4F58-89C5-57F9595EBCAD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A77-4F58-89C5-57F9595EBCAD}"/>
              </c:ext>
            </c:extLst>
          </c:dPt>
          <c:dPt>
            <c:idx val="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2A77-4F58-89C5-57F9595EBCAD}"/>
              </c:ext>
            </c:extLst>
          </c:dPt>
          <c:dPt>
            <c:idx val="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2A77-4F58-89C5-57F9595EBCAD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2A77-4F58-89C5-57F9595EBCAD}"/>
              </c:ext>
            </c:extLst>
          </c:dPt>
          <c:dPt>
            <c:idx val="1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2A77-4F58-89C5-57F9595EBCAD}"/>
              </c:ext>
            </c:extLst>
          </c:dPt>
          <c:dPt>
            <c:idx val="1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2A77-4F58-89C5-57F9595EBCAD}"/>
              </c:ext>
            </c:extLst>
          </c:dPt>
          <c:dPt>
            <c:idx val="1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2A77-4F58-89C5-57F9595EBCAD}"/>
              </c:ext>
            </c:extLst>
          </c:dPt>
          <c:dPt>
            <c:idx val="18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2A77-4F58-89C5-57F9595EBCAD}"/>
              </c:ext>
            </c:extLst>
          </c:dPt>
          <c:dPt>
            <c:idx val="19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2A77-4F58-89C5-57F9595EBCAD}"/>
              </c:ext>
            </c:extLst>
          </c:dPt>
          <c:dPt>
            <c:idx val="2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2A77-4F58-89C5-57F9595EBCAD}"/>
              </c:ext>
            </c:extLst>
          </c:dPt>
          <c:dPt>
            <c:idx val="23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2A77-4F58-89C5-57F9595EBCAD}"/>
              </c:ext>
            </c:extLst>
          </c:dPt>
          <c:dPt>
            <c:idx val="24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2A77-4F58-89C5-57F9595EBCAD}"/>
              </c:ext>
            </c:extLst>
          </c:dPt>
          <c:dPt>
            <c:idx val="2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2A77-4F58-89C5-57F9595EBCAD}"/>
              </c:ext>
            </c:extLst>
          </c:dPt>
          <c:dPt>
            <c:idx val="28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2A77-4F58-89C5-57F9595EBCAD}"/>
              </c:ext>
            </c:extLst>
          </c:dPt>
          <c:dPt>
            <c:idx val="29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2A77-4F58-89C5-57F9595EBCAD}"/>
              </c:ext>
            </c:extLst>
          </c:dPt>
          <c:dPt>
            <c:idx val="3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2A77-4F58-89C5-57F9595EBCAD}"/>
              </c:ext>
            </c:extLst>
          </c:dPt>
          <c:dPt>
            <c:idx val="33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2A77-4F58-89C5-57F9595EBCAD}"/>
              </c:ext>
            </c:extLst>
          </c:dPt>
          <c:dPt>
            <c:idx val="34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2A77-4F58-89C5-57F9595EBCAD}"/>
              </c:ext>
            </c:extLst>
          </c:dPt>
          <c:dPt>
            <c:idx val="3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2A77-4F58-89C5-57F9595EBCAD}"/>
              </c:ext>
            </c:extLst>
          </c:dPt>
          <c:dPt>
            <c:idx val="38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2A77-4F58-89C5-57F9595EBCAD}"/>
              </c:ext>
            </c:extLst>
          </c:dPt>
          <c:dPt>
            <c:idx val="39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2A77-4F58-89C5-57F9595EBCA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'3_LSM_RU_REach_TGs'!$B$47:$C$86</c:f>
              <c:multiLvlStrCache>
                <c:ptCount val="40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6">
                    <c:v>Q1</c:v>
                  </c:pt>
                  <c:pt idx="17">
                    <c:v>Q2</c:v>
                  </c:pt>
                  <c:pt idx="18">
                    <c:v>Q3</c:v>
                  </c:pt>
                  <c:pt idx="19">
                    <c:v>Q4</c:v>
                  </c:pt>
                  <c:pt idx="21">
                    <c:v>Q1</c:v>
                  </c:pt>
                  <c:pt idx="22">
                    <c:v>Q2</c:v>
                  </c:pt>
                  <c:pt idx="23">
                    <c:v>Q3</c:v>
                  </c:pt>
                  <c:pt idx="24">
                    <c:v>Q4</c:v>
                  </c:pt>
                  <c:pt idx="26">
                    <c:v>Q1</c:v>
                  </c:pt>
                  <c:pt idx="27">
                    <c:v>Q2</c:v>
                  </c:pt>
                  <c:pt idx="28">
                    <c:v>Q3</c:v>
                  </c:pt>
                  <c:pt idx="29">
                    <c:v>Q4</c:v>
                  </c:pt>
                  <c:pt idx="31">
                    <c:v>Q1</c:v>
                  </c:pt>
                  <c:pt idx="32">
                    <c:v>Q2</c:v>
                  </c:pt>
                  <c:pt idx="33">
                    <c:v>Q3</c:v>
                  </c:pt>
                  <c:pt idx="34">
                    <c:v>Q4</c:v>
                  </c:pt>
                  <c:pt idx="36">
                    <c:v>Q1</c:v>
                  </c:pt>
                  <c:pt idx="37">
                    <c:v>Q2</c:v>
                  </c:pt>
                  <c:pt idx="38">
                    <c:v>Q3</c:v>
                  </c:pt>
                  <c:pt idx="39">
                    <c:v>Q4</c:v>
                  </c:pt>
                </c:lvl>
                <c:lvl>
                  <c:pt idx="0">
                    <c:v>Visi, 15+</c:v>
                  </c:pt>
                  <c:pt idx="5">
                    <c:v>Vīr.</c:v>
                  </c:pt>
                  <c:pt idx="10">
                    <c:v>Siev.</c:v>
                  </c:pt>
                  <c:pt idx="16">
                    <c:v>Jaunieši (15-24)</c:v>
                  </c:pt>
                  <c:pt idx="21">
                    <c:v>Latviešu sarunval.</c:v>
                  </c:pt>
                  <c:pt idx="26">
                    <c:v>Cita sarunval.</c:v>
                  </c:pt>
                  <c:pt idx="31">
                    <c:v>Pilsētu iedzīv.</c:v>
                  </c:pt>
                  <c:pt idx="36">
                    <c:v>Lauku iedzīv.</c:v>
                  </c:pt>
                </c:lvl>
              </c:multiLvlStrCache>
            </c:multiLvlStrRef>
          </c:cat>
          <c:val>
            <c:numRef>
              <c:f>'3_LSM_RU_REach_TGs'!$F$47:$F$86</c:f>
              <c:numCache>
                <c:formatCode>#\ ##0.0%</c:formatCode>
                <c:ptCount val="40"/>
                <c:pt idx="0">
                  <c:v>0.32198069230769233</c:v>
                </c:pt>
                <c:pt idx="1">
                  <c:v>0.33500000000000002</c:v>
                </c:pt>
                <c:pt idx="2">
                  <c:v>0.30080000000000001</c:v>
                </c:pt>
                <c:pt idx="3">
                  <c:v>0.29817029153846153</c:v>
                </c:pt>
                <c:pt idx="5">
                  <c:v>0.32127879076923083</c:v>
                </c:pt>
                <c:pt idx="6">
                  <c:v>0.35199999999999998</c:v>
                </c:pt>
                <c:pt idx="7">
                  <c:v>0.316</c:v>
                </c:pt>
                <c:pt idx="8">
                  <c:v>0.3135790384615384</c:v>
                </c:pt>
                <c:pt idx="10">
                  <c:v>0.32263743923076926</c:v>
                </c:pt>
                <c:pt idx="11">
                  <c:v>0.32</c:v>
                </c:pt>
                <c:pt idx="12">
                  <c:v>0.28699999999999998</c:v>
                </c:pt>
                <c:pt idx="13">
                  <c:v>0.28428548384615382</c:v>
                </c:pt>
                <c:pt idx="16">
                  <c:v>0.1636114430769231</c:v>
                </c:pt>
                <c:pt idx="17">
                  <c:v>0.214</c:v>
                </c:pt>
                <c:pt idx="18">
                  <c:v>0.17799999999999999</c:v>
                </c:pt>
                <c:pt idx="19">
                  <c:v>0.18093070923076923</c:v>
                </c:pt>
                <c:pt idx="21">
                  <c:v>0.32386891230769227</c:v>
                </c:pt>
                <c:pt idx="22">
                  <c:v>0.33700000000000002</c:v>
                </c:pt>
                <c:pt idx="23">
                  <c:v>0.30299999999999999</c:v>
                </c:pt>
                <c:pt idx="24">
                  <c:v>0.29997536076923076</c:v>
                </c:pt>
                <c:pt idx="26">
                  <c:v>0.31598022153846145</c:v>
                </c:pt>
                <c:pt idx="27">
                  <c:v>0.32600000000000001</c:v>
                </c:pt>
                <c:pt idx="28">
                  <c:v>0.29499999999999998</c:v>
                </c:pt>
                <c:pt idx="29">
                  <c:v>0.29247489000000004</c:v>
                </c:pt>
                <c:pt idx="31">
                  <c:v>0.31569151769230774</c:v>
                </c:pt>
                <c:pt idx="32">
                  <c:v>0.33100000000000002</c:v>
                </c:pt>
                <c:pt idx="33">
                  <c:v>0.29899999999999999</c:v>
                </c:pt>
                <c:pt idx="34">
                  <c:v>0.29645457923076923</c:v>
                </c:pt>
                <c:pt idx="36">
                  <c:v>0.35835827153846156</c:v>
                </c:pt>
                <c:pt idx="37">
                  <c:v>0.35799999999999998</c:v>
                </c:pt>
                <c:pt idx="38">
                  <c:v>0.31</c:v>
                </c:pt>
                <c:pt idx="39">
                  <c:v>0.3080535438461538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0-2A77-4F58-89C5-57F9595EBC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300837112"/>
        <c:axId val="300831232"/>
      </c:barChart>
      <c:catAx>
        <c:axId val="300837112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0831232"/>
        <c:crosses val="autoZero"/>
        <c:auto val="1"/>
        <c:lblAlgn val="ctr"/>
        <c:lblOffset val="100"/>
        <c:noMultiLvlLbl val="0"/>
      </c:catAx>
      <c:valAx>
        <c:axId val="300831232"/>
        <c:scaling>
          <c:orientation val="minMax"/>
          <c:min val="0"/>
        </c:scaling>
        <c:delete val="1"/>
        <c:axPos val="t"/>
        <c:numFmt formatCode="#,##0" sourceLinked="0"/>
        <c:majorTickMark val="none"/>
        <c:minorTickMark val="none"/>
        <c:tickLblPos val="nextTo"/>
        <c:crossAx val="300837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 i="0" u="none" strike="noStrike" baseline="0">
                <a:effectLst/>
              </a:rPr>
              <a:t>Lielāko TV kanālu tirgus daļas</a:t>
            </a:r>
          </a:p>
          <a:p>
            <a:pPr>
              <a:defRPr sz="1100"/>
            </a:pPr>
            <a:r>
              <a:rPr lang="lv-LV" sz="1100" b="0" i="0" u="none" strike="noStrike" baseline="0">
                <a:effectLst/>
              </a:rPr>
              <a:t>Share%</a:t>
            </a:r>
            <a:endParaRPr lang="lv-LV" sz="1100" b="0">
              <a:effectLst/>
            </a:endParaRPr>
          </a:p>
        </c:rich>
      </c:tx>
      <c:layout>
        <c:manualLayout>
          <c:xMode val="edge"/>
          <c:yMode val="edge"/>
          <c:x val="0.34785272263502276"/>
          <c:y val="1.23945250645322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5611428902437258"/>
          <c:y val="0.10775168705694847"/>
          <c:w val="0.76167446674799455"/>
          <c:h val="0.8490222154622943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Sheet3!$F$6</c:f>
              <c:strCache>
                <c:ptCount val="1"/>
                <c:pt idx="0">
                  <c:v>2024 Q4</c:v>
                </c:pt>
              </c:strCache>
            </c:strRef>
          </c:tx>
          <c:spPr>
            <a:solidFill>
              <a:srgbClr val="7613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Sheet3!$E$7:$E$16</c:f>
              <c:strCache>
                <c:ptCount val="10"/>
                <c:pt idx="0">
                  <c:v>LTV1</c:v>
                </c:pt>
                <c:pt idx="1">
                  <c:v>TV3</c:v>
                </c:pt>
                <c:pt idx="2">
                  <c:v>LTV7</c:v>
                </c:pt>
                <c:pt idx="3">
                  <c:v>360TV</c:v>
                </c:pt>
                <c:pt idx="4">
                  <c:v>8TV</c:v>
                </c:pt>
                <c:pt idx="5">
                  <c:v>TV6</c:v>
                </c:pt>
                <c:pt idx="6">
                  <c:v>TV3 Life</c:v>
                </c:pt>
                <c:pt idx="7">
                  <c:v>TV3 Plus</c:v>
                </c:pt>
                <c:pt idx="8">
                  <c:v>STV</c:v>
                </c:pt>
                <c:pt idx="9">
                  <c:v>Super+</c:v>
                </c:pt>
              </c:strCache>
            </c:strRef>
          </c:cat>
          <c:val>
            <c:numRef>
              <c:f>Sheet3!$F$7:$F$16</c:f>
              <c:numCache>
                <c:formatCode>0.0</c:formatCode>
                <c:ptCount val="10"/>
                <c:pt idx="0" formatCode="General">
                  <c:v>11.3</c:v>
                </c:pt>
                <c:pt idx="1">
                  <c:v>11.1</c:v>
                </c:pt>
                <c:pt idx="2" formatCode="General">
                  <c:v>3.4</c:v>
                </c:pt>
                <c:pt idx="3" formatCode="General">
                  <c:v>2.5</c:v>
                </c:pt>
                <c:pt idx="4" formatCode="General">
                  <c:v>3.7</c:v>
                </c:pt>
                <c:pt idx="5" formatCode="General">
                  <c:v>2.9</c:v>
                </c:pt>
                <c:pt idx="6" formatCode="General">
                  <c:v>2.9</c:v>
                </c:pt>
                <c:pt idx="7" formatCode="General">
                  <c:v>2.4</c:v>
                </c:pt>
                <c:pt idx="8" formatCode="General">
                  <c:v>1.6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D0-4F60-B381-27B26723DD3A}"/>
            </c:ext>
          </c:extLst>
        </c:ser>
        <c:ser>
          <c:idx val="1"/>
          <c:order val="1"/>
          <c:tx>
            <c:strRef>
              <c:f>Sheet3!$G$6</c:f>
              <c:strCache>
                <c:ptCount val="1"/>
                <c:pt idx="0">
                  <c:v>2025 Q4</c:v>
                </c:pt>
              </c:strCache>
            </c:strRef>
          </c:tx>
          <c:spPr>
            <a:solidFill>
              <a:srgbClr val="D7241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Sheet3!$E$7:$E$16</c:f>
              <c:strCache>
                <c:ptCount val="10"/>
                <c:pt idx="0">
                  <c:v>LTV1</c:v>
                </c:pt>
                <c:pt idx="1">
                  <c:v>TV3</c:v>
                </c:pt>
                <c:pt idx="2">
                  <c:v>LTV7</c:v>
                </c:pt>
                <c:pt idx="3">
                  <c:v>360TV</c:v>
                </c:pt>
                <c:pt idx="4">
                  <c:v>8TV</c:v>
                </c:pt>
                <c:pt idx="5">
                  <c:v>TV6</c:v>
                </c:pt>
                <c:pt idx="6">
                  <c:v>TV3 Life</c:v>
                </c:pt>
                <c:pt idx="7">
                  <c:v>TV3 Plus</c:v>
                </c:pt>
                <c:pt idx="8">
                  <c:v>STV</c:v>
                </c:pt>
                <c:pt idx="9">
                  <c:v>Super+</c:v>
                </c:pt>
              </c:strCache>
            </c:strRef>
          </c:cat>
          <c:val>
            <c:numRef>
              <c:f>Sheet3!$G$7:$G$16</c:f>
              <c:numCache>
                <c:formatCode>General</c:formatCode>
                <c:ptCount val="10"/>
                <c:pt idx="0">
                  <c:v>11.3</c:v>
                </c:pt>
                <c:pt idx="1">
                  <c:v>11.2</c:v>
                </c:pt>
                <c:pt idx="2" formatCode="0.0">
                  <c:v>3</c:v>
                </c:pt>
                <c:pt idx="3" formatCode="0.0">
                  <c:v>3</c:v>
                </c:pt>
                <c:pt idx="4">
                  <c:v>2.7</c:v>
                </c:pt>
                <c:pt idx="5">
                  <c:v>2.7</c:v>
                </c:pt>
                <c:pt idx="6">
                  <c:v>2.7</c:v>
                </c:pt>
                <c:pt idx="7" formatCode="0.0">
                  <c:v>2.4</c:v>
                </c:pt>
                <c:pt idx="8" formatCode="0.0">
                  <c:v>1.9</c:v>
                </c:pt>
                <c:pt idx="9" formatCode="0.0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2E-4370-BAE6-E2890E61E4D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300908632"/>
        <c:axId val="300905888"/>
      </c:barChart>
      <c:catAx>
        <c:axId val="300908632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0905888"/>
        <c:crosses val="autoZero"/>
        <c:auto val="1"/>
        <c:lblAlgn val="ctr"/>
        <c:lblOffset val="100"/>
        <c:noMultiLvlLbl val="0"/>
      </c:catAx>
      <c:valAx>
        <c:axId val="300905888"/>
        <c:scaling>
          <c:orientation val="minMax"/>
          <c:min val="0"/>
        </c:scaling>
        <c:delete val="1"/>
        <c:axPos val="t"/>
        <c:numFmt formatCode="#,##0" sourceLinked="0"/>
        <c:majorTickMark val="none"/>
        <c:minorTickMark val="none"/>
        <c:tickLblPos val="nextTo"/>
        <c:crossAx val="300908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5252745657335141"/>
          <c:y val="0.83870162589260278"/>
          <c:w val="0.17467248535364746"/>
          <c:h val="0.11507086874170447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b="1"/>
              <a:t>Lielāko</a:t>
            </a:r>
            <a:r>
              <a:rPr lang="lv-LV" b="1" baseline="0"/>
              <a:t> </a:t>
            </a:r>
            <a:r>
              <a:rPr lang="lv-LV" sz="1100" b="1" baseline="0"/>
              <a:t>radio</a:t>
            </a:r>
            <a:r>
              <a:rPr lang="lv-LV" b="1" baseline="0"/>
              <a:t> mediju grupu klausīšanās laika daļa </a:t>
            </a:r>
          </a:p>
          <a:p>
            <a:pPr>
              <a:defRPr/>
            </a:pPr>
            <a:r>
              <a:rPr lang="lv-LV" baseline="0"/>
              <a:t>(Īpatsvars (%), 16 - 74, Kantar)</a:t>
            </a:r>
            <a:endParaRPr lang="lv-LV"/>
          </a:p>
        </c:rich>
      </c:tx>
      <c:layout>
        <c:manualLayout>
          <c:xMode val="edge"/>
          <c:yMode val="edge"/>
          <c:x val="0.26079567406987081"/>
          <c:y val="2.39162892213804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6.0977256944444447E-2"/>
          <c:y val="0.18423514796870041"/>
          <c:w val="0.93020329861111106"/>
          <c:h val="0.541969743425816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'[Ceturksna atskaite LR q4 druvim.xlsx]Kantar q4'!$G$75</c:f>
              <c:strCache>
                <c:ptCount val="1"/>
                <c:pt idx="0">
                  <c:v>2024 jun - nov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'[Ceturksna atskaite LR q4 druvim.xlsx]Kantar q4'!$B$76:$B$81</c:f>
              <c:strCache>
                <c:ptCount val="6"/>
                <c:pt idx="0">
                  <c:v>Mix media group</c:v>
                </c:pt>
                <c:pt idx="1">
                  <c:v>TV3 (StarFm, TOP radio)</c:v>
                </c:pt>
                <c:pt idx="2">
                  <c:v>EHR</c:v>
                </c:pt>
                <c:pt idx="3">
                  <c:v>SWH</c:v>
                </c:pt>
                <c:pt idx="4">
                  <c:v>Skonto</c:v>
                </c:pt>
                <c:pt idx="5">
                  <c:v>Latvijas Radio</c:v>
                </c:pt>
              </c:strCache>
            </c:strRef>
          </c:cat>
          <c:val>
            <c:numRef>
              <c:f>'[Ceturksna atskaite LR q4 druvim.xlsx]Kantar q4'!$G$76:$G$81</c:f>
              <c:numCache>
                <c:formatCode>0.0%</c:formatCode>
                <c:ptCount val="6"/>
                <c:pt idx="0">
                  <c:v>6.2699999999999992E-2</c:v>
                </c:pt>
                <c:pt idx="1">
                  <c:v>9.1199999999999989E-2</c:v>
                </c:pt>
                <c:pt idx="2">
                  <c:v>9.9000000000000005E-2</c:v>
                </c:pt>
                <c:pt idx="3">
                  <c:v>0.13239999999999999</c:v>
                </c:pt>
                <c:pt idx="4">
                  <c:v>0.19</c:v>
                </c:pt>
                <c:pt idx="5">
                  <c:v>0.33610000000000001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89-4A4F-86A4-0F8BCE1158C2}"/>
            </c:ext>
          </c:extLst>
        </c:ser>
        <c:ser>
          <c:idx val="1"/>
          <c:order val="1"/>
          <c:tx>
            <c:strRef>
              <c:f>'[Ceturksna atskaite LR q4 druvim.xlsx]Kantar q4'!$H$75</c:f>
              <c:strCache>
                <c:ptCount val="1"/>
                <c:pt idx="0">
                  <c:v>2025 jun - nov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-8.4914875162338077E-17"/>
                  <c:y val="1.191185229303156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1A-45BB-8184-5B6ABBDFBE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'[Ceturksna atskaite LR q4 druvim.xlsx]Kantar q4'!$B$76:$B$81</c:f>
              <c:strCache>
                <c:ptCount val="6"/>
                <c:pt idx="0">
                  <c:v>Mix media group</c:v>
                </c:pt>
                <c:pt idx="1">
                  <c:v>TV3 (StarFm, TOP radio)</c:v>
                </c:pt>
                <c:pt idx="2">
                  <c:v>EHR</c:v>
                </c:pt>
                <c:pt idx="3">
                  <c:v>SWH</c:v>
                </c:pt>
                <c:pt idx="4">
                  <c:v>Skonto</c:v>
                </c:pt>
                <c:pt idx="5">
                  <c:v>Latvijas Radio</c:v>
                </c:pt>
              </c:strCache>
            </c:strRef>
          </c:cat>
          <c:val>
            <c:numRef>
              <c:f>'[Ceturksna atskaite LR q4 druvim.xlsx]Kantar q4'!$H$76:$H$81</c:f>
              <c:numCache>
                <c:formatCode>0.0%</c:formatCode>
                <c:ptCount val="6"/>
                <c:pt idx="0">
                  <c:v>6.8499999999999991E-2</c:v>
                </c:pt>
                <c:pt idx="1">
                  <c:v>0.10039999999999999</c:v>
                </c:pt>
                <c:pt idx="2">
                  <c:v>0.10220000000000001</c:v>
                </c:pt>
                <c:pt idx="3">
                  <c:v>0.1283</c:v>
                </c:pt>
                <c:pt idx="4">
                  <c:v>0.18739999999999998</c:v>
                </c:pt>
                <c:pt idx="5">
                  <c:v>0.32850000000000001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89-4A4F-86A4-0F8BCE1158C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7"/>
        <c:axId val="300906672"/>
        <c:axId val="300909024"/>
      </c:barChart>
      <c:catAx>
        <c:axId val="30090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0909024"/>
        <c:crosses val="autoZero"/>
        <c:auto val="1"/>
        <c:lblAlgn val="ctr"/>
        <c:lblOffset val="100"/>
        <c:noMultiLvlLbl val="0"/>
      </c:catAx>
      <c:valAx>
        <c:axId val="300909024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crossAx val="300906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481190256498159"/>
          <c:y val="0.88475363529020346"/>
          <c:w val="0.34301167425864265"/>
          <c:h val="8.7629684234789618E-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050" b="1"/>
              <a:t>Latvijas radiostaciju</a:t>
            </a:r>
            <a:r>
              <a:rPr lang="lv-LV" sz="1050" b="1" baseline="0"/>
              <a:t> sasniegtā klausīšanās laika daļa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lv-LV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(Īpatsvars (%), 16 - 74, Kantar)</a:t>
            </a:r>
          </a:p>
        </c:rich>
      </c:tx>
      <c:layout>
        <c:manualLayout>
          <c:xMode val="edge"/>
          <c:yMode val="edge"/>
          <c:x val="0.26079569922590268"/>
          <c:y val="1.57436556128424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5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5542169516821178"/>
          <c:y val="5.8946010591974449E-2"/>
          <c:w val="0.73575890751639983"/>
          <c:h val="0.917475636906701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'[Ceturksna atskaite LR q4 druvim.xlsx]Kantar q4'!$G$110</c:f>
              <c:strCache>
                <c:ptCount val="1"/>
                <c:pt idx="0">
                  <c:v>2024 jun - nov</c:v>
                </c:pt>
              </c:strCache>
            </c:strRef>
          </c:tx>
          <c:spPr>
            <a:solidFill>
              <a:srgbClr val="7613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'[Ceturksna atskaite LR q4 druvim.xlsx]Kantar q4'!$B$111:$B$132</c:f>
              <c:strCache>
                <c:ptCount val="22"/>
                <c:pt idx="0">
                  <c:v>Latvijas Radio 6 – NABA</c:v>
                </c:pt>
                <c:pt idx="1">
                  <c:v>Radio SWH Spin</c:v>
                </c:pt>
                <c:pt idx="2">
                  <c:v>Radio SWH Gold</c:v>
                </c:pt>
                <c:pt idx="3">
                  <c:v>RADIO SKONTO PLUS</c:v>
                </c:pt>
                <c:pt idx="4">
                  <c:v>EHR + / EHR Russkie Hiti</c:v>
                </c:pt>
                <c:pt idx="5">
                  <c:v>Latvijas Radio 3 – Klasika</c:v>
                </c:pt>
                <c:pt idx="6">
                  <c:v>LOUNGE FM 99,5</c:v>
                </c:pt>
                <c:pt idx="7">
                  <c:v>EHR Latviešu Hiti</c:v>
                </c:pt>
                <c:pt idx="8">
                  <c:v>EHR SuperHits</c:v>
                </c:pt>
                <c:pt idx="9">
                  <c:v>Radio SWH LV</c:v>
                </c:pt>
                <c:pt idx="10">
                  <c:v>Radio SWH Rock</c:v>
                </c:pt>
                <c:pt idx="11">
                  <c:v>Latvijas Radio 5 – Pieci.lv</c:v>
                </c:pt>
                <c:pt idx="12">
                  <c:v>RADIO TEV</c:v>
                </c:pt>
                <c:pt idx="13">
                  <c:v>Radio SWH +</c:v>
                </c:pt>
                <c:pt idx="14">
                  <c:v>TOP RADIO</c:v>
                </c:pt>
                <c:pt idx="15">
                  <c:v>EHR (Eiropas Hitu Radio)</c:v>
                </c:pt>
                <c:pt idx="16">
                  <c:v>Latvijas Radio 4 – Doma laukums</c:v>
                </c:pt>
                <c:pt idx="17">
                  <c:v>Radio SWH</c:v>
                </c:pt>
                <c:pt idx="18">
                  <c:v>Radio Star FM</c:v>
                </c:pt>
                <c:pt idx="19">
                  <c:v>Latvijas Radio 1</c:v>
                </c:pt>
                <c:pt idx="20">
                  <c:v>RADIO SKONTO</c:v>
                </c:pt>
                <c:pt idx="21">
                  <c:v>Latvijas Radio 2</c:v>
                </c:pt>
              </c:strCache>
            </c:strRef>
          </c:cat>
          <c:val>
            <c:numRef>
              <c:f>'[Ceturksna atskaite LR q4 druvim.xlsx]Kantar q4'!$G$111:$G$132</c:f>
              <c:numCache>
                <c:formatCode>General</c:formatCode>
                <c:ptCount val="22"/>
                <c:pt idx="0">
                  <c:v>0.22</c:v>
                </c:pt>
                <c:pt idx="1">
                  <c:v>0.28000000000000003</c:v>
                </c:pt>
                <c:pt idx="2">
                  <c:v>0.42</c:v>
                </c:pt>
                <c:pt idx="3">
                  <c:v>1.48</c:v>
                </c:pt>
                <c:pt idx="4">
                  <c:v>1.5</c:v>
                </c:pt>
                <c:pt idx="5">
                  <c:v>0.69</c:v>
                </c:pt>
                <c:pt idx="6">
                  <c:v>1.23</c:v>
                </c:pt>
                <c:pt idx="7">
                  <c:v>1.63</c:v>
                </c:pt>
                <c:pt idx="8">
                  <c:v>2.3199999999999998</c:v>
                </c:pt>
                <c:pt idx="9">
                  <c:v>1.1000000000000001</c:v>
                </c:pt>
                <c:pt idx="10">
                  <c:v>2.34</c:v>
                </c:pt>
                <c:pt idx="11">
                  <c:v>3.28</c:v>
                </c:pt>
                <c:pt idx="12">
                  <c:v>2.5499999999999998</c:v>
                </c:pt>
                <c:pt idx="13">
                  <c:v>3.01</c:v>
                </c:pt>
                <c:pt idx="14">
                  <c:v>3.88</c:v>
                </c:pt>
                <c:pt idx="15">
                  <c:v>4.4400000000000004</c:v>
                </c:pt>
                <c:pt idx="16">
                  <c:v>3.5</c:v>
                </c:pt>
                <c:pt idx="17">
                  <c:v>6.08</c:v>
                </c:pt>
                <c:pt idx="18">
                  <c:v>5.24</c:v>
                </c:pt>
                <c:pt idx="19">
                  <c:v>8</c:v>
                </c:pt>
                <c:pt idx="20">
                  <c:v>13.73</c:v>
                </c:pt>
                <c:pt idx="21">
                  <c:v>17.920000000000002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EA-409D-8C8D-1E8816CE94BD}"/>
            </c:ext>
          </c:extLst>
        </c:ser>
        <c:ser>
          <c:idx val="1"/>
          <c:order val="1"/>
          <c:tx>
            <c:strRef>
              <c:f>'[Ceturksna atskaite LR q4 druvim.xlsx]Kantar q4'!$H$110</c:f>
              <c:strCache>
                <c:ptCount val="1"/>
                <c:pt idx="0">
                  <c:v>2025 jun - nov</c:v>
                </c:pt>
              </c:strCache>
            </c:strRef>
          </c:tx>
          <c:spPr>
            <a:solidFill>
              <a:srgbClr val="D7241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'[Ceturksna atskaite LR q4 druvim.xlsx]Kantar q4'!$B$111:$B$132</c:f>
              <c:strCache>
                <c:ptCount val="22"/>
                <c:pt idx="0">
                  <c:v>Latvijas Radio 6 – NABA</c:v>
                </c:pt>
                <c:pt idx="1">
                  <c:v>Radio SWH Spin</c:v>
                </c:pt>
                <c:pt idx="2">
                  <c:v>Radio SWH Gold</c:v>
                </c:pt>
                <c:pt idx="3">
                  <c:v>RADIO SKONTO PLUS</c:v>
                </c:pt>
                <c:pt idx="4">
                  <c:v>EHR + / EHR Russkie Hiti</c:v>
                </c:pt>
                <c:pt idx="5">
                  <c:v>Latvijas Radio 3 – Klasika</c:v>
                </c:pt>
                <c:pt idx="6">
                  <c:v>LOUNGE FM 99,5</c:v>
                </c:pt>
                <c:pt idx="7">
                  <c:v>EHR Latviešu Hiti</c:v>
                </c:pt>
                <c:pt idx="8">
                  <c:v>EHR SuperHits</c:v>
                </c:pt>
                <c:pt idx="9">
                  <c:v>Radio SWH LV</c:v>
                </c:pt>
                <c:pt idx="10">
                  <c:v>Radio SWH Rock</c:v>
                </c:pt>
                <c:pt idx="11">
                  <c:v>Latvijas Radio 5 – Pieci.lv</c:v>
                </c:pt>
                <c:pt idx="12">
                  <c:v>RADIO TEV</c:v>
                </c:pt>
                <c:pt idx="13">
                  <c:v>Radio SWH +</c:v>
                </c:pt>
                <c:pt idx="14">
                  <c:v>TOP RADIO</c:v>
                </c:pt>
                <c:pt idx="15">
                  <c:v>EHR (Eiropas Hitu Radio)</c:v>
                </c:pt>
                <c:pt idx="16">
                  <c:v>Latvijas Radio 4 – Doma laukums</c:v>
                </c:pt>
                <c:pt idx="17">
                  <c:v>Radio SWH</c:v>
                </c:pt>
                <c:pt idx="18">
                  <c:v>Radio Star FM</c:v>
                </c:pt>
                <c:pt idx="19">
                  <c:v>Latvijas Radio 1</c:v>
                </c:pt>
                <c:pt idx="20">
                  <c:v>RADIO SKONTO</c:v>
                </c:pt>
                <c:pt idx="21">
                  <c:v>Latvijas Radio 2</c:v>
                </c:pt>
              </c:strCache>
            </c:strRef>
          </c:cat>
          <c:val>
            <c:numRef>
              <c:f>'[Ceturksna atskaite LR q4 druvim.xlsx]Kantar q4'!$H$111:$H$132</c:f>
              <c:numCache>
                <c:formatCode>General</c:formatCode>
                <c:ptCount val="22"/>
                <c:pt idx="0">
                  <c:v>0.28999999999999998</c:v>
                </c:pt>
                <c:pt idx="1">
                  <c:v>0.2</c:v>
                </c:pt>
                <c:pt idx="2">
                  <c:v>0.28000000000000003</c:v>
                </c:pt>
                <c:pt idx="3">
                  <c:v>0.62</c:v>
                </c:pt>
                <c:pt idx="4">
                  <c:v>1.89</c:v>
                </c:pt>
                <c:pt idx="5">
                  <c:v>0.86</c:v>
                </c:pt>
                <c:pt idx="6">
                  <c:v>1.47</c:v>
                </c:pt>
                <c:pt idx="7">
                  <c:v>1.59</c:v>
                </c:pt>
                <c:pt idx="8">
                  <c:v>2.2200000000000002</c:v>
                </c:pt>
                <c:pt idx="9">
                  <c:v>1.1499999999999999</c:v>
                </c:pt>
                <c:pt idx="10">
                  <c:v>2.14</c:v>
                </c:pt>
                <c:pt idx="11">
                  <c:v>1.5</c:v>
                </c:pt>
                <c:pt idx="12">
                  <c:v>2.61</c:v>
                </c:pt>
                <c:pt idx="13">
                  <c:v>3.9</c:v>
                </c:pt>
                <c:pt idx="14">
                  <c:v>3.56</c:v>
                </c:pt>
                <c:pt idx="15">
                  <c:v>4.5199999999999996</c:v>
                </c:pt>
                <c:pt idx="16">
                  <c:v>3.48</c:v>
                </c:pt>
                <c:pt idx="17">
                  <c:v>5.18</c:v>
                </c:pt>
                <c:pt idx="18">
                  <c:v>6.48</c:v>
                </c:pt>
                <c:pt idx="19">
                  <c:v>8.1300000000000008</c:v>
                </c:pt>
                <c:pt idx="20">
                  <c:v>14.05</c:v>
                </c:pt>
                <c:pt idx="21">
                  <c:v>18.59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EA-409D-8C8D-1E8816CE94B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00910592"/>
        <c:axId val="300904712"/>
      </c:barChart>
      <c:catAx>
        <c:axId val="300910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0904712"/>
        <c:crosses val="autoZero"/>
        <c:auto val="1"/>
        <c:lblAlgn val="ctr"/>
        <c:lblOffset val="100"/>
        <c:noMultiLvlLbl val="0"/>
      </c:catAx>
      <c:valAx>
        <c:axId val="300904712"/>
        <c:scaling>
          <c:orientation val="minMax"/>
          <c:min val="0"/>
        </c:scaling>
        <c:delete val="1"/>
        <c:axPos val="b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crossAx val="30091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777629952769911"/>
          <c:y val="0.91359046366343788"/>
          <c:w val="0.18922285670271655"/>
          <c:h val="5.6988156800766035E-2"/>
        </c:manualLayout>
      </c:layout>
      <c:overlay val="0"/>
      <c:spPr>
        <a:solidFill>
          <a:sysClr val="window" lastClr="FFFFFF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/>
              <a:t>Ziņu portālu vidējā</a:t>
            </a:r>
            <a:r>
              <a:rPr lang="lv-LV" sz="1100" b="1" baseline="0"/>
              <a:t> nedēļas auditorija*</a:t>
            </a:r>
            <a:endParaRPr lang="lv-LV" sz="1100" b="1"/>
          </a:p>
          <a:p>
            <a:pPr>
              <a:defRPr sz="1100"/>
            </a:pPr>
            <a:r>
              <a:rPr lang="lv-LV" sz="1100"/>
              <a:t>(Real users ('000), 15-74(75), Gemius)</a:t>
            </a:r>
          </a:p>
        </c:rich>
      </c:tx>
      <c:layout>
        <c:manualLayout>
          <c:xMode val="edge"/>
          <c:yMode val="edge"/>
          <c:x val="0.26079565972222224"/>
          <c:y val="1.55370667972143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1933090277777778"/>
          <c:y val="7.7673127177700349E-2"/>
          <c:w val="0.84242569444444459"/>
          <c:h val="0.9085999285300605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RU_Competitive_JaunieZimoli!$D$1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A2F-43B8-8F40-4115019E4FE0}"/>
              </c:ext>
            </c:extLst>
          </c:dPt>
          <c:dPt>
            <c:idx val="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A2F-43B8-8F40-4115019E4FE0}"/>
              </c:ext>
            </c:extLst>
          </c:dPt>
          <c:dPt>
            <c:idx val="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A2F-43B8-8F40-4115019E4FE0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A2F-43B8-8F40-4115019E4FE0}"/>
              </c:ext>
            </c:extLst>
          </c:dPt>
          <c:dPt>
            <c:idx val="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2A2F-43B8-8F40-4115019E4FE0}"/>
              </c:ext>
            </c:extLst>
          </c:dPt>
          <c:dPt>
            <c:idx val="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2A2F-43B8-8F40-4115019E4FE0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2A2F-43B8-8F40-4115019E4FE0}"/>
              </c:ext>
            </c:extLst>
          </c:dPt>
          <c:dPt>
            <c:idx val="1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2A2F-43B8-8F40-4115019E4FE0}"/>
              </c:ext>
            </c:extLst>
          </c:dPt>
          <c:dPt>
            <c:idx val="1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2A2F-43B8-8F40-4115019E4FE0}"/>
              </c:ext>
            </c:extLst>
          </c:dPt>
          <c:dPt>
            <c:idx val="1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2A2F-43B8-8F40-4115019E4FE0}"/>
              </c:ext>
            </c:extLst>
          </c:dPt>
          <c:dPt>
            <c:idx val="1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2A2F-43B8-8F40-4115019E4FE0}"/>
              </c:ext>
            </c:extLst>
          </c:dPt>
          <c:dPt>
            <c:idx val="1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2A2F-43B8-8F40-4115019E4FE0}"/>
              </c:ext>
            </c:extLst>
          </c:dPt>
          <c:dPt>
            <c:idx val="2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2A2F-43B8-8F40-4115019E4FE0}"/>
              </c:ext>
            </c:extLst>
          </c:dPt>
          <c:dPt>
            <c:idx val="2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2A2F-43B8-8F40-4115019E4FE0}"/>
              </c:ext>
            </c:extLst>
          </c:dPt>
          <c:dPt>
            <c:idx val="2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2A2F-43B8-8F40-4115019E4FE0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2A2F-43B8-8F40-4115019E4FE0}"/>
              </c:ext>
            </c:extLst>
          </c:dPt>
          <c:dPt>
            <c:idx val="2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2A2F-43B8-8F40-4115019E4FE0}"/>
              </c:ext>
            </c:extLst>
          </c:dPt>
          <c:dPt>
            <c:idx val="2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2A2F-43B8-8F40-4115019E4FE0}"/>
              </c:ext>
            </c:extLst>
          </c:dPt>
          <c:dPt>
            <c:idx val="3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2A2F-43B8-8F40-4115019E4FE0}"/>
              </c:ext>
            </c:extLst>
          </c:dPt>
          <c:dPt>
            <c:idx val="3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2A2F-43B8-8F40-4115019E4FE0}"/>
              </c:ext>
            </c:extLst>
          </c:dPt>
          <c:dPt>
            <c:idx val="3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2A2F-43B8-8F40-4115019E4FE0}"/>
              </c:ext>
            </c:extLst>
          </c:dPt>
          <c:dPt>
            <c:idx val="3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2A2F-43B8-8F40-4115019E4FE0}"/>
              </c:ext>
            </c:extLst>
          </c:dPt>
          <c:dPt>
            <c:idx val="3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2A2F-43B8-8F40-4115019E4FE0}"/>
              </c:ext>
            </c:extLst>
          </c:dPt>
          <c:dPt>
            <c:idx val="3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2A2F-43B8-8F40-4115019E4FE0}"/>
              </c:ext>
            </c:extLst>
          </c:dPt>
          <c:dPt>
            <c:idx val="4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1-2A2F-43B8-8F40-4115019E4FE0}"/>
              </c:ext>
            </c:extLst>
          </c:dPt>
          <c:dPt>
            <c:idx val="4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3-2A2F-43B8-8F40-4115019E4FE0}"/>
              </c:ext>
            </c:extLst>
          </c:dPt>
          <c:dPt>
            <c:idx val="4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5-2A2F-43B8-8F40-4115019E4FE0}"/>
              </c:ext>
            </c:extLst>
          </c:dPt>
          <c:dPt>
            <c:idx val="4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7-2A2F-43B8-8F40-4115019E4FE0}"/>
              </c:ext>
            </c:extLst>
          </c:dPt>
          <c:dPt>
            <c:idx val="4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9-2A2F-43B8-8F40-4115019E4FE0}"/>
              </c:ext>
            </c:extLst>
          </c:dPt>
          <c:dPt>
            <c:idx val="4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B-2A2F-43B8-8F40-4115019E4FE0}"/>
              </c:ext>
            </c:extLst>
          </c:dPt>
          <c:dPt>
            <c:idx val="5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D-2A2F-43B8-8F40-4115019E4FE0}"/>
              </c:ext>
            </c:extLst>
          </c:dPt>
          <c:dPt>
            <c:idx val="5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F-2A2F-43B8-8F40-4115019E4FE0}"/>
              </c:ext>
            </c:extLst>
          </c:dPt>
          <c:dPt>
            <c:idx val="5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1-2A2F-43B8-8F40-4115019E4F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RU_Competitive_JaunieZimoli!$A$2:$B$55</c:f>
              <c:multiLvlStrCache>
                <c:ptCount val="54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5">
                    <c:v>Q1</c:v>
                  </c:pt>
                  <c:pt idx="16">
                    <c:v>Q2</c:v>
                  </c:pt>
                  <c:pt idx="17">
                    <c:v>Q3</c:v>
                  </c:pt>
                  <c:pt idx="18">
                    <c:v>Q4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5">
                    <c:v>Q1</c:v>
                  </c:pt>
                  <c:pt idx="26">
                    <c:v>Q2</c:v>
                  </c:pt>
                  <c:pt idx="27">
                    <c:v>Q3</c:v>
                  </c:pt>
                  <c:pt idx="28">
                    <c:v>Q4</c:v>
                  </c:pt>
                  <c:pt idx="30">
                    <c:v>Q1</c:v>
                  </c:pt>
                  <c:pt idx="31">
                    <c:v>Q2</c:v>
                  </c:pt>
                  <c:pt idx="32">
                    <c:v>Q3</c:v>
                  </c:pt>
                  <c:pt idx="33">
                    <c:v>Q4</c:v>
                  </c:pt>
                  <c:pt idx="35">
                    <c:v>Q1</c:v>
                  </c:pt>
                  <c:pt idx="36">
                    <c:v>Q2</c:v>
                  </c:pt>
                  <c:pt idx="37">
                    <c:v>Q3</c:v>
                  </c:pt>
                  <c:pt idx="38">
                    <c:v>Q4</c:v>
                  </c:pt>
                  <c:pt idx="40">
                    <c:v>Q1</c:v>
                  </c:pt>
                  <c:pt idx="41">
                    <c:v>Q2</c:v>
                  </c:pt>
                  <c:pt idx="42">
                    <c:v>Q3</c:v>
                  </c:pt>
                  <c:pt idx="43">
                    <c:v>Q4</c:v>
                  </c:pt>
                  <c:pt idx="45">
                    <c:v>Q1</c:v>
                  </c:pt>
                  <c:pt idx="46">
                    <c:v>Q2</c:v>
                  </c:pt>
                  <c:pt idx="47">
                    <c:v>Q3</c:v>
                  </c:pt>
                  <c:pt idx="48">
                    <c:v>Q4</c:v>
                  </c:pt>
                  <c:pt idx="50">
                    <c:v>Q1</c:v>
                  </c:pt>
                  <c:pt idx="51">
                    <c:v>Q2</c:v>
                  </c:pt>
                  <c:pt idx="52">
                    <c:v>Q3</c:v>
                  </c:pt>
                  <c:pt idx="53">
                    <c:v>Q4</c:v>
                  </c:pt>
                </c:lvl>
                <c:lvl>
                  <c:pt idx="0">
                    <c:v>Visi lielākie portāli</c:v>
                  </c:pt>
                  <c:pt idx="5">
                    <c:v>inbox.lv</c:v>
                  </c:pt>
                  <c:pt idx="10">
                    <c:v>delfi.lv</c:v>
                  </c:pt>
                  <c:pt idx="15">
                    <c:v>tvnet.lv</c:v>
                  </c:pt>
                  <c:pt idx="20">
                    <c:v>jauns.lv</c:v>
                  </c:pt>
                  <c:pt idx="25">
                    <c:v>lsm.lv</c:v>
                  </c:pt>
                  <c:pt idx="30">
                    <c:v>LA.LV</c:v>
                  </c:pt>
                  <c:pt idx="35">
                    <c:v>1188.lv</c:v>
                  </c:pt>
                  <c:pt idx="40">
                    <c:v>apollo.lv</c:v>
                  </c:pt>
                  <c:pt idx="45">
                    <c:v>tv3.lv</c:v>
                  </c:pt>
                  <c:pt idx="50">
                    <c:v>santa.lv</c:v>
                  </c:pt>
                </c:lvl>
              </c:multiLvlStrCache>
            </c:multiLvlStrRef>
          </c:cat>
          <c:val>
            <c:numRef>
              <c:f>RU_Competitive_JaunieZimoli!$D$2:$D$55</c:f>
              <c:numCache>
                <c:formatCode>0.00</c:formatCode>
                <c:ptCount val="54"/>
                <c:pt idx="0">
                  <c:v>929.30338461538463</c:v>
                </c:pt>
                <c:pt idx="1">
                  <c:v>930.70769230769224</c:v>
                </c:pt>
                <c:pt idx="2">
                  <c:v>918.52430769230773</c:v>
                </c:pt>
                <c:pt idx="3" formatCode="#,##0.00">
                  <c:v>933.86338461538458</c:v>
                </c:pt>
                <c:pt idx="5">
                  <c:v>584.69538461538457</c:v>
                </c:pt>
                <c:pt idx="6">
                  <c:v>538.80738461538465</c:v>
                </c:pt>
                <c:pt idx="7">
                  <c:v>514.12923076923073</c:v>
                </c:pt>
                <c:pt idx="8">
                  <c:v>567.76</c:v>
                </c:pt>
                <c:pt idx="10">
                  <c:v>517.92369230769236</c:v>
                </c:pt>
                <c:pt idx="11">
                  <c:v>525.06707692307691</c:v>
                </c:pt>
                <c:pt idx="12">
                  <c:v>493.54215384615389</c:v>
                </c:pt>
                <c:pt idx="13">
                  <c:v>468.03938461538462</c:v>
                </c:pt>
                <c:pt idx="15">
                  <c:v>493.23323076923077</c:v>
                </c:pt>
                <c:pt idx="16">
                  <c:v>508.64615384615388</c:v>
                </c:pt>
                <c:pt idx="17">
                  <c:v>490.60307692307691</c:v>
                </c:pt>
                <c:pt idx="18">
                  <c:v>472.09476923076926</c:v>
                </c:pt>
                <c:pt idx="20">
                  <c:v>440.66092307692304</c:v>
                </c:pt>
                <c:pt idx="21">
                  <c:v>443.78092307692305</c:v>
                </c:pt>
                <c:pt idx="22">
                  <c:v>421.01907692307691</c:v>
                </c:pt>
                <c:pt idx="23">
                  <c:v>446.00861538461538</c:v>
                </c:pt>
                <c:pt idx="25">
                  <c:v>419.12984615384613</c:v>
                </c:pt>
                <c:pt idx="26">
                  <c:v>442.09723076923075</c:v>
                </c:pt>
                <c:pt idx="27">
                  <c:v>397.64553846153842</c:v>
                </c:pt>
                <c:pt idx="28">
                  <c:v>395.78461538461539</c:v>
                </c:pt>
                <c:pt idx="30">
                  <c:v>386.14892307692304</c:v>
                </c:pt>
                <c:pt idx="31">
                  <c:v>352.03938461538462</c:v>
                </c:pt>
                <c:pt idx="32">
                  <c:v>331.85599999999999</c:v>
                </c:pt>
                <c:pt idx="33">
                  <c:v>327.83015384615385</c:v>
                </c:pt>
                <c:pt idx="35">
                  <c:v>253.87692307692308</c:v>
                </c:pt>
                <c:pt idx="36">
                  <c:v>319.25169230769234</c:v>
                </c:pt>
                <c:pt idx="37">
                  <c:v>321.51753846153844</c:v>
                </c:pt>
                <c:pt idx="38">
                  <c:v>306.56738461538464</c:v>
                </c:pt>
                <c:pt idx="40">
                  <c:v>317.4166153846154</c:v>
                </c:pt>
                <c:pt idx="41">
                  <c:v>315.54953846153842</c:v>
                </c:pt>
                <c:pt idx="42">
                  <c:v>294.72738461538461</c:v>
                </c:pt>
                <c:pt idx="43">
                  <c:v>286.60307692307691</c:v>
                </c:pt>
                <c:pt idx="45">
                  <c:v>356.70892307692304</c:v>
                </c:pt>
                <c:pt idx="46">
                  <c:v>295.52123076923073</c:v>
                </c:pt>
                <c:pt idx="47">
                  <c:v>260.8984615384615</c:v>
                </c:pt>
                <c:pt idx="48">
                  <c:v>263.4338461538461</c:v>
                </c:pt>
                <c:pt idx="50">
                  <c:v>286.59938461538462</c:v>
                </c:pt>
                <c:pt idx="51">
                  <c:v>266.56246153846155</c:v>
                </c:pt>
                <c:pt idx="52">
                  <c:v>252.30892307692307</c:v>
                </c:pt>
                <c:pt idx="53">
                  <c:v>240.12676923076921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2-2A2F-43B8-8F40-4115019E4FE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300905104"/>
        <c:axId val="299793344"/>
      </c:barChart>
      <c:catAx>
        <c:axId val="300905104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299793344"/>
        <c:crosses val="autoZero"/>
        <c:auto val="1"/>
        <c:lblAlgn val="ctr"/>
        <c:lblOffset val="100"/>
        <c:noMultiLvlLbl val="0"/>
      </c:catAx>
      <c:valAx>
        <c:axId val="299793344"/>
        <c:scaling>
          <c:orientation val="minMax"/>
          <c:min val="0"/>
        </c:scaling>
        <c:delete val="1"/>
        <c:axPos val="t"/>
        <c:numFmt formatCode="#,##0" sourceLinked="0"/>
        <c:majorTickMark val="none"/>
        <c:minorTickMark val="none"/>
        <c:tickLblPos val="nextTo"/>
        <c:crossAx val="300905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LTV</a:t>
            </a:r>
            <a:r>
              <a:rPr lang="lv-LV" sz="11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 skatīšanās laiks vidēji dienā (min.) </a:t>
            </a:r>
            <a:endParaRPr lang="lv-LV" sz="11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lv-LV" sz="11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AvAud(View), datu avots: Kantar</a:t>
            </a:r>
            <a:endParaRPr lang="lv-LV" sz="11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Sheet4!$B$3</c:f>
              <c:strCache>
                <c:ptCount val="1"/>
                <c:pt idx="0">
                  <c:v>2024 Q4</c:v>
                </c:pt>
              </c:strCache>
            </c:strRef>
          </c:tx>
          <c:spPr>
            <a:solidFill>
              <a:srgbClr val="7613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Sheet4!$A$4:$A$5</c:f>
              <c:strCache>
                <c:ptCount val="2"/>
                <c:pt idx="0">
                  <c:v>LTV1</c:v>
                </c:pt>
                <c:pt idx="1">
                  <c:v>LTV7</c:v>
                </c:pt>
              </c:strCache>
            </c:strRef>
          </c:cat>
          <c:val>
            <c:numRef>
              <c:f>Sheet4!$B$4:$B$5</c:f>
              <c:numCache>
                <c:formatCode>General</c:formatCode>
                <c:ptCount val="2"/>
                <c:pt idx="0">
                  <c:v>118</c:v>
                </c:pt>
                <c:pt idx="1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C5-4BE4-AB7C-619E209E0E16}"/>
            </c:ext>
          </c:extLst>
        </c:ser>
        <c:ser>
          <c:idx val="1"/>
          <c:order val="1"/>
          <c:tx>
            <c:strRef>
              <c:f>Sheet4!$C$3</c:f>
              <c:strCache>
                <c:ptCount val="1"/>
                <c:pt idx="0">
                  <c:v>2025 Q4</c:v>
                </c:pt>
              </c:strCache>
            </c:strRef>
          </c:tx>
          <c:spPr>
            <a:solidFill>
              <a:srgbClr val="D7241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Sheet4!$A$4:$A$5</c:f>
              <c:strCache>
                <c:ptCount val="2"/>
                <c:pt idx="0">
                  <c:v>LTV1</c:v>
                </c:pt>
                <c:pt idx="1">
                  <c:v>LTV7</c:v>
                </c:pt>
              </c:strCache>
            </c:strRef>
          </c:cat>
          <c:val>
            <c:numRef>
              <c:f>Sheet4!$C$4:$C$5</c:f>
              <c:numCache>
                <c:formatCode>General</c:formatCode>
                <c:ptCount val="2"/>
                <c:pt idx="0">
                  <c:v>116</c:v>
                </c:pt>
                <c:pt idx="1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C5-4BE4-AB7C-619E209E0E1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1631992"/>
        <c:axId val="301633168"/>
      </c:barChart>
      <c:catAx>
        <c:axId val="301631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1633168"/>
        <c:crosses val="autoZero"/>
        <c:auto val="1"/>
        <c:lblAlgn val="ctr"/>
        <c:lblOffset val="100"/>
        <c:noMultiLvlLbl val="0"/>
      </c:catAx>
      <c:valAx>
        <c:axId val="30163316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01631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Vidēji dienā satura patēriņam atvēlētais laiks</a:t>
            </a:r>
          </a:p>
          <a:p>
            <a:pPr>
              <a:defRPr sz="1100"/>
            </a:pPr>
            <a:r>
              <a:rPr lang="lv-LV" sz="11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(minūtes)</a:t>
            </a:r>
            <a:r>
              <a:rPr lang="lv-LV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lv-LV" sz="11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16 - 74, Kantar)</a:t>
            </a:r>
          </a:p>
        </c:rich>
      </c:tx>
      <c:layout>
        <c:manualLayout>
          <c:xMode val="edge"/>
          <c:yMode val="edge"/>
          <c:x val="0.26079567406987081"/>
          <c:y val="2.39162892213804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4.0835520559930012E-2"/>
          <c:y val="0.1773628968560936"/>
          <c:w val="0.93020329861111106"/>
          <c:h val="0.561371560716234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'[Ceturksna atskaite LR q4 druvim.xlsx]Kantar q4'!$H$45</c:f>
              <c:strCache>
                <c:ptCount val="1"/>
                <c:pt idx="0">
                  <c:v>2024 jun - nov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'[Ceturksna atskaite LR q4 druvim.xlsx]Kantar q4'!$C$54:$C$60</c:f>
              <c:strCache>
                <c:ptCount val="7"/>
                <c:pt idx="0">
                  <c:v>Latvijas Radio 1</c:v>
                </c:pt>
                <c:pt idx="1">
                  <c:v>Latvijas Radio 2</c:v>
                </c:pt>
                <c:pt idx="2">
                  <c:v>Latvijas Radio 3 – Klasika</c:v>
                </c:pt>
                <c:pt idx="3">
                  <c:v>Latvijas Radio 4 – Doma laukums</c:v>
                </c:pt>
                <c:pt idx="4">
                  <c:v>Latvijas Radio 5 – Pieci.lv</c:v>
                </c:pt>
                <c:pt idx="5">
                  <c:v>Latvijas Radio 6 – NABA</c:v>
                </c:pt>
                <c:pt idx="6">
                  <c:v>Visi kanāli kopā</c:v>
                </c:pt>
              </c:strCache>
            </c:strRef>
          </c:cat>
          <c:val>
            <c:numRef>
              <c:f>'[Ceturksna atskaite LR q4 druvim.xlsx]Kantar q4'!$H$54:$H$60</c:f>
              <c:numCache>
                <c:formatCode>General</c:formatCode>
                <c:ptCount val="7"/>
                <c:pt idx="0">
                  <c:v>170</c:v>
                </c:pt>
                <c:pt idx="1">
                  <c:v>213</c:v>
                </c:pt>
                <c:pt idx="2">
                  <c:v>129</c:v>
                </c:pt>
                <c:pt idx="3">
                  <c:v>147</c:v>
                </c:pt>
                <c:pt idx="4">
                  <c:v>180</c:v>
                </c:pt>
                <c:pt idx="5">
                  <c:v>135</c:v>
                </c:pt>
                <c:pt idx="6">
                  <c:v>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C1-47AD-A52D-A128D3047568}"/>
            </c:ext>
          </c:extLst>
        </c:ser>
        <c:ser>
          <c:idx val="1"/>
          <c:order val="1"/>
          <c:tx>
            <c:strRef>
              <c:f>'[Ceturksna atskaite LR q4 druvim.xlsx]Kantar q4'!$I$45</c:f>
              <c:strCache>
                <c:ptCount val="1"/>
                <c:pt idx="0">
                  <c:v>2025 jun - nov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'[Ceturksna atskaite LR q4 druvim.xlsx]Kantar q4'!$C$54:$C$60</c:f>
              <c:strCache>
                <c:ptCount val="7"/>
                <c:pt idx="0">
                  <c:v>Latvijas Radio 1</c:v>
                </c:pt>
                <c:pt idx="1">
                  <c:v>Latvijas Radio 2</c:v>
                </c:pt>
                <c:pt idx="2">
                  <c:v>Latvijas Radio 3 – Klasika</c:v>
                </c:pt>
                <c:pt idx="3">
                  <c:v>Latvijas Radio 4 – Doma laukums</c:v>
                </c:pt>
                <c:pt idx="4">
                  <c:v>Latvijas Radio 5 – Pieci.lv</c:v>
                </c:pt>
                <c:pt idx="5">
                  <c:v>Latvijas Radio 6 – NABA</c:v>
                </c:pt>
                <c:pt idx="6">
                  <c:v>Visi kanāli kopā</c:v>
                </c:pt>
              </c:strCache>
            </c:strRef>
          </c:cat>
          <c:val>
            <c:numRef>
              <c:f>'[Ceturksna atskaite LR q4 druvim.xlsx]Kantar q4'!$I$54:$I$60</c:f>
              <c:numCache>
                <c:formatCode>General</c:formatCode>
                <c:ptCount val="7"/>
                <c:pt idx="0">
                  <c:v>172</c:v>
                </c:pt>
                <c:pt idx="1">
                  <c:v>247</c:v>
                </c:pt>
                <c:pt idx="2">
                  <c:v>107</c:v>
                </c:pt>
                <c:pt idx="3">
                  <c:v>151</c:v>
                </c:pt>
                <c:pt idx="4">
                  <c:v>107</c:v>
                </c:pt>
                <c:pt idx="5">
                  <c:v>152</c:v>
                </c:pt>
                <c:pt idx="6">
                  <c:v>218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C1-47AD-A52D-A128D304756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7"/>
        <c:axId val="301631600"/>
        <c:axId val="301634344"/>
      </c:barChart>
      <c:catAx>
        <c:axId val="30163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1634344"/>
        <c:crosses val="autoZero"/>
        <c:auto val="1"/>
        <c:lblAlgn val="ctr"/>
        <c:lblOffset val="100"/>
        <c:noMultiLvlLbl val="0"/>
      </c:catAx>
      <c:valAx>
        <c:axId val="301634344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crossAx val="30163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/>
              <a:t>LSM.lv lietotāju vidējais iesaistes</a:t>
            </a:r>
            <a:r>
              <a:rPr lang="lv-LV" sz="1100" b="1" baseline="0"/>
              <a:t> laiks dienā</a:t>
            </a:r>
            <a:endParaRPr lang="lv-LV" sz="1100" b="1"/>
          </a:p>
          <a:p>
            <a:pPr>
              <a:defRPr sz="1100"/>
            </a:pPr>
            <a:r>
              <a:rPr lang="lv-LV" sz="1100"/>
              <a:t>(ATS (min), 15-74(75), Gemius)</a:t>
            </a:r>
          </a:p>
        </c:rich>
      </c:tx>
      <c:layout>
        <c:manualLayout>
          <c:xMode val="edge"/>
          <c:yMode val="edge"/>
          <c:x val="0.28725399305555555"/>
          <c:y val="3.245136469221836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1933090277777778"/>
          <c:y val="8.8245307055916281E-2"/>
          <c:w val="0.84242569444444459"/>
          <c:h val="0.8953549446670043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'5_Daily_ATS (min)'!$E$4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F590-4B02-8EE9-C48F87874704}"/>
              </c:ext>
            </c:extLst>
          </c:dPt>
          <c:dPt>
            <c:idx val="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590-4B02-8EE9-C48F87874704}"/>
              </c:ext>
            </c:extLst>
          </c:dPt>
          <c:dPt>
            <c:idx val="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52A-4FAE-996B-B3FA930F2875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590-4B02-8EE9-C48F87874704}"/>
              </c:ext>
            </c:extLst>
          </c:dPt>
          <c:dPt>
            <c:idx val="7"/>
            <c:invertIfNegative val="0"/>
            <c:bubble3D val="0"/>
            <c:spPr>
              <a:solidFill>
                <a:srgbClr val="FFCBBD"/>
              </a:solidFill>
              <a:ln>
                <a:solidFill>
                  <a:schemeClr val="accent3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52A-4FAE-996B-B3FA930F2875}"/>
              </c:ext>
            </c:extLst>
          </c:dPt>
          <c:dPt>
            <c:idx val="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52A-4FAE-996B-B3FA930F2875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52A-4FAE-996B-B3FA930F2875}"/>
              </c:ext>
            </c:extLst>
          </c:dPt>
          <c:dPt>
            <c:idx val="1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552A-4FAE-996B-B3FA930F2875}"/>
              </c:ext>
            </c:extLst>
          </c:dPt>
          <c:dPt>
            <c:idx val="1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F590-4B02-8EE9-C48F87874704}"/>
              </c:ext>
            </c:extLst>
          </c:dPt>
          <c:dPt>
            <c:idx val="1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552A-4FAE-996B-B3FA930F2875}"/>
              </c:ext>
            </c:extLst>
          </c:dPt>
          <c:dPt>
            <c:idx val="1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F590-4B02-8EE9-C48F87874704}"/>
              </c:ext>
            </c:extLst>
          </c:dPt>
          <c:dPt>
            <c:idx val="1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F590-4B02-8EE9-C48F87874704}"/>
              </c:ext>
            </c:extLst>
          </c:dPt>
          <c:dPt>
            <c:idx val="2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F590-4B02-8EE9-C48F87874704}"/>
              </c:ext>
            </c:extLst>
          </c:dPt>
          <c:dPt>
            <c:idx val="2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F590-4B02-8EE9-C48F87874704}"/>
              </c:ext>
            </c:extLst>
          </c:dPt>
          <c:dPt>
            <c:idx val="2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552A-4FAE-996B-B3FA930F2875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F590-4B02-8EE9-C48F87874704}"/>
              </c:ext>
            </c:extLst>
          </c:dPt>
          <c:dPt>
            <c:idx val="2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552A-4FAE-996B-B3FA930F2875}"/>
              </c:ext>
            </c:extLst>
          </c:dPt>
          <c:dPt>
            <c:idx val="2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552A-4FAE-996B-B3FA930F2875}"/>
              </c:ext>
            </c:extLst>
          </c:dPt>
          <c:dPt>
            <c:idx val="3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552A-4FAE-996B-B3FA930F2875}"/>
              </c:ext>
            </c:extLst>
          </c:dPt>
          <c:dPt>
            <c:idx val="3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552A-4FAE-996B-B3FA930F2875}"/>
              </c:ext>
            </c:extLst>
          </c:dPt>
          <c:dPt>
            <c:idx val="3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552A-4FAE-996B-B3FA930F2875}"/>
              </c:ext>
            </c:extLst>
          </c:dPt>
          <c:dPt>
            <c:idx val="3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552A-4FAE-996B-B3FA930F2875}"/>
              </c:ext>
            </c:extLst>
          </c:dPt>
          <c:dPt>
            <c:idx val="3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552A-4FAE-996B-B3FA930F2875}"/>
              </c:ext>
            </c:extLst>
          </c:dPt>
          <c:dPt>
            <c:idx val="3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E-B567-40B9-A3D7-D064CFBED09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'5_Daily_ATS (min)'!$B$5:$C$43</c:f>
              <c:multiLvlStrCache>
                <c:ptCount val="39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5">
                    <c:v>Q1</c:v>
                  </c:pt>
                  <c:pt idx="16">
                    <c:v>Q2</c:v>
                  </c:pt>
                  <c:pt idx="17">
                    <c:v>Q3</c:v>
                  </c:pt>
                  <c:pt idx="18">
                    <c:v>Q4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5">
                    <c:v>Q1</c:v>
                  </c:pt>
                  <c:pt idx="26">
                    <c:v>Q2</c:v>
                  </c:pt>
                  <c:pt idx="27">
                    <c:v>Q3</c:v>
                  </c:pt>
                  <c:pt idx="28">
                    <c:v>Q4</c:v>
                  </c:pt>
                  <c:pt idx="30">
                    <c:v>Q1</c:v>
                  </c:pt>
                  <c:pt idx="31">
                    <c:v>Q2</c:v>
                  </c:pt>
                  <c:pt idx="32">
                    <c:v>Q3</c:v>
                  </c:pt>
                  <c:pt idx="33">
                    <c:v>Q4</c:v>
                  </c:pt>
                  <c:pt idx="35">
                    <c:v>Q1</c:v>
                  </c:pt>
                  <c:pt idx="36">
                    <c:v>Q2</c:v>
                  </c:pt>
                  <c:pt idx="37">
                    <c:v>Q3</c:v>
                  </c:pt>
                  <c:pt idx="38">
                    <c:v>Q4</c:v>
                  </c:pt>
                </c:lvl>
                <c:lvl>
                  <c:pt idx="0">
                    <c:v>LSM.lv (vidēji)</c:v>
                  </c:pt>
                  <c:pt idx="5">
                    <c:v>REplay.lv</c:v>
                  </c:pt>
                  <c:pt idx="10">
                    <c:v>LSM Bērnistaba</c:v>
                  </c:pt>
                  <c:pt idx="15">
                    <c:v>LSM.lv (lat)</c:v>
                  </c:pt>
                  <c:pt idx="20">
                    <c:v>LSM.lv aplikācija</c:v>
                  </c:pt>
                  <c:pt idx="25">
                    <c:v>LR.LSM</c:v>
                  </c:pt>
                  <c:pt idx="30">
                    <c:v>LSM+</c:v>
                  </c:pt>
                  <c:pt idx="35">
                    <c:v>LTV.LSM</c:v>
                  </c:pt>
                </c:lvl>
              </c:multiLvlStrCache>
            </c:multiLvlStrRef>
          </c:cat>
          <c:val>
            <c:numRef>
              <c:f>'5_Daily_ATS (min)'!$E$5:$E$43</c:f>
              <c:numCache>
                <c:formatCode>0.00</c:formatCode>
                <c:ptCount val="39"/>
                <c:pt idx="0" formatCode="#,##0.00">
                  <c:v>14.098992601679489</c:v>
                </c:pt>
                <c:pt idx="1">
                  <c:v>14.746742740025642</c:v>
                </c:pt>
                <c:pt idx="2" formatCode="General">
                  <c:v>12.21</c:v>
                </c:pt>
                <c:pt idx="3">
                  <c:v>13.742565294064102</c:v>
                </c:pt>
                <c:pt idx="5" formatCode="#,##0.00">
                  <c:v>57.901555048897436</c:v>
                </c:pt>
                <c:pt idx="6">
                  <c:v>53.877922845846143</c:v>
                </c:pt>
                <c:pt idx="7" formatCode="General">
                  <c:v>50.79</c:v>
                </c:pt>
                <c:pt idx="8">
                  <c:v>64.303708726935909</c:v>
                </c:pt>
                <c:pt idx="10" formatCode="#,##0.00">
                  <c:v>62.617312955871789</c:v>
                </c:pt>
                <c:pt idx="11">
                  <c:v>47.994909574448712</c:v>
                </c:pt>
                <c:pt idx="12" formatCode="General">
                  <c:v>57.71</c:v>
                </c:pt>
                <c:pt idx="13">
                  <c:v>41.254129897294874</c:v>
                </c:pt>
                <c:pt idx="15" formatCode="#,##0.00">
                  <c:v>16.142076672115383</c:v>
                </c:pt>
                <c:pt idx="16">
                  <c:v>16.637569784115389</c:v>
                </c:pt>
                <c:pt idx="17" formatCode="General">
                  <c:v>13.95</c:v>
                </c:pt>
                <c:pt idx="18">
                  <c:v>15.816751315589745</c:v>
                </c:pt>
                <c:pt idx="20" formatCode="#,##0.00">
                  <c:v>10.908940443358972</c:v>
                </c:pt>
                <c:pt idx="21">
                  <c:v>11.531058464230769</c:v>
                </c:pt>
                <c:pt idx="22" formatCode="General">
                  <c:v>11.83</c:v>
                </c:pt>
                <c:pt idx="23">
                  <c:v>14.32643197151282</c:v>
                </c:pt>
                <c:pt idx="25" formatCode="#,##0.00">
                  <c:v>8.5239004593717951</c:v>
                </c:pt>
                <c:pt idx="26">
                  <c:v>9.1502670525641019</c:v>
                </c:pt>
                <c:pt idx="27" formatCode="General">
                  <c:v>7.67</c:v>
                </c:pt>
                <c:pt idx="28">
                  <c:v>9.0992886294102586</c:v>
                </c:pt>
                <c:pt idx="30" formatCode="#,##0.00">
                  <c:v>3.5421105569743587</c:v>
                </c:pt>
                <c:pt idx="31">
                  <c:v>3.8552349586666668</c:v>
                </c:pt>
                <c:pt idx="32" formatCode="General">
                  <c:v>3.18</c:v>
                </c:pt>
                <c:pt idx="33">
                  <c:v>3.1408169331794871</c:v>
                </c:pt>
                <c:pt idx="35" formatCode="#,##0.00">
                  <c:v>1.2640689167820511</c:v>
                </c:pt>
                <c:pt idx="36">
                  <c:v>1.0536959512564104</c:v>
                </c:pt>
                <c:pt idx="37" formatCode="General">
                  <c:v>1.07</c:v>
                </c:pt>
                <c:pt idx="38">
                  <c:v>1.6200781318717949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D0-468F-A804-A8CCE3583D4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301635128"/>
        <c:axId val="301635520"/>
      </c:barChart>
      <c:catAx>
        <c:axId val="301635128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1635520"/>
        <c:crosses val="autoZero"/>
        <c:auto val="1"/>
        <c:lblAlgn val="ctr"/>
        <c:lblOffset val="100"/>
        <c:noMultiLvlLbl val="0"/>
      </c:catAx>
      <c:valAx>
        <c:axId val="301635520"/>
        <c:scaling>
          <c:orientation val="minMax"/>
          <c:min val="0"/>
        </c:scaling>
        <c:delete val="1"/>
        <c:axPos val="t"/>
        <c:numFmt formatCode="#,##0" sourceLinked="0"/>
        <c:majorTickMark val="none"/>
        <c:minorTickMark val="none"/>
        <c:tickLblPos val="nextTo"/>
        <c:crossAx val="301635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 i="0" u="none" strike="noStrike" kern="1200" spc="0" baseline="0">
                <a:solidFill>
                  <a:srgbClr val="A59D83">
                    <a:lumMod val="50000"/>
                  </a:srgb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Nozīmīgākie Facebook konti pēc vidēji nedēļā sasniegtās auditorijas</a:t>
            </a:r>
          </a:p>
          <a:p>
            <a:pPr>
              <a:defRPr sz="1100"/>
            </a:pPr>
            <a:r>
              <a:rPr lang="lv-LV" sz="1100" b="0" i="0" u="none" strike="noStrike" kern="1200" spc="0" baseline="0">
                <a:solidFill>
                  <a:srgbClr val="A59D83">
                    <a:lumMod val="50000"/>
                  </a:srgb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(wReach (‘000), Facebook)</a:t>
            </a:r>
            <a:endParaRPr lang="en-US" sz="1100" b="0" i="0" u="none" strike="noStrike" kern="1200" spc="0" baseline="0">
              <a:solidFill>
                <a:srgbClr val="A59D83">
                  <a:lumMod val="50000"/>
                </a:srgbClr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Facebook!$R$1</c:f>
              <c:strCache>
                <c:ptCount val="1"/>
                <c:pt idx="0">
                  <c:v>Nedēļas auditorija ('000)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95F-40FC-8F67-9659A0B3D1D3}"/>
              </c:ext>
            </c:extLst>
          </c:dPt>
          <c:dPt>
            <c:idx val="2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95F-40FC-8F67-9659A0B3D1D3}"/>
              </c:ext>
            </c:extLst>
          </c:dPt>
          <c:dPt>
            <c:idx val="3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95F-40FC-8F67-9659A0B3D1D3}"/>
              </c:ext>
            </c:extLst>
          </c:dPt>
          <c:dPt>
            <c:idx val="6"/>
            <c:invertIfNegative val="0"/>
            <c:bubble3D val="0"/>
            <c:spPr>
              <a:solidFill>
                <a:schemeClr val="tx2">
                  <a:alpha val="3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95F-40FC-8F67-9659A0B3D1D3}"/>
              </c:ext>
            </c:extLst>
          </c:dPt>
          <c:dPt>
            <c:idx val="8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B95F-40FC-8F67-9659A0B3D1D3}"/>
              </c:ext>
            </c:extLst>
          </c:dPt>
          <c:dPt>
            <c:idx val="9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B95F-40FC-8F67-9659A0B3D1D3}"/>
              </c:ext>
            </c:extLst>
          </c:dPt>
          <c:dPt>
            <c:idx val="12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B95F-40FC-8F67-9659A0B3D1D3}"/>
              </c:ext>
            </c:extLst>
          </c:dPt>
          <c:dPt>
            <c:idx val="14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B95F-40FC-8F67-9659A0B3D1D3}"/>
              </c:ext>
            </c:extLst>
          </c:dPt>
          <c:dPt>
            <c:idx val="15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B95F-40FC-8F67-9659A0B3D1D3}"/>
              </c:ext>
            </c:extLst>
          </c:dPt>
          <c:dPt>
            <c:idx val="18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B95F-40FC-8F67-9659A0B3D1D3}"/>
              </c:ext>
            </c:extLst>
          </c:dPt>
          <c:dPt>
            <c:idx val="20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B95F-40FC-8F67-9659A0B3D1D3}"/>
              </c:ext>
            </c:extLst>
          </c:dPt>
          <c:dPt>
            <c:idx val="21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B95F-40FC-8F67-9659A0B3D1D3}"/>
              </c:ext>
            </c:extLst>
          </c:dPt>
          <c:dPt>
            <c:idx val="24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B95F-40FC-8F67-9659A0B3D1D3}"/>
              </c:ext>
            </c:extLst>
          </c:dPt>
          <c:dPt>
            <c:idx val="26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B95F-40FC-8F67-9659A0B3D1D3}"/>
              </c:ext>
            </c:extLst>
          </c:dPt>
          <c:dPt>
            <c:idx val="27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B95F-40FC-8F67-9659A0B3D1D3}"/>
              </c:ext>
            </c:extLst>
          </c:dPt>
          <c:dPt>
            <c:idx val="30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B95F-40FC-8F67-9659A0B3D1D3}"/>
              </c:ext>
            </c:extLst>
          </c:dPt>
          <c:dPt>
            <c:idx val="32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B95F-40FC-8F67-9659A0B3D1D3}"/>
              </c:ext>
            </c:extLst>
          </c:dPt>
          <c:dPt>
            <c:idx val="33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B95F-40FC-8F67-9659A0B3D1D3}"/>
              </c:ext>
            </c:extLst>
          </c:dPt>
          <c:dPt>
            <c:idx val="36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B95F-40FC-8F67-9659A0B3D1D3}"/>
              </c:ext>
            </c:extLst>
          </c:dPt>
          <c:dPt>
            <c:idx val="38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B95F-40FC-8F67-9659A0B3D1D3}"/>
              </c:ext>
            </c:extLst>
          </c:dPt>
          <c:dPt>
            <c:idx val="39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B95F-40FC-8F67-9659A0B3D1D3}"/>
              </c:ext>
            </c:extLst>
          </c:dPt>
          <c:dPt>
            <c:idx val="42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B95F-40FC-8F67-9659A0B3D1D3}"/>
              </c:ext>
            </c:extLst>
          </c:dPt>
          <c:dPt>
            <c:idx val="44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B95F-40FC-8F67-9659A0B3D1D3}"/>
              </c:ext>
            </c:extLst>
          </c:dPt>
          <c:dPt>
            <c:idx val="45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B95F-40FC-8F67-9659A0B3D1D3}"/>
              </c:ext>
            </c:extLst>
          </c:dPt>
          <c:dPt>
            <c:idx val="48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1-B95F-40FC-8F67-9659A0B3D1D3}"/>
              </c:ext>
            </c:extLst>
          </c:dPt>
          <c:dPt>
            <c:idx val="50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3-B95F-40FC-8F67-9659A0B3D1D3}"/>
              </c:ext>
            </c:extLst>
          </c:dPt>
          <c:dPt>
            <c:idx val="51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5-B95F-40FC-8F67-9659A0B3D1D3}"/>
              </c:ext>
            </c:extLst>
          </c:dPt>
          <c:dPt>
            <c:idx val="54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7-B95F-40FC-8F67-9659A0B3D1D3}"/>
              </c:ext>
            </c:extLst>
          </c:dPt>
          <c:dPt>
            <c:idx val="56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9-B95F-40FC-8F67-9659A0B3D1D3}"/>
              </c:ext>
            </c:extLst>
          </c:dPt>
          <c:dPt>
            <c:idx val="58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B-B95F-40FC-8F67-9659A0B3D1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Facebook!$P$2:$Q$60</c:f>
              <c:multiLvlStrCache>
                <c:ptCount val="59"/>
                <c:lvl>
                  <c:pt idx="0">
                    <c:v>Vidēji (1.cet.-4.cet.)</c:v>
                  </c:pt>
                  <c:pt idx="1">
                    <c:v>1.cet.</c:v>
                  </c:pt>
                  <c:pt idx="2">
                    <c:v>2.cet.</c:v>
                  </c:pt>
                  <c:pt idx="3">
                    <c:v>3.cet.</c:v>
                  </c:pt>
                  <c:pt idx="4">
                    <c:v>4.cet.</c:v>
                  </c:pt>
                  <c:pt idx="6">
                    <c:v>Vidēji (1.cet.-4.cet.)</c:v>
                  </c:pt>
                  <c:pt idx="7">
                    <c:v>1.cet.</c:v>
                  </c:pt>
                  <c:pt idx="8">
                    <c:v>2.cet.</c:v>
                  </c:pt>
                  <c:pt idx="9">
                    <c:v>3.cet.</c:v>
                  </c:pt>
                  <c:pt idx="10">
                    <c:v>4.cet.</c:v>
                  </c:pt>
                  <c:pt idx="12">
                    <c:v>Vidēji (1.cet.-4.cet.)</c:v>
                  </c:pt>
                  <c:pt idx="13">
                    <c:v>1.cet.</c:v>
                  </c:pt>
                  <c:pt idx="14">
                    <c:v>2.cet.</c:v>
                  </c:pt>
                  <c:pt idx="15">
                    <c:v>3.cet.</c:v>
                  </c:pt>
                  <c:pt idx="16">
                    <c:v>4.cet.</c:v>
                  </c:pt>
                  <c:pt idx="18">
                    <c:v>Vidēji (1.cet.-4.cet.)</c:v>
                  </c:pt>
                  <c:pt idx="19">
                    <c:v>1.cet.</c:v>
                  </c:pt>
                  <c:pt idx="20">
                    <c:v>2.cet.</c:v>
                  </c:pt>
                  <c:pt idx="21">
                    <c:v>3.cet.</c:v>
                  </c:pt>
                  <c:pt idx="22">
                    <c:v>4.cet.</c:v>
                  </c:pt>
                  <c:pt idx="24">
                    <c:v>Vidēji (1.cet.-4.cet.)</c:v>
                  </c:pt>
                  <c:pt idx="25">
                    <c:v>1.cet.</c:v>
                  </c:pt>
                  <c:pt idx="26">
                    <c:v>2.cet.</c:v>
                  </c:pt>
                  <c:pt idx="27">
                    <c:v>3.cet.</c:v>
                  </c:pt>
                  <c:pt idx="28">
                    <c:v>4.cet.</c:v>
                  </c:pt>
                  <c:pt idx="30">
                    <c:v>Vidēji (1.cet.-4.cet.)</c:v>
                  </c:pt>
                  <c:pt idx="31">
                    <c:v>1.cet.</c:v>
                  </c:pt>
                  <c:pt idx="32">
                    <c:v>2.cet.</c:v>
                  </c:pt>
                  <c:pt idx="33">
                    <c:v>3.cet.</c:v>
                  </c:pt>
                  <c:pt idx="34">
                    <c:v>4.cet.</c:v>
                  </c:pt>
                  <c:pt idx="36">
                    <c:v>Vidēji (1.cet.-4.cet.)</c:v>
                  </c:pt>
                  <c:pt idx="37">
                    <c:v>1.cet.</c:v>
                  </c:pt>
                  <c:pt idx="38">
                    <c:v>2.cet.</c:v>
                  </c:pt>
                  <c:pt idx="39">
                    <c:v>3.cet.</c:v>
                  </c:pt>
                  <c:pt idx="40">
                    <c:v>4.cet.</c:v>
                  </c:pt>
                  <c:pt idx="42">
                    <c:v>Vidēji (1.cet.-4.cet.)</c:v>
                  </c:pt>
                  <c:pt idx="43">
                    <c:v>1.cet.</c:v>
                  </c:pt>
                  <c:pt idx="44">
                    <c:v>2.cet.</c:v>
                  </c:pt>
                  <c:pt idx="45">
                    <c:v>3.cet.</c:v>
                  </c:pt>
                  <c:pt idx="46">
                    <c:v>4.cet.</c:v>
                  </c:pt>
                  <c:pt idx="48">
                    <c:v>Vidēji (1.cet.-4.cet.)</c:v>
                  </c:pt>
                  <c:pt idx="49">
                    <c:v>1.cet.</c:v>
                  </c:pt>
                  <c:pt idx="50">
                    <c:v>2.cet.</c:v>
                  </c:pt>
                  <c:pt idx="51">
                    <c:v>3.cet.</c:v>
                  </c:pt>
                  <c:pt idx="52">
                    <c:v>4.cet.</c:v>
                  </c:pt>
                  <c:pt idx="54">
                    <c:v>Vidēji (1.cet.-4.cet.)</c:v>
                  </c:pt>
                  <c:pt idx="55">
                    <c:v>1.cet.</c:v>
                  </c:pt>
                  <c:pt idx="56">
                    <c:v>2.cet.</c:v>
                  </c:pt>
                  <c:pt idx="57">
                    <c:v>3.cet.</c:v>
                  </c:pt>
                  <c:pt idx="58">
                    <c:v>4.cet.</c:v>
                  </c:pt>
                </c:lvl>
                <c:lvl>
                  <c:pt idx="0">
                    <c:v>LTV Ziņu Dienests</c:v>
                  </c:pt>
                  <c:pt idx="6">
                    <c:v>LSM+</c:v>
                  </c:pt>
                  <c:pt idx="12">
                    <c:v>T. Bricis LTV Laika ziņas</c:v>
                  </c:pt>
                  <c:pt idx="18">
                    <c:v>LSM.lv</c:v>
                  </c:pt>
                  <c:pt idx="24">
                    <c:v>Latvijas Radio 1</c:v>
                  </c:pt>
                  <c:pt idx="30">
                    <c:v>LTV</c:v>
                  </c:pt>
                  <c:pt idx="36">
                    <c:v>100g kultūras</c:v>
                  </c:pt>
                  <c:pt idx="42">
                    <c:v>Ģimenes studija</c:v>
                  </c:pt>
                  <c:pt idx="48">
                    <c:v>4.studija</c:v>
                  </c:pt>
                  <c:pt idx="54">
                    <c:v>Латвийское радио 4</c:v>
                  </c:pt>
                </c:lvl>
              </c:multiLvlStrCache>
            </c:multiLvlStrRef>
          </c:cat>
          <c:val>
            <c:numRef>
              <c:f>Facebook!$R$2:$R$60</c:f>
              <c:numCache>
                <c:formatCode>0.00</c:formatCode>
                <c:ptCount val="59"/>
                <c:pt idx="0" formatCode="#,##0.00">
                  <c:v>597.17699999999991</c:v>
                </c:pt>
                <c:pt idx="1">
                  <c:v>538.55399999999997</c:v>
                </c:pt>
                <c:pt idx="2" formatCode="#,##0.00">
                  <c:v>571.45000000000005</c:v>
                </c:pt>
                <c:pt idx="3" formatCode="#,##0.00">
                  <c:v>658.31200000000001</c:v>
                </c:pt>
                <c:pt idx="4" formatCode="#,##0.00">
                  <c:v>620.39200000000005</c:v>
                </c:pt>
                <c:pt idx="6" formatCode="#,##0.00">
                  <c:v>294.16475000000003</c:v>
                </c:pt>
                <c:pt idx="7" formatCode="General">
                  <c:v>196.61</c:v>
                </c:pt>
                <c:pt idx="8" formatCode="#,##0.00">
                  <c:v>254.387</c:v>
                </c:pt>
                <c:pt idx="9" formatCode="#,##0.00">
                  <c:v>412.65199999999999</c:v>
                </c:pt>
                <c:pt idx="10" formatCode="#,##0.00">
                  <c:v>313.01</c:v>
                </c:pt>
                <c:pt idx="12" formatCode="#,##0.00">
                  <c:v>212.01749999999998</c:v>
                </c:pt>
                <c:pt idx="13">
                  <c:v>135.31299999999999</c:v>
                </c:pt>
                <c:pt idx="14" formatCode="#,##0.00">
                  <c:v>233.14599999999999</c:v>
                </c:pt>
                <c:pt idx="15" formatCode="#,##0.00">
                  <c:v>331.70600000000002</c:v>
                </c:pt>
                <c:pt idx="16" formatCode="#,##0.00">
                  <c:v>147.905</c:v>
                </c:pt>
                <c:pt idx="18" formatCode="#,##0.00">
                  <c:v>295.25225</c:v>
                </c:pt>
                <c:pt idx="19">
                  <c:v>141.24299999999999</c:v>
                </c:pt>
                <c:pt idx="20" formatCode="#,##0.00">
                  <c:v>249.84899999999999</c:v>
                </c:pt>
                <c:pt idx="21" formatCode="#,##0.00">
                  <c:v>292.904</c:v>
                </c:pt>
                <c:pt idx="22" formatCode="#,##0.00">
                  <c:v>497.01299999999998</c:v>
                </c:pt>
                <c:pt idx="24" formatCode="#,##0.00">
                  <c:v>215.18420306776557</c:v>
                </c:pt>
                <c:pt idx="25" formatCode="#,##0.00">
                  <c:v>214.00685714285714</c:v>
                </c:pt>
                <c:pt idx="26" formatCode="#,##0.00">
                  <c:v>264.78041666666667</c:v>
                </c:pt>
                <c:pt idx="27" formatCode="#,##0.00">
                  <c:v>183.60307692307694</c:v>
                </c:pt>
                <c:pt idx="28" formatCode="#,##0.00">
                  <c:v>198.34646153846154</c:v>
                </c:pt>
                <c:pt idx="30" formatCode="#,##0.00">
                  <c:v>202.46424999999999</c:v>
                </c:pt>
                <c:pt idx="31">
                  <c:v>256.26299999999998</c:v>
                </c:pt>
                <c:pt idx="32" formatCode="#,##0.00">
                  <c:v>196.00800000000001</c:v>
                </c:pt>
                <c:pt idx="33" formatCode="#,##0.00">
                  <c:v>174.25</c:v>
                </c:pt>
                <c:pt idx="34" formatCode="#,##0.00">
                  <c:v>183.33600000000001</c:v>
                </c:pt>
                <c:pt idx="36" formatCode="#,##0.00">
                  <c:v>181.61175</c:v>
                </c:pt>
                <c:pt idx="37">
                  <c:v>264.536</c:v>
                </c:pt>
                <c:pt idx="38" formatCode="#,##0.00">
                  <c:v>153.35</c:v>
                </c:pt>
                <c:pt idx="39" formatCode="#,##0.00">
                  <c:v>160.749</c:v>
                </c:pt>
                <c:pt idx="40" formatCode="#,##0.00">
                  <c:v>147.81200000000001</c:v>
                </c:pt>
                <c:pt idx="42" formatCode="#,##0.00">
                  <c:v>144.39495352564103</c:v>
                </c:pt>
                <c:pt idx="43" formatCode="#,##0.00">
                  <c:v>140.20349999999999</c:v>
                </c:pt>
                <c:pt idx="44" formatCode="#,##0.00">
                  <c:v>132.01908333333336</c:v>
                </c:pt>
                <c:pt idx="45" formatCode="#,##0.00">
                  <c:v>161.60907692307694</c:v>
                </c:pt>
                <c:pt idx="46" formatCode="#,##0.00">
                  <c:v>143.74815384615385</c:v>
                </c:pt>
                <c:pt idx="48" formatCode="#,##0.00">
                  <c:v>157.97525000000002</c:v>
                </c:pt>
                <c:pt idx="49">
                  <c:v>160.34800000000001</c:v>
                </c:pt>
                <c:pt idx="50" formatCode="#,##0.00">
                  <c:v>181.93899999999999</c:v>
                </c:pt>
                <c:pt idx="51" formatCode="#,##0.00">
                  <c:v>90.04</c:v>
                </c:pt>
                <c:pt idx="52" formatCode="#,##0.00">
                  <c:v>199.57400000000001</c:v>
                </c:pt>
                <c:pt idx="54" formatCode="#,##0.00">
                  <c:v>136.65073076923076</c:v>
                </c:pt>
                <c:pt idx="55" formatCode="#,##0.00">
                  <c:v>140.20349999999999</c:v>
                </c:pt>
                <c:pt idx="56" formatCode="#,##0.00">
                  <c:v>125.48050000000001</c:v>
                </c:pt>
                <c:pt idx="57" formatCode="#,##0.00">
                  <c:v>160.41707692307693</c:v>
                </c:pt>
                <c:pt idx="58" formatCode="#,##0.00">
                  <c:v>120.50184615384616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C-B95F-40FC-8F67-9659A0B3D1D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301629640"/>
        <c:axId val="301630816"/>
      </c:barChart>
      <c:catAx>
        <c:axId val="301629640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1630816"/>
        <c:crosses val="autoZero"/>
        <c:auto val="1"/>
        <c:lblAlgn val="ctr"/>
        <c:lblOffset val="100"/>
        <c:noMultiLvlLbl val="0"/>
      </c:catAx>
      <c:valAx>
        <c:axId val="301630816"/>
        <c:scaling>
          <c:orientation val="minMax"/>
        </c:scaling>
        <c:delete val="1"/>
        <c:axPos val="t"/>
        <c:numFmt formatCode="#,##0.00" sourceLinked="1"/>
        <c:majorTickMark val="none"/>
        <c:minorTickMark val="none"/>
        <c:tickLblPos val="nextTo"/>
        <c:crossAx val="301629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LTV</a:t>
            </a:r>
            <a:r>
              <a:rPr lang="lv-LV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vidēji nedēļā sasniegtā konsolidētā auditorija %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lv-LV" sz="11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(AvWkRch%, 15+min cons., Kantar)</a:t>
            </a:r>
          </a:p>
        </c:rich>
      </c:tx>
      <c:layout>
        <c:manualLayout>
          <c:xMode val="edge"/>
          <c:yMode val="edge"/>
          <c:x val="0.20075335363599314"/>
          <c:y val="4.55684666210982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1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Sheet1!$B$8</c:f>
              <c:strCache>
                <c:ptCount val="1"/>
                <c:pt idx="0">
                  <c:v>2024 Q4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Sheet1!$A$9:$A$11</c:f>
              <c:strCache>
                <c:ptCount val="3"/>
                <c:pt idx="0">
                  <c:v>LTV</c:v>
                </c:pt>
                <c:pt idx="1">
                  <c:v>LTV1</c:v>
                </c:pt>
                <c:pt idx="2">
                  <c:v>LTV7</c:v>
                </c:pt>
              </c:strCache>
            </c:strRef>
          </c:cat>
          <c:val>
            <c:numRef>
              <c:f>Sheet1!$B$9:$B$11</c:f>
              <c:numCache>
                <c:formatCode>General</c:formatCode>
                <c:ptCount val="3"/>
                <c:pt idx="0">
                  <c:v>32.700000000000003</c:v>
                </c:pt>
                <c:pt idx="1">
                  <c:v>29.1</c:v>
                </c:pt>
                <c:pt idx="2">
                  <c:v>16.3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0F-432E-A490-D3D1FAA48846}"/>
            </c:ext>
          </c:extLst>
        </c:ser>
        <c:ser>
          <c:idx val="1"/>
          <c:order val="1"/>
          <c:tx>
            <c:strRef>
              <c:f>Sheet1!$C$8</c:f>
              <c:strCache>
                <c:ptCount val="1"/>
                <c:pt idx="0">
                  <c:v>2025 Q4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Sheet1!$A$9:$A$11</c:f>
              <c:strCache>
                <c:ptCount val="3"/>
                <c:pt idx="0">
                  <c:v>LTV</c:v>
                </c:pt>
                <c:pt idx="1">
                  <c:v>LTV1</c:v>
                </c:pt>
                <c:pt idx="2">
                  <c:v>LTV7</c:v>
                </c:pt>
              </c:strCache>
            </c:strRef>
          </c:cat>
          <c:val>
            <c:numRef>
              <c:f>Sheet1!$C$9:$C$11</c:f>
              <c:numCache>
                <c:formatCode>General</c:formatCode>
                <c:ptCount val="3"/>
                <c:pt idx="0">
                  <c:v>31.8</c:v>
                </c:pt>
                <c:pt idx="1">
                  <c:v>29.1</c:v>
                </c:pt>
                <c:pt idx="2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0F-432E-A490-D3D1FAA488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0"/>
        <c:overlap val="-20"/>
        <c:axId val="298348920"/>
        <c:axId val="298350096"/>
      </c:barChart>
      <c:catAx>
        <c:axId val="298348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298350096"/>
        <c:crosses val="autoZero"/>
        <c:auto val="1"/>
        <c:lblAlgn val="ctr"/>
        <c:lblOffset val="100"/>
        <c:noMultiLvlLbl val="0"/>
      </c:catAx>
      <c:valAx>
        <c:axId val="29835009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crossAx val="298348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 b="1" i="0" u="none" strike="noStrike" kern="1200" spc="0" baseline="0">
                <a:solidFill>
                  <a:srgbClr val="A59D83">
                    <a:lumMod val="50000"/>
                  </a:srgb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Nozīmīgākie Instagram konti pēc vidēji nedēļā sasniegtās auditorijas</a:t>
            </a:r>
          </a:p>
          <a:p>
            <a:pPr>
              <a:defRPr/>
            </a:pPr>
            <a:r>
              <a:rPr lang="lv-LV" sz="1050" b="0" i="0" u="none" strike="noStrike" kern="1200" spc="0" baseline="0">
                <a:solidFill>
                  <a:srgbClr val="A59D83">
                    <a:lumMod val="50000"/>
                  </a:srgb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(wReach (‘000), Instagram)</a:t>
            </a:r>
            <a:endParaRPr lang="en-US" sz="1050" b="0" i="0" u="none" strike="noStrike" kern="1200" spc="0" baseline="0">
              <a:solidFill>
                <a:srgbClr val="A59D83">
                  <a:lumMod val="50000"/>
                </a:srgbClr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Instagram!$T$1</c:f>
              <c:strCache>
                <c:ptCount val="1"/>
                <c:pt idx="0">
                  <c:v>Nedēļas auditorija ('000)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A42-4990-A757-3F64CB95D742}"/>
              </c:ext>
            </c:extLst>
          </c:dPt>
          <c:dPt>
            <c:idx val="6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A98-4AF2-8BC5-3589D7F5CB67}"/>
              </c:ext>
            </c:extLst>
          </c:dPt>
          <c:dPt>
            <c:idx val="12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A98-4AF2-8BC5-3589D7F5CB67}"/>
              </c:ext>
            </c:extLst>
          </c:dPt>
          <c:dPt>
            <c:idx val="18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A98-4AF2-8BC5-3589D7F5CB67}"/>
              </c:ext>
            </c:extLst>
          </c:dPt>
          <c:dPt>
            <c:idx val="24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AA98-4AF2-8BC5-3589D7F5CB67}"/>
              </c:ext>
            </c:extLst>
          </c:dPt>
          <c:dPt>
            <c:idx val="30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EA42-4990-A757-3F64CB95D742}"/>
              </c:ext>
            </c:extLst>
          </c:dPt>
          <c:dPt>
            <c:idx val="36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AA98-4AF2-8BC5-3589D7F5CB67}"/>
              </c:ext>
            </c:extLst>
          </c:dPt>
          <c:dPt>
            <c:idx val="42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AA98-4AF2-8BC5-3589D7F5CB67}"/>
              </c:ext>
            </c:extLst>
          </c:dPt>
          <c:dPt>
            <c:idx val="48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AA98-4AF2-8BC5-3589D7F5CB67}"/>
              </c:ext>
            </c:extLst>
          </c:dPt>
          <c:dPt>
            <c:idx val="54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AA98-4AF2-8BC5-3589D7F5CB67}"/>
              </c:ext>
            </c:extLst>
          </c:dPt>
          <c:dLbls>
            <c:dLbl>
              <c:idx val="58"/>
              <c:tx>
                <c:rich>
                  <a:bodyPr/>
                  <a:lstStyle/>
                  <a:p>
                    <a:r>
                      <a:rPr lang="en-US"/>
                      <a:t>6,21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F948-4A32-8D07-6EB105AEA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Instagram!$R$2:$S$60</c:f>
              <c:multiLvlStrCache>
                <c:ptCount val="59"/>
                <c:lvl>
                  <c:pt idx="0">
                    <c:v>Vidēji (1.cet.-4.cet.)</c:v>
                  </c:pt>
                  <c:pt idx="1">
                    <c:v>1.cet.</c:v>
                  </c:pt>
                  <c:pt idx="2">
                    <c:v>2.cet.</c:v>
                  </c:pt>
                  <c:pt idx="3">
                    <c:v>3.cet.</c:v>
                  </c:pt>
                  <c:pt idx="4">
                    <c:v>4.cet.</c:v>
                  </c:pt>
                  <c:pt idx="6">
                    <c:v>Vidēji (1.cet.-4.cet.)</c:v>
                  </c:pt>
                  <c:pt idx="7">
                    <c:v>1.cet.</c:v>
                  </c:pt>
                  <c:pt idx="8">
                    <c:v>2.cet.</c:v>
                  </c:pt>
                  <c:pt idx="9">
                    <c:v>3.cet.</c:v>
                  </c:pt>
                  <c:pt idx="10">
                    <c:v>4.cet.</c:v>
                  </c:pt>
                  <c:pt idx="12">
                    <c:v>Vidēji (1.cet.-4.cet.)</c:v>
                  </c:pt>
                  <c:pt idx="13">
                    <c:v>1.cet.</c:v>
                  </c:pt>
                  <c:pt idx="14">
                    <c:v>2.cet.</c:v>
                  </c:pt>
                  <c:pt idx="15">
                    <c:v>3.cet.</c:v>
                  </c:pt>
                  <c:pt idx="16">
                    <c:v>4.cet.</c:v>
                  </c:pt>
                  <c:pt idx="18">
                    <c:v>Vidēji (1.cet.-4.cet.)</c:v>
                  </c:pt>
                  <c:pt idx="19">
                    <c:v>1.cet.</c:v>
                  </c:pt>
                  <c:pt idx="20">
                    <c:v>2.cet.</c:v>
                  </c:pt>
                  <c:pt idx="21">
                    <c:v>3.cet.</c:v>
                  </c:pt>
                  <c:pt idx="22">
                    <c:v>4.cet.</c:v>
                  </c:pt>
                  <c:pt idx="24">
                    <c:v>Vidēji (1.cet.-4.cet.)</c:v>
                  </c:pt>
                  <c:pt idx="25">
                    <c:v>1.cet.</c:v>
                  </c:pt>
                  <c:pt idx="26">
                    <c:v>2.cet.</c:v>
                  </c:pt>
                  <c:pt idx="27">
                    <c:v>3.cet.</c:v>
                  </c:pt>
                  <c:pt idx="28">
                    <c:v>4.cet.</c:v>
                  </c:pt>
                  <c:pt idx="30">
                    <c:v>Vidēji (1.cet.-4.cet.)</c:v>
                  </c:pt>
                  <c:pt idx="31">
                    <c:v>1.cet.</c:v>
                  </c:pt>
                  <c:pt idx="32">
                    <c:v>2.cet.</c:v>
                  </c:pt>
                  <c:pt idx="33">
                    <c:v>3.cet.</c:v>
                  </c:pt>
                  <c:pt idx="34">
                    <c:v>4.cet.</c:v>
                  </c:pt>
                  <c:pt idx="36">
                    <c:v>Vidēji (1.cet.-4.cet.)</c:v>
                  </c:pt>
                  <c:pt idx="37">
                    <c:v>1.cet.</c:v>
                  </c:pt>
                  <c:pt idx="38">
                    <c:v>2.cet.</c:v>
                  </c:pt>
                  <c:pt idx="39">
                    <c:v>3.cet.</c:v>
                  </c:pt>
                  <c:pt idx="40">
                    <c:v>4.cet.</c:v>
                  </c:pt>
                  <c:pt idx="42">
                    <c:v>Vidēji (1.cet.-4.cet.)</c:v>
                  </c:pt>
                  <c:pt idx="43">
                    <c:v>1.cet.</c:v>
                  </c:pt>
                  <c:pt idx="44">
                    <c:v>2.cet.</c:v>
                  </c:pt>
                  <c:pt idx="45">
                    <c:v>3.cet.</c:v>
                  </c:pt>
                  <c:pt idx="46">
                    <c:v>4.cet.</c:v>
                  </c:pt>
                  <c:pt idx="48">
                    <c:v>Vidēji (1.cet.-4.cet.)</c:v>
                  </c:pt>
                  <c:pt idx="49">
                    <c:v>1.cet.</c:v>
                  </c:pt>
                  <c:pt idx="50">
                    <c:v>2.cet.</c:v>
                  </c:pt>
                  <c:pt idx="51">
                    <c:v>3.cet.</c:v>
                  </c:pt>
                  <c:pt idx="52">
                    <c:v>4.cet.</c:v>
                  </c:pt>
                  <c:pt idx="54">
                    <c:v>Vidēji (1.cet.-4.cet.)</c:v>
                  </c:pt>
                  <c:pt idx="55">
                    <c:v>1.cet.</c:v>
                  </c:pt>
                  <c:pt idx="56">
                    <c:v>2.cet.</c:v>
                  </c:pt>
                  <c:pt idx="57">
                    <c:v>3.cet.</c:v>
                  </c:pt>
                  <c:pt idx="58">
                    <c:v>4.cet.</c:v>
                  </c:pt>
                </c:lvl>
                <c:lvl>
                  <c:pt idx="0">
                    <c:v>LTV Ziņu dienests</c:v>
                  </c:pt>
                  <c:pt idx="6">
                    <c:v>LSM+</c:v>
                  </c:pt>
                  <c:pt idx="12">
                    <c:v>LSM.lv ziņu portāls</c:v>
                  </c:pt>
                  <c:pt idx="18">
                    <c:v>Sporta Studija</c:v>
                  </c:pt>
                  <c:pt idx="24">
                    <c:v>Latvijas Televīzija</c:v>
                  </c:pt>
                  <c:pt idx="30">
                    <c:v>Radio Pieci</c:v>
                  </c:pt>
                  <c:pt idx="36">
                    <c:v>REplay.lv</c:v>
                  </c:pt>
                  <c:pt idx="42">
                    <c:v>100g kultūras</c:v>
                  </c:pt>
                  <c:pt idx="48">
                    <c:v>T.Bricis LTV Laika ziņas</c:v>
                  </c:pt>
                  <c:pt idx="54">
                    <c:v>Muzikālā banka</c:v>
                  </c:pt>
                </c:lvl>
              </c:multiLvlStrCache>
            </c:multiLvlStrRef>
          </c:cat>
          <c:val>
            <c:numRef>
              <c:f>Instagram!$T$2:$T$60</c:f>
              <c:numCache>
                <c:formatCode>#,##0.00</c:formatCode>
                <c:ptCount val="59"/>
                <c:pt idx="0">
                  <c:v>240.84757692307693</c:v>
                </c:pt>
                <c:pt idx="1">
                  <c:v>224.59700000000001</c:v>
                </c:pt>
                <c:pt idx="2">
                  <c:v>174.11</c:v>
                </c:pt>
                <c:pt idx="3">
                  <c:v>331.37599999999998</c:v>
                </c:pt>
                <c:pt idx="4">
                  <c:v>233.30730769230769</c:v>
                </c:pt>
                <c:pt idx="6">
                  <c:v>199.87</c:v>
                </c:pt>
                <c:pt idx="7" formatCode="0.00">
                  <c:v>384.20576923076925</c:v>
                </c:pt>
                <c:pt idx="8" formatCode="0.00">
                  <c:v>161.33830769230769</c:v>
                </c:pt>
                <c:pt idx="9" formatCode="0.00">
                  <c:v>65.495384615384623</c:v>
                </c:pt>
                <c:pt idx="10">
                  <c:v>188.44923076923078</c:v>
                </c:pt>
                <c:pt idx="12">
                  <c:v>90.35</c:v>
                </c:pt>
                <c:pt idx="13" formatCode="0.00">
                  <c:v>81.877307692307681</c:v>
                </c:pt>
                <c:pt idx="14" formatCode="0.00">
                  <c:v>86.752153846153846</c:v>
                </c:pt>
                <c:pt idx="15" formatCode="0.00">
                  <c:v>87.14469230769231</c:v>
                </c:pt>
                <c:pt idx="16">
                  <c:v>105.62530769230769</c:v>
                </c:pt>
                <c:pt idx="18">
                  <c:v>65.069999999999993</c:v>
                </c:pt>
                <c:pt idx="19" formatCode="0.00">
                  <c:v>44.907307692307697</c:v>
                </c:pt>
                <c:pt idx="20" formatCode="0.00">
                  <c:v>97.866538461538468</c:v>
                </c:pt>
                <c:pt idx="21" formatCode="0.00">
                  <c:v>58.878846153846155</c:v>
                </c:pt>
                <c:pt idx="22">
                  <c:v>58.617846153846159</c:v>
                </c:pt>
                <c:pt idx="24">
                  <c:v>44.55</c:v>
                </c:pt>
                <c:pt idx="25">
                  <c:v>56.488384615384618</c:v>
                </c:pt>
                <c:pt idx="26">
                  <c:v>50.138230769230766</c:v>
                </c:pt>
                <c:pt idx="27">
                  <c:v>35.775692307692303</c:v>
                </c:pt>
                <c:pt idx="28" formatCode="0.00">
                  <c:v>35.785384615384615</c:v>
                </c:pt>
                <c:pt idx="30">
                  <c:v>40.69</c:v>
                </c:pt>
                <c:pt idx="31">
                  <c:v>31.024785714285713</c:v>
                </c:pt>
                <c:pt idx="32">
                  <c:v>39.85</c:v>
                </c:pt>
                <c:pt idx="33">
                  <c:v>40.777307692307694</c:v>
                </c:pt>
                <c:pt idx="34" formatCode="0.00">
                  <c:v>51.115000000000002</c:v>
                </c:pt>
                <c:pt idx="36">
                  <c:v>31.35</c:v>
                </c:pt>
                <c:pt idx="39">
                  <c:v>29.164769230769231</c:v>
                </c:pt>
                <c:pt idx="40" formatCode="0.00">
                  <c:v>33.540076923076924</c:v>
                </c:pt>
                <c:pt idx="42">
                  <c:v>25.46</c:v>
                </c:pt>
                <c:pt idx="43">
                  <c:v>30.100769230769231</c:v>
                </c:pt>
                <c:pt idx="44">
                  <c:v>22.154538461538461</c:v>
                </c:pt>
                <c:pt idx="45">
                  <c:v>32.075769230769232</c:v>
                </c:pt>
                <c:pt idx="46" formatCode="0.00">
                  <c:v>17.500076923076922</c:v>
                </c:pt>
                <c:pt idx="48">
                  <c:v>20.51</c:v>
                </c:pt>
                <c:pt idx="49">
                  <c:v>16.424384615384618</c:v>
                </c:pt>
                <c:pt idx="50">
                  <c:v>14.686999999999999</c:v>
                </c:pt>
                <c:pt idx="51">
                  <c:v>31.451923076923077</c:v>
                </c:pt>
                <c:pt idx="52">
                  <c:v>19.484461538461538</c:v>
                </c:pt>
                <c:pt idx="54">
                  <c:v>15.17</c:v>
                </c:pt>
                <c:pt idx="55">
                  <c:v>38.895142857142858</c:v>
                </c:pt>
                <c:pt idx="56">
                  <c:v>6.3612500000000001</c:v>
                </c:pt>
                <c:pt idx="57">
                  <c:v>9.2210000000000001</c:v>
                </c:pt>
                <c:pt idx="58" formatCode="General">
                  <c:v>6.2048461538461543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EA42-4990-A757-3F64CB95D74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300762040"/>
        <c:axId val="300763216"/>
      </c:barChart>
      <c:catAx>
        <c:axId val="300762040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0763216"/>
        <c:crosses val="autoZero"/>
        <c:auto val="1"/>
        <c:lblAlgn val="ctr"/>
        <c:lblOffset val="100"/>
        <c:noMultiLvlLbl val="0"/>
      </c:catAx>
      <c:valAx>
        <c:axId val="300763216"/>
        <c:scaling>
          <c:orientation val="minMax"/>
        </c:scaling>
        <c:delete val="1"/>
        <c:axPos val="t"/>
        <c:numFmt formatCode="#,##0.00" sourceLinked="1"/>
        <c:majorTickMark val="none"/>
        <c:minorTickMark val="none"/>
        <c:tickLblPos val="nextTo"/>
        <c:crossAx val="300762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 b="1" i="0" u="none" strike="noStrike" kern="1200" spc="0" baseline="0">
                <a:solidFill>
                  <a:srgbClr val="A59D83">
                    <a:lumMod val="50000"/>
                  </a:srgb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Nozīmīgākie Youtube konti pēc vidēji nedēļā sasniegtās auditorijas</a:t>
            </a:r>
          </a:p>
          <a:p>
            <a:pPr>
              <a:defRPr/>
            </a:pPr>
            <a:r>
              <a:rPr lang="lv-LV" sz="1050" b="0" i="0" u="none" strike="noStrike" kern="1200" spc="0" baseline="0">
                <a:solidFill>
                  <a:srgbClr val="A59D83">
                    <a:lumMod val="50000"/>
                  </a:srgb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(wReach (‘000), Youtube)</a:t>
            </a:r>
            <a:endParaRPr lang="en-US" sz="1050" b="0" i="0" u="none" strike="noStrike" kern="1200" spc="0" baseline="0">
              <a:solidFill>
                <a:srgbClr val="A59D83">
                  <a:lumMod val="50000"/>
                </a:srgbClr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Youtube!$Q$1</c:f>
              <c:strCache>
                <c:ptCount val="1"/>
                <c:pt idx="0">
                  <c:v>Nedēļas auditorija ('000)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865-4D7A-A9E5-70ECA4FA2427}"/>
              </c:ext>
            </c:extLst>
          </c:dPt>
          <c:dPt>
            <c:idx val="2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865-4D7A-A9E5-70ECA4FA2427}"/>
              </c:ext>
            </c:extLst>
          </c:dPt>
          <c:dPt>
            <c:idx val="3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865-4D7A-A9E5-70ECA4FA2427}"/>
              </c:ext>
            </c:extLst>
          </c:dPt>
          <c:dPt>
            <c:idx val="6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746-4A16-B16C-BD07486CDD5A}"/>
              </c:ext>
            </c:extLst>
          </c:dPt>
          <c:dPt>
            <c:idx val="8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4865-4D7A-A9E5-70ECA4FA2427}"/>
              </c:ext>
            </c:extLst>
          </c:dPt>
          <c:dPt>
            <c:idx val="9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0746-4A16-B16C-BD07486CDD5A}"/>
              </c:ext>
            </c:extLst>
          </c:dPt>
          <c:dPt>
            <c:idx val="12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4865-4D7A-A9E5-70ECA4FA2427}"/>
              </c:ext>
            </c:extLst>
          </c:dPt>
          <c:dPt>
            <c:idx val="14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0746-4A16-B16C-BD07486CDD5A}"/>
              </c:ext>
            </c:extLst>
          </c:dPt>
          <c:dPt>
            <c:idx val="15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4865-4D7A-A9E5-70ECA4FA2427}"/>
              </c:ext>
            </c:extLst>
          </c:dPt>
          <c:dPt>
            <c:idx val="18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4865-4D7A-A9E5-70ECA4FA2427}"/>
              </c:ext>
            </c:extLst>
          </c:dPt>
          <c:dPt>
            <c:idx val="20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4865-4D7A-A9E5-70ECA4FA2427}"/>
              </c:ext>
            </c:extLst>
          </c:dPt>
          <c:dPt>
            <c:idx val="21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0746-4A16-B16C-BD07486CDD5A}"/>
              </c:ext>
            </c:extLst>
          </c:dPt>
          <c:dPt>
            <c:idx val="24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0746-4A16-B16C-BD07486CDD5A}"/>
              </c:ext>
            </c:extLst>
          </c:dPt>
          <c:dPt>
            <c:idx val="26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0746-4A16-B16C-BD07486CDD5A}"/>
              </c:ext>
            </c:extLst>
          </c:dPt>
          <c:dPt>
            <c:idx val="27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4865-4D7A-A9E5-70ECA4FA2427}"/>
              </c:ext>
            </c:extLst>
          </c:dPt>
          <c:dPt>
            <c:idx val="30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4865-4D7A-A9E5-70ECA4FA2427}"/>
              </c:ext>
            </c:extLst>
          </c:dPt>
          <c:dPt>
            <c:idx val="32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4865-4D7A-A9E5-70ECA4FA2427}"/>
              </c:ext>
            </c:extLst>
          </c:dPt>
          <c:dPt>
            <c:idx val="33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4865-4D7A-A9E5-70ECA4FA2427}"/>
              </c:ext>
            </c:extLst>
          </c:dPt>
          <c:dPt>
            <c:idx val="36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0746-4A16-B16C-BD07486CDD5A}"/>
              </c:ext>
            </c:extLst>
          </c:dPt>
          <c:dPt>
            <c:idx val="38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4865-4D7A-A9E5-70ECA4FA2427}"/>
              </c:ext>
            </c:extLst>
          </c:dPt>
          <c:dPt>
            <c:idx val="39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0746-4A16-B16C-BD07486CDD5A}"/>
              </c:ext>
            </c:extLst>
          </c:dPt>
          <c:dPt>
            <c:idx val="42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3-4865-4D7A-A9E5-70ECA4FA2427}"/>
              </c:ext>
            </c:extLst>
          </c:dPt>
          <c:dPt>
            <c:idx val="44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0746-4A16-B16C-BD07486CDD5A}"/>
              </c:ext>
            </c:extLst>
          </c:dPt>
          <c:dPt>
            <c:idx val="45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7-4865-4D7A-A9E5-70ECA4FA2427}"/>
              </c:ext>
            </c:extLst>
          </c:dPt>
          <c:dPt>
            <c:idx val="48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B-4865-4D7A-A9E5-70ECA4FA2427}"/>
              </c:ext>
            </c:extLst>
          </c:dPt>
          <c:dPt>
            <c:idx val="50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3-0746-4A16-B16C-BD07486CDD5A}"/>
              </c:ext>
            </c:extLst>
          </c:dPt>
          <c:dPt>
            <c:idx val="51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5-0746-4A16-B16C-BD07486CDD5A}"/>
              </c:ext>
            </c:extLst>
          </c:dPt>
          <c:dPt>
            <c:idx val="54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7-0746-4A16-B16C-BD07486CDD5A}"/>
              </c:ext>
            </c:extLst>
          </c:dPt>
          <c:dPt>
            <c:idx val="56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9-0746-4A16-B16C-BD07486CDD5A}"/>
              </c:ext>
            </c:extLst>
          </c:dPt>
          <c:dPt>
            <c:idx val="58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B-0746-4A16-B16C-BD07486CDD5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Youtube!$O$2:$P$60</c:f>
              <c:multiLvlStrCache>
                <c:ptCount val="59"/>
                <c:lvl>
                  <c:pt idx="0">
                    <c:v>Vidēji (1.cet.-4.cet.)</c:v>
                  </c:pt>
                  <c:pt idx="1">
                    <c:v>1.cet.</c:v>
                  </c:pt>
                  <c:pt idx="2">
                    <c:v>2.cet.</c:v>
                  </c:pt>
                  <c:pt idx="3">
                    <c:v>3.cet.</c:v>
                  </c:pt>
                  <c:pt idx="4">
                    <c:v>4.cet.</c:v>
                  </c:pt>
                  <c:pt idx="6">
                    <c:v>Vidēji (1.cet.-4.cet.)</c:v>
                  </c:pt>
                  <c:pt idx="7">
                    <c:v>1.cet.</c:v>
                  </c:pt>
                  <c:pt idx="8">
                    <c:v>2.cet.</c:v>
                  </c:pt>
                  <c:pt idx="9">
                    <c:v>3.cet.</c:v>
                  </c:pt>
                  <c:pt idx="10">
                    <c:v>4.cet.</c:v>
                  </c:pt>
                  <c:pt idx="12">
                    <c:v>Vidēji (1.cet.-4.cet.)</c:v>
                  </c:pt>
                  <c:pt idx="13">
                    <c:v>1.cet.</c:v>
                  </c:pt>
                  <c:pt idx="14">
                    <c:v>2.cet.</c:v>
                  </c:pt>
                  <c:pt idx="15">
                    <c:v>3.cet.</c:v>
                  </c:pt>
                  <c:pt idx="16">
                    <c:v>4.cet.</c:v>
                  </c:pt>
                  <c:pt idx="18">
                    <c:v>Vidēji (1.cet.-4.cet.)</c:v>
                  </c:pt>
                  <c:pt idx="19">
                    <c:v>1.cet.</c:v>
                  </c:pt>
                  <c:pt idx="20">
                    <c:v>2.cet.</c:v>
                  </c:pt>
                  <c:pt idx="21">
                    <c:v>3.cet.</c:v>
                  </c:pt>
                  <c:pt idx="22">
                    <c:v>4.cet.</c:v>
                  </c:pt>
                  <c:pt idx="24">
                    <c:v>Vidēji (1.cet.-4.cet.)</c:v>
                  </c:pt>
                  <c:pt idx="25">
                    <c:v>1.cet.</c:v>
                  </c:pt>
                  <c:pt idx="26">
                    <c:v>2.cet.</c:v>
                  </c:pt>
                  <c:pt idx="27">
                    <c:v>3.cet.</c:v>
                  </c:pt>
                  <c:pt idx="28">
                    <c:v>4.cet.</c:v>
                  </c:pt>
                  <c:pt idx="30">
                    <c:v>Vidēji (1.cet.-4.cet.)</c:v>
                  </c:pt>
                  <c:pt idx="31">
                    <c:v>1.cet.</c:v>
                  </c:pt>
                  <c:pt idx="32">
                    <c:v>2.cet.</c:v>
                  </c:pt>
                  <c:pt idx="33">
                    <c:v>3.cet.</c:v>
                  </c:pt>
                  <c:pt idx="34">
                    <c:v>4.cet.</c:v>
                  </c:pt>
                  <c:pt idx="36">
                    <c:v>Vidēji (1.cet.-4.cet.)</c:v>
                  </c:pt>
                  <c:pt idx="37">
                    <c:v>1.cet.</c:v>
                  </c:pt>
                  <c:pt idx="38">
                    <c:v>2.cet.</c:v>
                  </c:pt>
                  <c:pt idx="39">
                    <c:v>3.cet.</c:v>
                  </c:pt>
                  <c:pt idx="40">
                    <c:v>4.cet.</c:v>
                  </c:pt>
                  <c:pt idx="42">
                    <c:v>Vidēji (1.cet.-4.cet.)</c:v>
                  </c:pt>
                  <c:pt idx="43">
                    <c:v>1.cet.</c:v>
                  </c:pt>
                  <c:pt idx="44">
                    <c:v>2.cet.</c:v>
                  </c:pt>
                  <c:pt idx="45">
                    <c:v>3.cet.</c:v>
                  </c:pt>
                  <c:pt idx="46">
                    <c:v>4.cet.</c:v>
                  </c:pt>
                  <c:pt idx="48">
                    <c:v>Vidēji (1.cet.-4.cet.)</c:v>
                  </c:pt>
                  <c:pt idx="49">
                    <c:v>1.cet.</c:v>
                  </c:pt>
                  <c:pt idx="50">
                    <c:v>2.cet.</c:v>
                  </c:pt>
                  <c:pt idx="51">
                    <c:v>3.cet.</c:v>
                  </c:pt>
                  <c:pt idx="52">
                    <c:v>4.cet.</c:v>
                  </c:pt>
                  <c:pt idx="54">
                    <c:v>Vidēji (1.cet.-4.cet.)</c:v>
                  </c:pt>
                  <c:pt idx="55">
                    <c:v>1.cet.</c:v>
                  </c:pt>
                  <c:pt idx="56">
                    <c:v>2.cet.</c:v>
                  </c:pt>
                  <c:pt idx="57">
                    <c:v>3.cet.</c:v>
                  </c:pt>
                  <c:pt idx="58">
                    <c:v>4.cet.</c:v>
                  </c:pt>
                </c:lvl>
                <c:lvl>
                  <c:pt idx="0">
                    <c:v>Latvijas Radio 4</c:v>
                  </c:pt>
                  <c:pt idx="6">
                    <c:v>LTV Ziņu dienests</c:v>
                  </c:pt>
                  <c:pt idx="12">
                    <c:v>LSM+</c:v>
                  </c:pt>
                  <c:pt idx="18">
                    <c:v>Sporta Studija</c:v>
                  </c:pt>
                  <c:pt idx="24">
                    <c:v>LTV.LV</c:v>
                  </c:pt>
                  <c:pt idx="30">
                    <c:v>4.studija</c:v>
                  </c:pt>
                  <c:pt idx="36">
                    <c:v>Latvijas Radio</c:v>
                  </c:pt>
                  <c:pt idx="42">
                    <c:v>Latvijas Sirdsdziesma</c:v>
                  </c:pt>
                  <c:pt idx="48">
                    <c:v>Piecilv</c:v>
                  </c:pt>
                  <c:pt idx="54">
                    <c:v>LSM Supernova</c:v>
                  </c:pt>
                </c:lvl>
              </c:multiLvlStrCache>
            </c:multiLvlStrRef>
          </c:cat>
          <c:val>
            <c:numRef>
              <c:f>Youtube!$Q$2:$Q$60</c:f>
              <c:numCache>
                <c:formatCode>0.00</c:formatCode>
                <c:ptCount val="59"/>
                <c:pt idx="0" formatCode="#,##0.00">
                  <c:v>222.25</c:v>
                </c:pt>
                <c:pt idx="1">
                  <c:v>652.18100000000004</c:v>
                </c:pt>
                <c:pt idx="2">
                  <c:v>75.66</c:v>
                </c:pt>
                <c:pt idx="3">
                  <c:v>89.736999999999995</c:v>
                </c:pt>
                <c:pt idx="4" formatCode="0.0">
                  <c:v>71.441000000000003</c:v>
                </c:pt>
                <c:pt idx="6" formatCode="#,##0.00">
                  <c:v>151.82</c:v>
                </c:pt>
                <c:pt idx="7">
                  <c:v>150.75299999999999</c:v>
                </c:pt>
                <c:pt idx="8">
                  <c:v>151.37299999999999</c:v>
                </c:pt>
                <c:pt idx="9">
                  <c:v>149.417</c:v>
                </c:pt>
                <c:pt idx="10">
                  <c:v>155.74100000000001</c:v>
                </c:pt>
                <c:pt idx="12" formatCode="#,##0.00">
                  <c:v>118.3</c:v>
                </c:pt>
                <c:pt idx="13">
                  <c:v>127.73699999999999</c:v>
                </c:pt>
                <c:pt idx="14">
                  <c:v>113.58</c:v>
                </c:pt>
                <c:pt idx="15">
                  <c:v>95.653999999999996</c:v>
                </c:pt>
                <c:pt idx="16">
                  <c:v>136.24</c:v>
                </c:pt>
                <c:pt idx="18" formatCode="#,##0.00">
                  <c:v>31.18</c:v>
                </c:pt>
                <c:pt idx="19">
                  <c:v>43.383000000000003</c:v>
                </c:pt>
                <c:pt idx="20">
                  <c:v>34</c:v>
                </c:pt>
                <c:pt idx="21">
                  <c:v>26.654</c:v>
                </c:pt>
                <c:pt idx="22">
                  <c:v>20.663</c:v>
                </c:pt>
                <c:pt idx="24" formatCode="#,##0.00">
                  <c:v>23.39</c:v>
                </c:pt>
                <c:pt idx="25">
                  <c:v>21.946999999999999</c:v>
                </c:pt>
                <c:pt idx="26">
                  <c:v>21.315999999999999</c:v>
                </c:pt>
                <c:pt idx="27">
                  <c:v>26.501000000000001</c:v>
                </c:pt>
                <c:pt idx="28">
                  <c:v>23.792000000000002</c:v>
                </c:pt>
                <c:pt idx="30" formatCode="#,##0.00">
                  <c:v>19.53</c:v>
                </c:pt>
                <c:pt idx="31">
                  <c:v>30.298999999999999</c:v>
                </c:pt>
                <c:pt idx="32">
                  <c:v>20.349</c:v>
                </c:pt>
                <c:pt idx="33">
                  <c:v>13.121</c:v>
                </c:pt>
                <c:pt idx="34">
                  <c:v>14.353999999999999</c:v>
                </c:pt>
                <c:pt idx="36" formatCode="#,##0.00">
                  <c:v>23.38</c:v>
                </c:pt>
                <c:pt idx="37">
                  <c:v>16.898</c:v>
                </c:pt>
                <c:pt idx="38">
                  <c:v>18.100000000000001</c:v>
                </c:pt>
                <c:pt idx="39">
                  <c:v>28.263999999999999</c:v>
                </c:pt>
                <c:pt idx="40" formatCode="0.0">
                  <c:v>30.25</c:v>
                </c:pt>
                <c:pt idx="42" formatCode="#,##0.00">
                  <c:v>17.72</c:v>
                </c:pt>
                <c:pt idx="43">
                  <c:v>17.494</c:v>
                </c:pt>
                <c:pt idx="44">
                  <c:v>18.611000000000001</c:v>
                </c:pt>
                <c:pt idx="45">
                  <c:v>16.722999999999999</c:v>
                </c:pt>
                <c:pt idx="46">
                  <c:v>18.068999999999999</c:v>
                </c:pt>
                <c:pt idx="48" formatCode="#,##0.00">
                  <c:v>17.510000000000002</c:v>
                </c:pt>
                <c:pt idx="49">
                  <c:v>14.333</c:v>
                </c:pt>
                <c:pt idx="50">
                  <c:v>17.7</c:v>
                </c:pt>
                <c:pt idx="51">
                  <c:v>17.353000000000002</c:v>
                </c:pt>
                <c:pt idx="52" formatCode="0.0">
                  <c:v>20.65</c:v>
                </c:pt>
                <c:pt idx="54" formatCode="#,##0.00">
                  <c:v>12.89</c:v>
                </c:pt>
                <c:pt idx="55">
                  <c:v>34.213000000000001</c:v>
                </c:pt>
                <c:pt idx="56">
                  <c:v>9.3819999999999997</c:v>
                </c:pt>
                <c:pt idx="57">
                  <c:v>3.84</c:v>
                </c:pt>
                <c:pt idx="58">
                  <c:v>4.1289999999999996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C-4865-4D7A-A9E5-70ECA4FA242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300768312"/>
        <c:axId val="300768704"/>
      </c:barChart>
      <c:catAx>
        <c:axId val="300768312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0768704"/>
        <c:crosses val="autoZero"/>
        <c:auto val="1"/>
        <c:lblAlgn val="ctr"/>
        <c:lblOffset val="100"/>
        <c:noMultiLvlLbl val="0"/>
      </c:catAx>
      <c:valAx>
        <c:axId val="300768704"/>
        <c:scaling>
          <c:orientation val="minMax"/>
        </c:scaling>
        <c:delete val="1"/>
        <c:axPos val="t"/>
        <c:numFmt formatCode="#,##0.00" sourceLinked="1"/>
        <c:majorTickMark val="none"/>
        <c:minorTickMark val="none"/>
        <c:tickLblPos val="nextTo"/>
        <c:crossAx val="300768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 b="1" i="0" u="none" strike="noStrike" kern="1200" spc="0" baseline="0">
                <a:solidFill>
                  <a:srgbClr val="A59D83">
                    <a:lumMod val="50000"/>
                  </a:srgb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Nozīmīgākie TikTok konti pēc vidēji nedēļā sasniegtās auditorijas</a:t>
            </a:r>
          </a:p>
          <a:p>
            <a:pPr>
              <a:defRPr/>
            </a:pPr>
            <a:r>
              <a:rPr lang="lv-LV" sz="1050" b="0" i="0" u="none" strike="noStrike" kern="1200" spc="0" baseline="0">
                <a:solidFill>
                  <a:srgbClr val="A59D83">
                    <a:lumMod val="50000"/>
                  </a:srgb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(wReach (‘000), TikTok)</a:t>
            </a:r>
            <a:endParaRPr lang="en-US" sz="1050" b="0" i="0" u="none" strike="noStrike" kern="1200" spc="0" baseline="0">
              <a:solidFill>
                <a:srgbClr val="A59D83">
                  <a:lumMod val="50000"/>
                </a:srgbClr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TikTok!$R$1</c:f>
              <c:strCache>
                <c:ptCount val="1"/>
                <c:pt idx="0">
                  <c:v>Nedēļas auditorija ('000)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130-483E-8ED6-C9EBB488169A}"/>
              </c:ext>
            </c:extLst>
          </c:dPt>
          <c:dPt>
            <c:idx val="6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130-483E-8ED6-C9EBB488169A}"/>
              </c:ext>
            </c:extLst>
          </c:dPt>
          <c:dPt>
            <c:idx val="12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130-483E-8ED6-C9EBB488169A}"/>
              </c:ext>
            </c:extLst>
          </c:dPt>
          <c:dPt>
            <c:idx val="18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130-483E-8ED6-C9EBB488169A}"/>
              </c:ext>
            </c:extLst>
          </c:dPt>
          <c:dPt>
            <c:idx val="24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130-483E-8ED6-C9EBB488169A}"/>
              </c:ext>
            </c:extLst>
          </c:dPt>
          <c:dPt>
            <c:idx val="30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130-483E-8ED6-C9EBB488169A}"/>
              </c:ext>
            </c:extLst>
          </c:dPt>
          <c:dPt>
            <c:idx val="36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130-483E-8ED6-C9EBB488169A}"/>
              </c:ext>
            </c:extLst>
          </c:dPt>
          <c:dPt>
            <c:idx val="42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5130-483E-8ED6-C9EBB488169A}"/>
              </c:ext>
            </c:extLst>
          </c:dPt>
          <c:dPt>
            <c:idx val="48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5130-483E-8ED6-C9EBB488169A}"/>
              </c:ext>
            </c:extLst>
          </c:dPt>
          <c:dPt>
            <c:idx val="54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5130-483E-8ED6-C9EBB488169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TikTok!$P$2:$Q$60</c:f>
              <c:multiLvlStrCache>
                <c:ptCount val="59"/>
                <c:lvl>
                  <c:pt idx="0">
                    <c:v>Vidēji (1.cet.-4.cet.)</c:v>
                  </c:pt>
                  <c:pt idx="1">
                    <c:v>1.cet.</c:v>
                  </c:pt>
                  <c:pt idx="2">
                    <c:v>2.cet.</c:v>
                  </c:pt>
                  <c:pt idx="3">
                    <c:v>3.cet.</c:v>
                  </c:pt>
                  <c:pt idx="4">
                    <c:v>4.cet.</c:v>
                  </c:pt>
                  <c:pt idx="6">
                    <c:v>Vidēji (1.cet.-4.cet.)</c:v>
                  </c:pt>
                  <c:pt idx="7">
                    <c:v>1.cet.</c:v>
                  </c:pt>
                  <c:pt idx="8">
                    <c:v>2.cet.</c:v>
                  </c:pt>
                  <c:pt idx="9">
                    <c:v>3.cet.</c:v>
                  </c:pt>
                  <c:pt idx="10">
                    <c:v>4.cet.</c:v>
                  </c:pt>
                  <c:pt idx="12">
                    <c:v>Vidēji (1.cet.-4.cet.)</c:v>
                  </c:pt>
                  <c:pt idx="13">
                    <c:v>1.cet.</c:v>
                  </c:pt>
                  <c:pt idx="14">
                    <c:v>2.cet.</c:v>
                  </c:pt>
                  <c:pt idx="15">
                    <c:v>3.cet.</c:v>
                  </c:pt>
                  <c:pt idx="16">
                    <c:v>4.cet.</c:v>
                  </c:pt>
                  <c:pt idx="18">
                    <c:v>Vidēji (1.cet.-4.cet.)</c:v>
                  </c:pt>
                  <c:pt idx="19">
                    <c:v>1.cet.</c:v>
                  </c:pt>
                  <c:pt idx="20">
                    <c:v>2.cet.</c:v>
                  </c:pt>
                  <c:pt idx="21">
                    <c:v>3.cet.</c:v>
                  </c:pt>
                  <c:pt idx="22">
                    <c:v>4.cet.</c:v>
                  </c:pt>
                  <c:pt idx="24">
                    <c:v>Vidēji (1.cet.-4.cet.)</c:v>
                  </c:pt>
                  <c:pt idx="25">
                    <c:v>1.cet.</c:v>
                  </c:pt>
                  <c:pt idx="26">
                    <c:v>2.cet.</c:v>
                  </c:pt>
                  <c:pt idx="27">
                    <c:v>3.cet.</c:v>
                  </c:pt>
                  <c:pt idx="28">
                    <c:v>4.cet.</c:v>
                  </c:pt>
                  <c:pt idx="30">
                    <c:v>Vidēji (1.cet.-4.cet.)</c:v>
                  </c:pt>
                  <c:pt idx="31">
                    <c:v>1.cet.</c:v>
                  </c:pt>
                  <c:pt idx="32">
                    <c:v>2.cet.</c:v>
                  </c:pt>
                  <c:pt idx="33">
                    <c:v>3.cet.</c:v>
                  </c:pt>
                  <c:pt idx="34">
                    <c:v>4.cet.</c:v>
                  </c:pt>
                  <c:pt idx="36">
                    <c:v>Vidēji (1.cet.-4.cet.)</c:v>
                  </c:pt>
                  <c:pt idx="37">
                    <c:v>1.cet.</c:v>
                  </c:pt>
                  <c:pt idx="38">
                    <c:v>2.cet.</c:v>
                  </c:pt>
                  <c:pt idx="39">
                    <c:v>3.cet.</c:v>
                  </c:pt>
                  <c:pt idx="40">
                    <c:v>4.cet.</c:v>
                  </c:pt>
                  <c:pt idx="42">
                    <c:v>Vidēji (1.cet.-4.cet.)</c:v>
                  </c:pt>
                  <c:pt idx="43">
                    <c:v>1.cet.</c:v>
                  </c:pt>
                  <c:pt idx="44">
                    <c:v>2.cet.</c:v>
                  </c:pt>
                  <c:pt idx="45">
                    <c:v>3.cet.</c:v>
                  </c:pt>
                  <c:pt idx="46">
                    <c:v>4.cet.</c:v>
                  </c:pt>
                  <c:pt idx="48">
                    <c:v>Vidēji (1.cet.-4.cet.)</c:v>
                  </c:pt>
                  <c:pt idx="49">
                    <c:v>1.cet.</c:v>
                  </c:pt>
                  <c:pt idx="50">
                    <c:v>2.cet.</c:v>
                  </c:pt>
                  <c:pt idx="51">
                    <c:v>3.cet.</c:v>
                  </c:pt>
                  <c:pt idx="52">
                    <c:v>4.cet.</c:v>
                  </c:pt>
                  <c:pt idx="54">
                    <c:v>Vidēji (1.cet.-4.cet.)</c:v>
                  </c:pt>
                  <c:pt idx="55">
                    <c:v>1.cet.</c:v>
                  </c:pt>
                  <c:pt idx="56">
                    <c:v>2.cet.</c:v>
                  </c:pt>
                  <c:pt idx="57">
                    <c:v>3.cet.</c:v>
                  </c:pt>
                  <c:pt idx="58">
                    <c:v>4.cet.</c:v>
                  </c:pt>
                </c:lvl>
                <c:lvl>
                  <c:pt idx="0">
                    <c:v>LTV Ziņu dienests</c:v>
                  </c:pt>
                  <c:pt idx="6">
                    <c:v>LSM.lv</c:v>
                  </c:pt>
                  <c:pt idx="12">
                    <c:v>PieciLV</c:v>
                  </c:pt>
                  <c:pt idx="18">
                    <c:v>LSM+ </c:v>
                  </c:pt>
                  <c:pt idx="24">
                    <c:v>Ģimenes Studija</c:v>
                  </c:pt>
                  <c:pt idx="30">
                    <c:v>PlusAudzis</c:v>
                  </c:pt>
                  <c:pt idx="36">
                    <c:v>Sporta Studija</c:v>
                  </c:pt>
                  <c:pt idx="42">
                    <c:v>Kā labāk</c:v>
                  </c:pt>
                  <c:pt idx="48">
                    <c:v>LSM Supernova</c:v>
                  </c:pt>
                  <c:pt idx="54">
                    <c:v>16Plus</c:v>
                  </c:pt>
                </c:lvl>
              </c:multiLvlStrCache>
            </c:multiLvlStrRef>
          </c:cat>
          <c:val>
            <c:numRef>
              <c:f>TikTok!$R$2:$R$60</c:f>
              <c:numCache>
                <c:formatCode>0.00</c:formatCode>
                <c:ptCount val="59"/>
                <c:pt idx="0">
                  <c:v>517.86</c:v>
                </c:pt>
                <c:pt idx="1">
                  <c:v>480.495</c:v>
                </c:pt>
                <c:pt idx="2">
                  <c:v>498.536</c:v>
                </c:pt>
                <c:pt idx="3">
                  <c:v>544.83299999999997</c:v>
                </c:pt>
                <c:pt idx="4" formatCode="#,##0.00">
                  <c:v>547.55600000000004</c:v>
                </c:pt>
                <c:pt idx="6">
                  <c:v>126.87</c:v>
                </c:pt>
                <c:pt idx="7">
                  <c:v>128.011</c:v>
                </c:pt>
                <c:pt idx="8">
                  <c:v>147.703</c:v>
                </c:pt>
                <c:pt idx="9">
                  <c:v>92.293999999999997</c:v>
                </c:pt>
                <c:pt idx="10">
                  <c:v>139.458</c:v>
                </c:pt>
                <c:pt idx="12">
                  <c:v>98.21</c:v>
                </c:pt>
                <c:pt idx="13">
                  <c:v>98.6</c:v>
                </c:pt>
                <c:pt idx="14">
                  <c:v>102.476</c:v>
                </c:pt>
                <c:pt idx="15">
                  <c:v>85.87</c:v>
                </c:pt>
                <c:pt idx="16">
                  <c:v>105.8805</c:v>
                </c:pt>
                <c:pt idx="18">
                  <c:v>89.22</c:v>
                </c:pt>
                <c:pt idx="19">
                  <c:v>38.414999999999999</c:v>
                </c:pt>
                <c:pt idx="20">
                  <c:v>61.46</c:v>
                </c:pt>
                <c:pt idx="21">
                  <c:v>179.55</c:v>
                </c:pt>
                <c:pt idx="22">
                  <c:v>77.459000000000003</c:v>
                </c:pt>
                <c:pt idx="24">
                  <c:v>61.33</c:v>
                </c:pt>
                <c:pt idx="25">
                  <c:v>30.7</c:v>
                </c:pt>
                <c:pt idx="26">
                  <c:v>72.894000000000005</c:v>
                </c:pt>
                <c:pt idx="27">
                  <c:v>86.332999999999998</c:v>
                </c:pt>
                <c:pt idx="28">
                  <c:v>55.401916669999999</c:v>
                </c:pt>
                <c:pt idx="30">
                  <c:v>67.430000000000007</c:v>
                </c:pt>
                <c:pt idx="31">
                  <c:v>48.41</c:v>
                </c:pt>
                <c:pt idx="32">
                  <c:v>45.113999999999997</c:v>
                </c:pt>
                <c:pt idx="33">
                  <c:v>90.468000000000004</c:v>
                </c:pt>
                <c:pt idx="34">
                  <c:v>85.731999999999999</c:v>
                </c:pt>
                <c:pt idx="36">
                  <c:v>43.54</c:v>
                </c:pt>
                <c:pt idx="37">
                  <c:v>66.42</c:v>
                </c:pt>
                <c:pt idx="38">
                  <c:v>78.795000000000002</c:v>
                </c:pt>
                <c:pt idx="39">
                  <c:v>18.419</c:v>
                </c:pt>
                <c:pt idx="40">
                  <c:v>10.512</c:v>
                </c:pt>
                <c:pt idx="42">
                  <c:v>47.58</c:v>
                </c:pt>
                <c:pt idx="43">
                  <c:v>10.08</c:v>
                </c:pt>
                <c:pt idx="44">
                  <c:v>79.550916670000007</c:v>
                </c:pt>
                <c:pt idx="45">
                  <c:v>66.290000000000006</c:v>
                </c:pt>
                <c:pt idx="46">
                  <c:v>34.389916669999998</c:v>
                </c:pt>
                <c:pt idx="48">
                  <c:v>39.4</c:v>
                </c:pt>
                <c:pt idx="49">
                  <c:v>126.18</c:v>
                </c:pt>
                <c:pt idx="50">
                  <c:v>17.204999999999998</c:v>
                </c:pt>
                <c:pt idx="51">
                  <c:v>6.7089999999999996</c:v>
                </c:pt>
                <c:pt idx="52">
                  <c:v>7.516</c:v>
                </c:pt>
                <c:pt idx="54">
                  <c:v>42.18</c:v>
                </c:pt>
                <c:pt idx="55">
                  <c:v>52.365000000000002</c:v>
                </c:pt>
                <c:pt idx="56">
                  <c:v>59.139000000000003</c:v>
                </c:pt>
                <c:pt idx="57">
                  <c:v>36.005000000000003</c:v>
                </c:pt>
                <c:pt idx="58">
                  <c:v>21.225000000000001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130-483E-8ED6-C9EBB488169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300764784"/>
        <c:axId val="300765960"/>
      </c:barChart>
      <c:catAx>
        <c:axId val="300764784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0765960"/>
        <c:crosses val="autoZero"/>
        <c:auto val="1"/>
        <c:lblAlgn val="ctr"/>
        <c:lblOffset val="100"/>
        <c:noMultiLvlLbl val="0"/>
      </c:catAx>
      <c:valAx>
        <c:axId val="300765960"/>
        <c:scaling>
          <c:orientation val="minMax"/>
        </c:scaling>
        <c:delete val="1"/>
        <c:axPos val="t"/>
        <c:numFmt formatCode="0.00" sourceLinked="1"/>
        <c:majorTickMark val="none"/>
        <c:minorTickMark val="none"/>
        <c:tickLblPos val="nextTo"/>
        <c:crossAx val="300764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 b="1" i="0" u="none" strike="noStrike" kern="1200" spc="0" baseline="0">
                <a:solidFill>
                  <a:srgbClr val="A59D83">
                    <a:lumMod val="50000"/>
                  </a:srgb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Nozīmīgākie X konti pēc nedēļā sasniegto impresiju apjoma</a:t>
            </a:r>
          </a:p>
          <a:p>
            <a:pPr>
              <a:defRPr/>
            </a:pPr>
            <a:r>
              <a:rPr lang="lv-LV" sz="1080" b="0" i="0" u="none" strike="noStrike" kern="1200" spc="0" baseline="0">
                <a:solidFill>
                  <a:srgbClr val="A59D83">
                    <a:lumMod val="50000"/>
                  </a:srgb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(wImpressions (‘000), X.com)</a:t>
            </a:r>
            <a:endParaRPr lang="en-US" sz="1080" b="0" i="0" u="none" strike="noStrike" kern="1200" spc="0" baseline="0">
              <a:solidFill>
                <a:srgbClr val="A59D83">
                  <a:lumMod val="50000"/>
                </a:srgbClr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0832430555555559"/>
          <c:y val="2.26308311514281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'X(Twitter)'!$P$1</c:f>
              <c:strCache>
                <c:ptCount val="1"/>
                <c:pt idx="0">
                  <c:v>Impresijas nedēļā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E6B-4A7C-B8D0-5DA8E9E17EB4}"/>
              </c:ext>
            </c:extLst>
          </c:dPt>
          <c:dPt>
            <c:idx val="6"/>
            <c:invertIfNegative val="0"/>
            <c:bubble3D val="0"/>
            <c:spPr>
              <a:solidFill>
                <a:schemeClr val="tx2">
                  <a:alpha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E6B-4A7C-B8D0-5DA8E9E17EB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'X(Twitter)'!$N$2:$O$12</c:f>
              <c:multiLvlStrCache>
                <c:ptCount val="11"/>
                <c:lvl>
                  <c:pt idx="0">
                    <c:v>Vidēji (1.cet.-4.cet.)</c:v>
                  </c:pt>
                  <c:pt idx="1">
                    <c:v>1.cet.</c:v>
                  </c:pt>
                  <c:pt idx="2">
                    <c:v>2.cet.</c:v>
                  </c:pt>
                  <c:pt idx="3">
                    <c:v>3.cet.</c:v>
                  </c:pt>
                  <c:pt idx="4">
                    <c:v>4.cet.</c:v>
                  </c:pt>
                  <c:pt idx="6">
                    <c:v>Vidēji (1.cet.-4.cet.)</c:v>
                  </c:pt>
                  <c:pt idx="7">
                    <c:v>1.cet.</c:v>
                  </c:pt>
                  <c:pt idx="8">
                    <c:v>2.cet.</c:v>
                  </c:pt>
                  <c:pt idx="9">
                    <c:v>3.cet.</c:v>
                  </c:pt>
                  <c:pt idx="10">
                    <c:v>4.cet.</c:v>
                  </c:pt>
                </c:lvl>
                <c:lvl>
                  <c:pt idx="0">
                    <c:v>LTV Ziņu dienests</c:v>
                  </c:pt>
                  <c:pt idx="6">
                    <c:v>LR Ziņu dienests</c:v>
                  </c:pt>
                </c:lvl>
              </c:multiLvlStrCache>
            </c:multiLvlStrRef>
          </c:cat>
          <c:val>
            <c:numRef>
              <c:f>'X(Twitter)'!$P$2:$P$12</c:f>
              <c:numCache>
                <c:formatCode>0.00</c:formatCode>
                <c:ptCount val="11"/>
                <c:pt idx="0" formatCode="#,##0.00">
                  <c:v>862.93</c:v>
                </c:pt>
                <c:pt idx="1">
                  <c:v>1230.4770000000001</c:v>
                </c:pt>
                <c:pt idx="2">
                  <c:v>776.46100000000001</c:v>
                </c:pt>
                <c:pt idx="3">
                  <c:v>744.00569230769224</c:v>
                </c:pt>
                <c:pt idx="4">
                  <c:v>700.76314142857143</c:v>
                </c:pt>
                <c:pt idx="6" formatCode="#,##0.00">
                  <c:v>101.8</c:v>
                </c:pt>
                <c:pt idx="7">
                  <c:v>110.94157142857144</c:v>
                </c:pt>
                <c:pt idx="8">
                  <c:v>100.99166666666667</c:v>
                </c:pt>
                <c:pt idx="9">
                  <c:v>94.77</c:v>
                </c:pt>
                <c:pt idx="10">
                  <c:v>100.48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E6B-4A7C-B8D0-5DA8E9E17EB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302070712"/>
        <c:axId val="302071104"/>
      </c:barChart>
      <c:catAx>
        <c:axId val="302070712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2071104"/>
        <c:crosses val="autoZero"/>
        <c:auto val="1"/>
        <c:lblAlgn val="ctr"/>
        <c:lblOffset val="100"/>
        <c:noMultiLvlLbl val="0"/>
      </c:catAx>
      <c:valAx>
        <c:axId val="302071104"/>
        <c:scaling>
          <c:orientation val="minMax"/>
        </c:scaling>
        <c:delete val="1"/>
        <c:axPos val="t"/>
        <c:numFmt formatCode="#,##0.00" sourceLinked="1"/>
        <c:majorTickMark val="out"/>
        <c:minorTickMark val="none"/>
        <c:tickLblPos val="nextTo"/>
        <c:crossAx val="302070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08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LSM (Latvijas Radio, Latvijas Televīzijas un LSM)  mēneša vidējais podkāstu klausījumu skaits.</a:t>
            </a:r>
          </a:p>
        </c:rich>
      </c:tx>
      <c:layout>
        <c:manualLayout>
          <c:xMode val="edge"/>
          <c:yMode val="edge"/>
          <c:x val="0.11560042596802801"/>
          <c:y val="3.18275611286828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6.0977256944444447E-2"/>
          <c:y val="0.18423514796870041"/>
          <c:w val="0.93020329861111106"/>
          <c:h val="0.620190247184291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'[q4 2025 podkāstu dati.xlsx]Podcasts'!$F$25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'[q4 2025 podkāstu dati.xlsx]Podcasts'!$E$26:$E$29</c:f>
              <c:strCache>
                <c:ptCount val="4"/>
                <c:pt idx="0">
                  <c:v>Q1</c:v>
                </c:pt>
                <c:pt idx="1">
                  <c:v>Q2</c:v>
                </c:pt>
                <c:pt idx="2">
                  <c:v>Q3</c:v>
                </c:pt>
                <c:pt idx="3">
                  <c:v>Q4</c:v>
                </c:pt>
              </c:strCache>
            </c:strRef>
          </c:cat>
          <c:val>
            <c:numRef>
              <c:f>'[q4 2025 podkāstu dati.xlsx]Podcasts'!$F$26:$F$29</c:f>
              <c:numCache>
                <c:formatCode>#,##0</c:formatCode>
                <c:ptCount val="4"/>
                <c:pt idx="0">
                  <c:v>405381.33333333331</c:v>
                </c:pt>
                <c:pt idx="1">
                  <c:v>416156</c:v>
                </c:pt>
                <c:pt idx="2">
                  <c:v>439538</c:v>
                </c:pt>
                <c:pt idx="3">
                  <c:v>593826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E0-46FB-8110-AF8D29DD40B3}"/>
            </c:ext>
          </c:extLst>
        </c:ser>
        <c:ser>
          <c:idx val="1"/>
          <c:order val="1"/>
          <c:tx>
            <c:strRef>
              <c:f>'[q4 2025 podkāstu dati.xlsx]Podcasts'!$G$25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'[q4 2025 podkāstu dati.xlsx]Podcasts'!$E$26:$E$29</c:f>
              <c:strCache>
                <c:ptCount val="4"/>
                <c:pt idx="0">
                  <c:v>Q1</c:v>
                </c:pt>
                <c:pt idx="1">
                  <c:v>Q2</c:v>
                </c:pt>
                <c:pt idx="2">
                  <c:v>Q3</c:v>
                </c:pt>
                <c:pt idx="3">
                  <c:v>Q4</c:v>
                </c:pt>
              </c:strCache>
            </c:strRef>
          </c:cat>
          <c:val>
            <c:numRef>
              <c:f>'[q4 2025 podkāstu dati.xlsx]Podcasts'!$G$26:$G$29</c:f>
              <c:numCache>
                <c:formatCode>#,##0</c:formatCode>
                <c:ptCount val="4"/>
                <c:pt idx="0">
                  <c:v>558683.66666666663</c:v>
                </c:pt>
                <c:pt idx="1">
                  <c:v>614379.33333333337</c:v>
                </c:pt>
                <c:pt idx="2">
                  <c:v>607594</c:v>
                </c:pt>
                <c:pt idx="3">
                  <c:v>704469.33333333337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E0-46FB-8110-AF8D29DD40B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7"/>
        <c:axId val="302068360"/>
        <c:axId val="302068752"/>
      </c:barChart>
      <c:catAx>
        <c:axId val="302068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2068752"/>
        <c:crosses val="autoZero"/>
        <c:auto val="1"/>
        <c:lblAlgn val="ctr"/>
        <c:lblOffset val="100"/>
        <c:noMultiLvlLbl val="0"/>
      </c:catAx>
      <c:valAx>
        <c:axId val="302068752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crossAx val="302068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/>
              <a:t>LSM.lv </a:t>
            </a:r>
            <a:r>
              <a:rPr lang="lv-LV" sz="1200" b="1"/>
              <a:t>mobilās aplikācijas lietotāji nedēļā</a:t>
            </a:r>
          </a:p>
          <a:p>
            <a:pPr>
              <a:defRPr/>
            </a:pPr>
            <a:r>
              <a:rPr lang="lv-LV"/>
              <a:t>(Real users ('000), 15-74 (75), Gemius)</a:t>
            </a:r>
            <a:endParaRPr lang="en-US"/>
          </a:p>
        </c:rich>
      </c:tx>
      <c:layout>
        <c:manualLayout>
          <c:xMode val="edge"/>
          <c:yMode val="edge"/>
          <c:x val="0.27031406250000001"/>
          <c:y val="2.35185185185185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2441519436936056"/>
          <c:y val="0.24163934426229508"/>
          <c:w val="0.86231780728901419"/>
          <c:h val="0.649071038251366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'1_Real_users'!$O$41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'1_Real_users'!$L$42:$M$45</c:f>
              <c:multiLvlStrCache>
                <c:ptCount val="4"/>
                <c:lvl>
                  <c:pt idx="0">
                    <c:v>1.cet.</c:v>
                  </c:pt>
                  <c:pt idx="1">
                    <c:v>2.cet.</c:v>
                  </c:pt>
                  <c:pt idx="2">
                    <c:v>3.cet.</c:v>
                  </c:pt>
                  <c:pt idx="3">
                    <c:v>4.cet.</c:v>
                  </c:pt>
                </c:lvl>
                <c:lvl>
                  <c:pt idx="0">
                    <c:v>LSM.lv APP</c:v>
                  </c:pt>
                </c:lvl>
              </c:multiLvlStrCache>
            </c:multiLvlStrRef>
          </c:cat>
          <c:val>
            <c:numRef>
              <c:f>'1_Real_users'!$O$42:$O$45</c:f>
              <c:numCache>
                <c:formatCode>0.00</c:formatCode>
                <c:ptCount val="4"/>
                <c:pt idx="0">
                  <c:v>7.7883076923076926</c:v>
                </c:pt>
                <c:pt idx="1">
                  <c:v>6.4640000000000004</c:v>
                </c:pt>
                <c:pt idx="2">
                  <c:v>4.3138461538461543</c:v>
                </c:pt>
                <c:pt idx="3">
                  <c:v>3.3944615384615386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AE-48B3-A886-8ED2975EEA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-18"/>
        <c:axId val="303128048"/>
        <c:axId val="303126480"/>
      </c:barChart>
      <c:catAx>
        <c:axId val="303128048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3126480"/>
        <c:crosses val="autoZero"/>
        <c:auto val="1"/>
        <c:lblAlgn val="ctr"/>
        <c:lblOffset val="100"/>
        <c:noMultiLvlLbl val="0"/>
      </c:catAx>
      <c:valAx>
        <c:axId val="303126480"/>
        <c:scaling>
          <c:orientation val="minMax"/>
        </c:scaling>
        <c:delete val="1"/>
        <c:axPos val="t"/>
        <c:numFmt formatCode="0.00" sourceLinked="1"/>
        <c:majorTickMark val="none"/>
        <c:minorTickMark val="none"/>
        <c:tickLblPos val="nextTo"/>
        <c:crossAx val="303128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050" b="1"/>
              <a:t>LR pamata lietotnes mēneša</a:t>
            </a:r>
            <a:r>
              <a:rPr lang="lv-LV" sz="1050" b="1" baseline="0"/>
              <a:t> vidējais lietotāju skaits</a:t>
            </a:r>
          </a:p>
          <a:p>
            <a:pPr>
              <a:defRPr sz="1050"/>
            </a:pPr>
            <a:r>
              <a:rPr lang="lv-LV" sz="1050" baseline="0"/>
              <a:t>(Users ('000'), Google Analytics)</a:t>
            </a:r>
            <a:endParaRPr lang="lv-LV" sz="1050"/>
          </a:p>
        </c:rich>
      </c:tx>
      <c:layout>
        <c:manualLayout>
          <c:xMode val="edge"/>
          <c:yMode val="edge"/>
          <c:x val="0.16635126859142607"/>
          <c:y val="2.85523419447395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6.0977256944444447E-2"/>
          <c:y val="0.18423514796870041"/>
          <c:w val="0.93020329861111106"/>
          <c:h val="0.580633204158170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'[Ceturksna atskaite LR q4 druvim.xlsx]Lietotnes'!$B$3</c:f>
              <c:strCache>
                <c:ptCount val="1"/>
                <c:pt idx="0">
                  <c:v>LR lietotne</c:v>
                </c:pt>
              </c:strCache>
            </c:strRef>
          </c:tx>
          <c:spPr>
            <a:solidFill>
              <a:srgbClr val="9E1A16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9E1A1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3AC-4456-B6D7-D69FAA736B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'[Ceturksna atskaite LR q4 druvim.xlsx]Lietotnes'!$C$2:$F$2</c:f>
              <c:strCache>
                <c:ptCount val="4"/>
                <c:pt idx="0">
                  <c:v>1.cet.</c:v>
                </c:pt>
                <c:pt idx="1">
                  <c:v>2.cet.</c:v>
                </c:pt>
                <c:pt idx="2">
                  <c:v>3.cet.</c:v>
                </c:pt>
                <c:pt idx="3">
                  <c:v>4.cet.</c:v>
                </c:pt>
              </c:strCache>
            </c:strRef>
          </c:cat>
          <c:val>
            <c:numRef>
              <c:f>'[Ceturksna atskaite LR q4 druvim.xlsx]Lietotnes'!$C$3:$F$3</c:f>
              <c:numCache>
                <c:formatCode>General</c:formatCode>
                <c:ptCount val="4"/>
                <c:pt idx="0">
                  <c:v>18.5</c:v>
                </c:pt>
                <c:pt idx="1">
                  <c:v>13.5</c:v>
                </c:pt>
                <c:pt idx="2">
                  <c:v>14.3</c:v>
                </c:pt>
                <c:pt idx="3" formatCode="0.0">
                  <c:v>13.563333333333299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514-48DA-81A0-6680E4C6F7D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7"/>
        <c:axId val="303127656"/>
        <c:axId val="303130792"/>
      </c:barChart>
      <c:catAx>
        <c:axId val="303127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3130792"/>
        <c:crosses val="autoZero"/>
        <c:auto val="1"/>
        <c:lblAlgn val="ctr"/>
        <c:lblOffset val="100"/>
        <c:noMultiLvlLbl val="0"/>
      </c:catAx>
      <c:valAx>
        <c:axId val="303130792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crossAx val="303127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08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LR pasaku lietotnes vidējais mēneša aktīvo lietotāju skaits Android vidē, aktīvo ierīču skaits IOs vidē</a:t>
            </a:r>
          </a:p>
          <a:p>
            <a:pPr>
              <a:defRPr/>
            </a:pPr>
            <a:r>
              <a:rPr lang="lv-LV" sz="108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(MAL GooglePlayConsole, Active Devices AppStoreConnect, ('000'))</a:t>
            </a:r>
          </a:p>
        </c:rich>
      </c:tx>
      <c:layout>
        <c:manualLayout>
          <c:xMode val="edge"/>
          <c:yMode val="edge"/>
          <c:x val="0.1809190711626163"/>
          <c:y val="3.27231057808659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6.0977256944444447E-2"/>
          <c:y val="0.18423514796870041"/>
          <c:w val="0.93020329861111106"/>
          <c:h val="0.580633204158170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'[Ceturksna atskaite LR q4 druvim.xlsx]Lietotnes'!$B$6</c:f>
              <c:strCache>
                <c:ptCount val="1"/>
                <c:pt idx="0">
                  <c:v>Android (aktīvie lietotāji)</c:v>
                </c:pt>
              </c:strCache>
            </c:strRef>
          </c:tx>
          <c:spPr>
            <a:solidFill>
              <a:srgbClr val="9E1A16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9E1A1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B4A-41AF-8F7D-271CD17FBC1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'[Ceturksna atskaite LR q4 druvim.xlsx]Lietotnes'!$C$5:$F$5</c:f>
              <c:strCache>
                <c:ptCount val="4"/>
                <c:pt idx="0">
                  <c:v>1.cet.</c:v>
                </c:pt>
                <c:pt idx="1">
                  <c:v>2.cet.</c:v>
                </c:pt>
                <c:pt idx="2">
                  <c:v>3.cet.</c:v>
                </c:pt>
                <c:pt idx="3">
                  <c:v>4.cet</c:v>
                </c:pt>
              </c:strCache>
            </c:strRef>
          </c:cat>
          <c:val>
            <c:numRef>
              <c:f>'[Ceturksna atskaite LR q4 druvim.xlsx]Lietotnes'!$C$6:$F$6</c:f>
              <c:numCache>
                <c:formatCode>General</c:formatCode>
                <c:ptCount val="4"/>
                <c:pt idx="0" formatCode="0.0">
                  <c:v>2.7</c:v>
                </c:pt>
                <c:pt idx="1">
                  <c:v>2.2999999999999998</c:v>
                </c:pt>
                <c:pt idx="2">
                  <c:v>2.2000000000000002</c:v>
                </c:pt>
                <c:pt idx="3" formatCode="0.00">
                  <c:v>2.0179999999999998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514-48DA-81A0-6680E4C6F7DC}"/>
            </c:ext>
          </c:extLst>
        </c:ser>
        <c:ser>
          <c:idx val="1"/>
          <c:order val="1"/>
          <c:tx>
            <c:strRef>
              <c:f>'[Ceturksna atskaite LR q4 druvim.xlsx]Lietotnes'!$B$7</c:f>
              <c:strCache>
                <c:ptCount val="1"/>
                <c:pt idx="0">
                  <c:v>IOs (aktīvās ierīces)</c:v>
                </c:pt>
              </c:strCache>
            </c:strRef>
          </c:tx>
          <c:spPr>
            <a:solidFill>
              <a:srgbClr val="D7241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'[Ceturksna atskaite LR q4 druvim.xlsx]Lietotnes'!$C$5:$F$5</c:f>
              <c:strCache>
                <c:ptCount val="4"/>
                <c:pt idx="0">
                  <c:v>1.cet.</c:v>
                </c:pt>
                <c:pt idx="1">
                  <c:v>2.cet.</c:v>
                </c:pt>
                <c:pt idx="2">
                  <c:v>3.cet.</c:v>
                </c:pt>
                <c:pt idx="3">
                  <c:v>4.cet</c:v>
                </c:pt>
              </c:strCache>
            </c:strRef>
          </c:cat>
          <c:val>
            <c:numRef>
              <c:f>'[Ceturksna atskaite LR q4 druvim.xlsx]Lietotnes'!$C$7:$F$7</c:f>
              <c:numCache>
                <c:formatCode>General</c:formatCode>
                <c:ptCount val="4"/>
                <c:pt idx="0">
                  <c:v>0.7</c:v>
                </c:pt>
                <c:pt idx="1">
                  <c:v>0.6</c:v>
                </c:pt>
                <c:pt idx="2">
                  <c:v>0.6</c:v>
                </c:pt>
                <c:pt idx="3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8B7-4E3E-9BAA-49B7D53322C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7"/>
        <c:axId val="303132360"/>
        <c:axId val="303132752"/>
      </c:barChart>
      <c:catAx>
        <c:axId val="303132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3132752"/>
        <c:crosses val="autoZero"/>
        <c:auto val="1"/>
        <c:lblAlgn val="ctr"/>
        <c:lblOffset val="100"/>
        <c:noMultiLvlLbl val="0"/>
      </c:catAx>
      <c:valAx>
        <c:axId val="303132752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crossAx val="303132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 b="1"/>
              <a:t>LTV ziņu</a:t>
            </a:r>
            <a:r>
              <a:rPr lang="lv-LV" sz="1200" b="1" baseline="0"/>
              <a:t> pārraižu v</a:t>
            </a:r>
            <a:r>
              <a:rPr lang="lv-LV" sz="1200" b="1"/>
              <a:t>idēji nedēļā sasniegtā auditorija tūkstošos </a:t>
            </a:r>
          </a:p>
          <a:p>
            <a:pPr>
              <a:defRPr/>
            </a:pPr>
            <a:r>
              <a:rPr lang="lv-LV" sz="1000"/>
              <a:t>(AvWkRch('000), 15+min cons., Kantar)</a:t>
            </a:r>
          </a:p>
        </c:rich>
      </c:tx>
      <c:layout>
        <c:manualLayout>
          <c:xMode val="edge"/>
          <c:yMode val="edge"/>
          <c:x val="0.15337922891942807"/>
          <c:y val="2.64608599779492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Sheet5!$E$3</c:f>
              <c:strCache>
                <c:ptCount val="1"/>
                <c:pt idx="0">
                  <c:v>2024 Q4</c:v>
                </c:pt>
              </c:strCache>
            </c:strRef>
          </c:tx>
          <c:spPr>
            <a:solidFill>
              <a:srgbClr val="7613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Sheet5!$D$4:$D$6</c:f>
              <c:strCache>
                <c:ptCount val="3"/>
                <c:pt idx="0">
                  <c:v>  Rīta Panorāma</c:v>
                </c:pt>
                <c:pt idx="1">
                  <c:v>  Dienas ziņas</c:v>
                </c:pt>
                <c:pt idx="2">
                  <c:v>  Panorāma </c:v>
                </c:pt>
              </c:strCache>
            </c:strRef>
          </c:cat>
          <c:val>
            <c:numRef>
              <c:f>Sheet5!$E$4:$E$6</c:f>
              <c:numCache>
                <c:formatCode>General</c:formatCode>
                <c:ptCount val="3"/>
                <c:pt idx="0">
                  <c:v>90.376999999999995</c:v>
                </c:pt>
                <c:pt idx="1">
                  <c:v>137.64400000000001</c:v>
                </c:pt>
                <c:pt idx="2">
                  <c:v>224.68199999999999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08-4C92-BB09-5BA93D4C144E}"/>
            </c:ext>
          </c:extLst>
        </c:ser>
        <c:ser>
          <c:idx val="1"/>
          <c:order val="1"/>
          <c:tx>
            <c:strRef>
              <c:f>Sheet5!$F$3</c:f>
              <c:strCache>
                <c:ptCount val="1"/>
                <c:pt idx="0">
                  <c:v>2025 Q4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Sheet5!$D$4:$D$6</c:f>
              <c:strCache>
                <c:ptCount val="3"/>
                <c:pt idx="0">
                  <c:v>  Rīta Panorāma</c:v>
                </c:pt>
                <c:pt idx="1">
                  <c:v>  Dienas ziņas</c:v>
                </c:pt>
                <c:pt idx="2">
                  <c:v>  Panorāma </c:v>
                </c:pt>
              </c:strCache>
            </c:strRef>
          </c:cat>
          <c:val>
            <c:numRef>
              <c:f>Sheet5!$F$4:$F$6</c:f>
              <c:numCache>
                <c:formatCode>General</c:formatCode>
                <c:ptCount val="3"/>
                <c:pt idx="0">
                  <c:v>82.712999999999994</c:v>
                </c:pt>
                <c:pt idx="1">
                  <c:v>138.548</c:v>
                </c:pt>
                <c:pt idx="2">
                  <c:v>219.74600000000001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08-4C92-BB09-5BA93D4C144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-20"/>
        <c:axId val="302028864"/>
        <c:axId val="302032784"/>
      </c:barChart>
      <c:catAx>
        <c:axId val="302028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2032784"/>
        <c:crosses val="autoZero"/>
        <c:auto val="1"/>
        <c:lblAlgn val="ctr"/>
        <c:lblOffset val="100"/>
        <c:noMultiLvlLbl val="0"/>
      </c:catAx>
      <c:valAx>
        <c:axId val="302032784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02028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 i="0" u="none" strike="noStrike" baseline="0">
                <a:effectLst/>
              </a:rPr>
              <a:t>LTV ziņu pārraižu v</a:t>
            </a:r>
            <a:r>
              <a:rPr lang="lv-LV" sz="1100" b="1"/>
              <a:t>idēji nedēļā sasniegtā auditorija % </a:t>
            </a:r>
          </a:p>
          <a:p>
            <a:pPr>
              <a:defRPr sz="1100"/>
            </a:pPr>
            <a:r>
              <a:rPr lang="lv-LV" sz="1100"/>
              <a:t>(</a:t>
            </a:r>
            <a:r>
              <a:rPr lang="lv-LV" sz="11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AvWkRch%, </a:t>
            </a:r>
            <a:r>
              <a:rPr lang="lv-LV" sz="1100"/>
              <a:t>15+min cons., Kantar)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Sheet5!$B$3</c:f>
              <c:strCache>
                <c:ptCount val="1"/>
                <c:pt idx="0">
                  <c:v>2024 Q4</c:v>
                </c:pt>
              </c:strCache>
            </c:strRef>
          </c:tx>
          <c:spPr>
            <a:solidFill>
              <a:srgbClr val="7613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Sheet5!$A$4:$A$6</c:f>
              <c:strCache>
                <c:ptCount val="3"/>
                <c:pt idx="0">
                  <c:v>  Rīta Panorāma</c:v>
                </c:pt>
                <c:pt idx="1">
                  <c:v>  Dienas ziņas</c:v>
                </c:pt>
                <c:pt idx="2">
                  <c:v>  Panorāma </c:v>
                </c:pt>
              </c:strCache>
            </c:strRef>
          </c:cat>
          <c:val>
            <c:numRef>
              <c:f>Sheet5!$B$4:$B$6</c:f>
              <c:numCache>
                <c:formatCode>General</c:formatCode>
                <c:ptCount val="3"/>
                <c:pt idx="0">
                  <c:v>5.2</c:v>
                </c:pt>
                <c:pt idx="1">
                  <c:v>7.9</c:v>
                </c:pt>
                <c:pt idx="2">
                  <c:v>12.8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EF-4044-BFBB-EE9901993E3F}"/>
            </c:ext>
          </c:extLst>
        </c:ser>
        <c:ser>
          <c:idx val="1"/>
          <c:order val="1"/>
          <c:tx>
            <c:strRef>
              <c:f>Sheet5!$C$3</c:f>
              <c:strCache>
                <c:ptCount val="1"/>
                <c:pt idx="0">
                  <c:v>2025 Q4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Sheet5!$A$4:$A$6</c:f>
              <c:strCache>
                <c:ptCount val="3"/>
                <c:pt idx="0">
                  <c:v>  Rīta Panorāma</c:v>
                </c:pt>
                <c:pt idx="1">
                  <c:v>  Dienas ziņas</c:v>
                </c:pt>
                <c:pt idx="2">
                  <c:v>  Panorāma </c:v>
                </c:pt>
              </c:strCache>
            </c:strRef>
          </c:cat>
          <c:val>
            <c:numRef>
              <c:f>Sheet5!$C$4:$C$6</c:f>
              <c:numCache>
                <c:formatCode>0.0</c:formatCode>
                <c:ptCount val="3"/>
                <c:pt idx="0" formatCode="General">
                  <c:v>4.8</c:v>
                </c:pt>
                <c:pt idx="1">
                  <c:v>8</c:v>
                </c:pt>
                <c:pt idx="2" formatCode="General">
                  <c:v>12.7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EF-4044-BFBB-EE9901993E3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-20"/>
        <c:axId val="302029256"/>
        <c:axId val="302026904"/>
      </c:barChart>
      <c:catAx>
        <c:axId val="302029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2026904"/>
        <c:crosses val="autoZero"/>
        <c:auto val="1"/>
        <c:lblAlgn val="ctr"/>
        <c:lblOffset val="100"/>
        <c:noMultiLvlLbl val="0"/>
      </c:catAx>
      <c:valAx>
        <c:axId val="30202690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2029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b="1"/>
              <a:t>Latvijas Radio</a:t>
            </a:r>
            <a:r>
              <a:rPr lang="lv-LV" b="1" baseline="0"/>
              <a:t> kanālu sasniegtā auditorija</a:t>
            </a:r>
          </a:p>
          <a:p>
            <a:pPr>
              <a:defRPr/>
            </a:pPr>
            <a:r>
              <a:rPr lang="lv-LV" baseline="0"/>
              <a:t>(Klausītāji ('000'), 16 - 74, Kantar)</a:t>
            </a:r>
          </a:p>
        </c:rich>
      </c:tx>
      <c:layout>
        <c:manualLayout>
          <c:xMode val="edge"/>
          <c:yMode val="edge"/>
          <c:x val="0.26079567406987081"/>
          <c:y val="2.39162892213804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4.3040106097848883E-2"/>
          <c:y val="0.20332358240474058"/>
          <c:w val="0.93020329861111106"/>
          <c:h val="0.513823209464600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'Kantar q4'!$H$1</c:f>
              <c:strCache>
                <c:ptCount val="1"/>
                <c:pt idx="0">
                  <c:v>2024 jun - nov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-2.2045855379188711E-3"/>
                  <c:y val="-9.544261512765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547-4051-9951-D066F7FEB7FA}"/>
                </c:ext>
              </c:extLst>
            </c:dLbl>
            <c:dLbl>
              <c:idx val="6"/>
              <c:layout>
                <c:manualLayout>
                  <c:x val="-6.6137566137566134E-3"/>
                  <c:y val="4.772130756382746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547-4051-9951-D066F7FEB7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'Kantar q4'!$C$2:$C$8</c:f>
              <c:strCache>
                <c:ptCount val="7"/>
                <c:pt idx="0">
                  <c:v>Latvijas Radio 1</c:v>
                </c:pt>
                <c:pt idx="1">
                  <c:v>Latvijas Radio 2</c:v>
                </c:pt>
                <c:pt idx="2">
                  <c:v>Latvijas Radio 3
Klasika</c:v>
                </c:pt>
                <c:pt idx="3">
                  <c:v>Latvijas Radio 4 
Doma laukums</c:v>
                </c:pt>
                <c:pt idx="4">
                  <c:v>Latvijas Radio 5
Pieci.lv</c:v>
                </c:pt>
                <c:pt idx="5">
                  <c:v>Latvijas Radio 6 
NABA</c:v>
                </c:pt>
                <c:pt idx="6">
                  <c:v>Visi kanāli kopā</c:v>
                </c:pt>
              </c:strCache>
            </c:strRef>
          </c:cat>
          <c:val>
            <c:numRef>
              <c:f>'Kantar q4'!$H$2:$H$8</c:f>
              <c:numCache>
                <c:formatCode>General</c:formatCode>
                <c:ptCount val="7"/>
                <c:pt idx="0">
                  <c:v>309.45</c:v>
                </c:pt>
                <c:pt idx="1">
                  <c:v>431.39</c:v>
                </c:pt>
                <c:pt idx="2">
                  <c:v>75.260000000000005</c:v>
                </c:pt>
                <c:pt idx="3">
                  <c:v>131.07</c:v>
                </c:pt>
                <c:pt idx="4">
                  <c:v>128.88</c:v>
                </c:pt>
                <c:pt idx="5">
                  <c:v>25.72</c:v>
                </c:pt>
                <c:pt idx="6">
                  <c:v>703.74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47-4051-9951-D066F7FEB7FA}"/>
            </c:ext>
          </c:extLst>
        </c:ser>
        <c:ser>
          <c:idx val="1"/>
          <c:order val="1"/>
          <c:tx>
            <c:strRef>
              <c:f>'Kantar q4'!$I$1</c:f>
              <c:strCache>
                <c:ptCount val="1"/>
                <c:pt idx="0">
                  <c:v>2025 jun - nov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4.4091710758377423E-3"/>
                  <c:y val="9.544261512765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547-4051-9951-D066F7FEB7FA}"/>
                </c:ext>
              </c:extLst>
            </c:dLbl>
            <c:dLbl>
              <c:idx val="6"/>
              <c:layout>
                <c:manualLayout>
                  <c:x val="4.4091710758377423E-3"/>
                  <c:y val="9.544261512765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47-4051-9951-D066F7FEB7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'Kantar q4'!$C$2:$C$8</c:f>
              <c:strCache>
                <c:ptCount val="7"/>
                <c:pt idx="0">
                  <c:v>Latvijas Radio 1</c:v>
                </c:pt>
                <c:pt idx="1">
                  <c:v>Latvijas Radio 2</c:v>
                </c:pt>
                <c:pt idx="2">
                  <c:v>Latvijas Radio 3
Klasika</c:v>
                </c:pt>
                <c:pt idx="3">
                  <c:v>Latvijas Radio 4 
Doma laukums</c:v>
                </c:pt>
                <c:pt idx="4">
                  <c:v>Latvijas Radio 5
Pieci.lv</c:v>
                </c:pt>
                <c:pt idx="5">
                  <c:v>Latvijas Radio 6 
NABA</c:v>
                </c:pt>
                <c:pt idx="6">
                  <c:v>Visi kanāli kopā</c:v>
                </c:pt>
              </c:strCache>
            </c:strRef>
          </c:cat>
          <c:val>
            <c:numRef>
              <c:f>'Kantar q4'!$I$2:$I$8</c:f>
              <c:numCache>
                <c:formatCode>General</c:formatCode>
                <c:ptCount val="7"/>
                <c:pt idx="0">
                  <c:v>275.43</c:v>
                </c:pt>
                <c:pt idx="1">
                  <c:v>385.55</c:v>
                </c:pt>
                <c:pt idx="2">
                  <c:v>71.48</c:v>
                </c:pt>
                <c:pt idx="3">
                  <c:v>123.76</c:v>
                </c:pt>
                <c:pt idx="4">
                  <c:v>112</c:v>
                </c:pt>
                <c:pt idx="5">
                  <c:v>26.5</c:v>
                </c:pt>
                <c:pt idx="6">
                  <c:v>654.21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47-4051-9951-D066F7FEB7F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7"/>
        <c:axId val="157257984"/>
        <c:axId val="157256544"/>
      </c:barChart>
      <c:catAx>
        <c:axId val="157257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157256544"/>
        <c:crosses val="autoZero"/>
        <c:auto val="1"/>
        <c:lblAlgn val="ctr"/>
        <c:lblOffset val="100"/>
        <c:noMultiLvlLbl val="0"/>
      </c:catAx>
      <c:valAx>
        <c:axId val="157256544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crossAx val="15725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673672735352522"/>
          <c:y val="0.8765671470736881"/>
          <c:w val="0.3265265452929495"/>
          <c:h val="7.5711545362484658E-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/>
              <a:t>Darbdienu galveno ziņu pārraižu sasniegtā auditorija</a:t>
            </a:r>
          </a:p>
          <a:p>
            <a:pPr>
              <a:defRPr sz="1100"/>
            </a:pPr>
            <a:r>
              <a:rPr lang="lv-LV" sz="1100" baseline="0"/>
              <a:t>('000', 16 - 74, Kantar) </a:t>
            </a:r>
            <a:endParaRPr lang="lv-LV" sz="1100"/>
          </a:p>
        </c:rich>
      </c:tx>
      <c:layout>
        <c:manualLayout>
          <c:xMode val="edge"/>
          <c:yMode val="edge"/>
          <c:x val="0.26079567406987081"/>
          <c:y val="2.39162892213804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6.0977256944444447E-2"/>
          <c:y val="0.15584177564047325"/>
          <c:w val="0.93020329861111106"/>
          <c:h val="0.46731114056287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'[Ceturksna atskaite LR q4 druvim.xlsx]Kantar q4'!$E$148</c:f>
              <c:strCache>
                <c:ptCount val="1"/>
                <c:pt idx="0">
                  <c:v>2024 jun - nov</c:v>
                </c:pt>
              </c:strCache>
            </c:strRef>
          </c:tx>
          <c:spPr>
            <a:solidFill>
              <a:srgbClr val="7613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'[Ceturksna atskaite LR q4 druvim.xlsx]Kantar q4'!$A$149:$B$154</c:f>
              <c:multiLvlStrCache>
                <c:ptCount val="6"/>
                <c:lvl>
                  <c:pt idx="0">
                    <c:v>Labrīt (06:00 - 09:00)</c:v>
                  </c:pt>
                  <c:pt idx="1">
                    <c:v>Pusdiena (12:00 - 12:30)</c:v>
                  </c:pt>
                  <c:pt idx="2">
                    <c:v>Pēcpusdiena (16:00 - 16:45)</c:v>
                  </c:pt>
                  <c:pt idx="3">
                    <c:v>Doma Laukums  (Домская площадь)
(07:00 – 09:00)</c:v>
                  </c:pt>
                  <c:pt idx="4">
                    <c:v>Dienas ziņas (13:00 - 13:15)</c:v>
                  </c:pt>
                  <c:pt idx="5">
                    <c:v>Izklāstā (Подробности) (17:10 – 18:00)</c:v>
                  </c:pt>
                </c:lvl>
                <c:lvl>
                  <c:pt idx="0">
                    <c:v>Latvijas Radio 1</c:v>
                  </c:pt>
                  <c:pt idx="3">
                    <c:v>Latvijas Radio 4 – Doma laukums</c:v>
                  </c:pt>
                </c:lvl>
              </c:multiLvlStrCache>
            </c:multiLvlStrRef>
          </c:cat>
          <c:val>
            <c:numRef>
              <c:f>'[Ceturksna atskaite LR q4 druvim.xlsx]Kantar q4'!$E$149:$E$154</c:f>
              <c:numCache>
                <c:formatCode>General</c:formatCode>
                <c:ptCount val="6"/>
                <c:pt idx="0">
                  <c:v>162.36000000000001</c:v>
                </c:pt>
                <c:pt idx="1">
                  <c:v>69.59</c:v>
                </c:pt>
                <c:pt idx="2">
                  <c:v>63.98</c:v>
                </c:pt>
                <c:pt idx="3">
                  <c:v>44.38</c:v>
                </c:pt>
                <c:pt idx="4">
                  <c:v>19.760000000000002</c:v>
                </c:pt>
                <c:pt idx="5">
                  <c:v>23.24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6C-4843-801F-3CC60E722BC9}"/>
            </c:ext>
          </c:extLst>
        </c:ser>
        <c:ser>
          <c:idx val="1"/>
          <c:order val="1"/>
          <c:tx>
            <c:strRef>
              <c:f>'[Ceturksna atskaite LR q4 druvim.xlsx]Kantar q4'!$F$148</c:f>
              <c:strCache>
                <c:ptCount val="1"/>
                <c:pt idx="0">
                  <c:v>2025 jun - nov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'[Ceturksna atskaite LR q4 druvim.xlsx]Kantar q4'!$A$149:$B$154</c:f>
              <c:multiLvlStrCache>
                <c:ptCount val="6"/>
                <c:lvl>
                  <c:pt idx="0">
                    <c:v>Labrīt (06:00 - 09:00)</c:v>
                  </c:pt>
                  <c:pt idx="1">
                    <c:v>Pusdiena (12:00 - 12:30)</c:v>
                  </c:pt>
                  <c:pt idx="2">
                    <c:v>Pēcpusdiena (16:00 - 16:45)</c:v>
                  </c:pt>
                  <c:pt idx="3">
                    <c:v>Doma Laukums  (Домская площадь)
(07:00 – 09:00)</c:v>
                  </c:pt>
                  <c:pt idx="4">
                    <c:v>Dienas ziņas (13:00 - 13:15)</c:v>
                  </c:pt>
                  <c:pt idx="5">
                    <c:v>Izklāstā (Подробности) (17:10 – 18:00)</c:v>
                  </c:pt>
                </c:lvl>
                <c:lvl>
                  <c:pt idx="0">
                    <c:v>Latvijas Radio 1</c:v>
                  </c:pt>
                  <c:pt idx="3">
                    <c:v>Latvijas Radio 4 – Doma laukums</c:v>
                  </c:pt>
                </c:lvl>
              </c:multiLvlStrCache>
            </c:multiLvlStrRef>
          </c:cat>
          <c:val>
            <c:numRef>
              <c:f>'[Ceturksna atskaite LR q4 druvim.xlsx]Kantar q4'!$F$149:$F$154</c:f>
              <c:numCache>
                <c:formatCode>General</c:formatCode>
                <c:ptCount val="6"/>
                <c:pt idx="0">
                  <c:v>139.13</c:v>
                </c:pt>
                <c:pt idx="1">
                  <c:v>50.37</c:v>
                </c:pt>
                <c:pt idx="2">
                  <c:v>48.61</c:v>
                </c:pt>
                <c:pt idx="3">
                  <c:v>53.93</c:v>
                </c:pt>
                <c:pt idx="4">
                  <c:v>20.45</c:v>
                </c:pt>
                <c:pt idx="5">
                  <c:v>18.79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6C-4843-801F-3CC60E722BC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7"/>
        <c:axId val="302032000"/>
        <c:axId val="302032392"/>
      </c:barChart>
      <c:catAx>
        <c:axId val="30203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2032392"/>
        <c:crosses val="autoZero"/>
        <c:auto val="1"/>
        <c:lblAlgn val="ctr"/>
        <c:lblOffset val="100"/>
        <c:noMultiLvlLbl val="0"/>
      </c:catAx>
      <c:valAx>
        <c:axId val="302032392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crossAx val="302032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758065701991785"/>
          <c:y val="0.90666890974219694"/>
          <c:w val="0.32928510659155602"/>
          <c:h val="5.5116742507238706E-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/>
              <a:t>Brīvdienu galveno ziņu pārraižu sasniegtā auditorija</a:t>
            </a:r>
          </a:p>
          <a:p>
            <a:pPr>
              <a:defRPr sz="1100"/>
            </a:pPr>
            <a:r>
              <a:rPr lang="lv-LV" sz="1100" baseline="0"/>
              <a:t>('000', 16 - 74, Kantar) </a:t>
            </a:r>
            <a:endParaRPr lang="lv-LV" sz="1100"/>
          </a:p>
        </c:rich>
      </c:tx>
      <c:layout>
        <c:manualLayout>
          <c:xMode val="edge"/>
          <c:yMode val="edge"/>
          <c:x val="0.26079567406987081"/>
          <c:y val="2.39162892213804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6.0977256944444447E-2"/>
          <c:y val="0.18423514796870041"/>
          <c:w val="0.93020329861111106"/>
          <c:h val="0.481961481570021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'[Ceturksna atskaite LR q4 druvim.xlsx]Kantar q4'!$E$148</c:f>
              <c:strCache>
                <c:ptCount val="1"/>
                <c:pt idx="0">
                  <c:v>2024 jun - nov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'[Ceturksna atskaite LR q4 druvim.xlsx]Kantar q4'!$A$156:$B$159</c:f>
              <c:multiLvlStrCache>
                <c:ptCount val="4"/>
                <c:lvl>
                  <c:pt idx="0">
                    <c:v>Labrīt (07:00 - 09:00)</c:v>
                  </c:pt>
                  <c:pt idx="1">
                    <c:v>Ziņas (12:00 – 12:15)</c:v>
                  </c:pt>
                  <c:pt idx="2">
                    <c:v>Ziņas (18:00 – 18:15)</c:v>
                  </c:pt>
                  <c:pt idx="3">
                    <c:v>Doma Laukums (Домская площадь) (08:00 – 10:00)</c:v>
                  </c:pt>
                </c:lvl>
                <c:lvl>
                  <c:pt idx="0">
                    <c:v>Latvijas Radio 1</c:v>
                  </c:pt>
                  <c:pt idx="3">
                    <c:v>Latvijas Radio 4 – Doma laukums</c:v>
                  </c:pt>
                </c:lvl>
              </c:multiLvlStrCache>
            </c:multiLvlStrRef>
          </c:cat>
          <c:val>
            <c:numRef>
              <c:f>'[Ceturksna atskaite LR q4 druvim.xlsx]Kantar q4'!$E$156:$E$159</c:f>
              <c:numCache>
                <c:formatCode>General</c:formatCode>
                <c:ptCount val="4"/>
                <c:pt idx="0">
                  <c:v>37.08</c:v>
                </c:pt>
                <c:pt idx="1">
                  <c:v>15.51</c:v>
                </c:pt>
                <c:pt idx="2">
                  <c:v>17.62</c:v>
                </c:pt>
                <c:pt idx="3">
                  <c:v>42.43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5A-4653-A5CC-E915E70DB7FC}"/>
            </c:ext>
          </c:extLst>
        </c:ser>
        <c:ser>
          <c:idx val="1"/>
          <c:order val="1"/>
          <c:tx>
            <c:strRef>
              <c:f>'[Ceturksna atskaite LR q4 druvim.xlsx]Kantar q4'!$F$148</c:f>
              <c:strCache>
                <c:ptCount val="1"/>
                <c:pt idx="0">
                  <c:v>2025 jun - nov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'[Ceturksna atskaite LR q4 druvim.xlsx]Kantar q4'!$A$156:$B$159</c:f>
              <c:multiLvlStrCache>
                <c:ptCount val="4"/>
                <c:lvl>
                  <c:pt idx="0">
                    <c:v>Labrīt (07:00 - 09:00)</c:v>
                  </c:pt>
                  <c:pt idx="1">
                    <c:v>Ziņas (12:00 – 12:15)</c:v>
                  </c:pt>
                  <c:pt idx="2">
                    <c:v>Ziņas (18:00 – 18:15)</c:v>
                  </c:pt>
                  <c:pt idx="3">
                    <c:v>Doma Laukums (Домская площадь) (08:00 – 10:00)</c:v>
                  </c:pt>
                </c:lvl>
                <c:lvl>
                  <c:pt idx="0">
                    <c:v>Latvijas Radio 1</c:v>
                  </c:pt>
                  <c:pt idx="3">
                    <c:v>Latvijas Radio 4 – Doma laukums</c:v>
                  </c:pt>
                </c:lvl>
              </c:multiLvlStrCache>
            </c:multiLvlStrRef>
          </c:cat>
          <c:val>
            <c:numRef>
              <c:f>'[Ceturksna atskaite LR q4 druvim.xlsx]Kantar q4'!$F$156:$F$159</c:f>
              <c:numCache>
                <c:formatCode>General</c:formatCode>
                <c:ptCount val="4"/>
                <c:pt idx="0">
                  <c:v>48.37</c:v>
                </c:pt>
                <c:pt idx="1">
                  <c:v>21</c:v>
                </c:pt>
                <c:pt idx="2">
                  <c:v>19.02</c:v>
                </c:pt>
                <c:pt idx="3">
                  <c:v>26.68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5A-4653-A5CC-E915E70DB7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0"/>
        <c:overlap val="-20"/>
        <c:axId val="302033568"/>
        <c:axId val="302028472"/>
      </c:barChart>
      <c:catAx>
        <c:axId val="302033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2028472"/>
        <c:crosses val="autoZero"/>
        <c:auto val="1"/>
        <c:lblAlgn val="ctr"/>
        <c:lblOffset val="100"/>
        <c:noMultiLvlLbl val="0"/>
      </c:catAx>
      <c:valAx>
        <c:axId val="302028472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crossAx val="302033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/>
              <a:t>Ziņu satura vidējā nedēļas auditorija LSM.lv </a:t>
            </a:r>
          </a:p>
          <a:p>
            <a:pPr>
              <a:defRPr sz="1100"/>
            </a:pPr>
            <a:r>
              <a:rPr lang="lv-LV" sz="1100"/>
              <a:t>(Views, Total users ('000), GA4)</a:t>
            </a:r>
            <a:endParaRPr lang="en-US" sz="1100"/>
          </a:p>
        </c:rich>
      </c:tx>
      <c:layout>
        <c:manualLayout>
          <c:xMode val="edge"/>
          <c:yMode val="edge"/>
          <c:x val="0.25765130053187801"/>
          <c:y val="1.77742559385290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9515407796247689"/>
          <c:y val="0.11145796381695638"/>
          <c:w val="0.68280006665833437"/>
          <c:h val="0.8621756751849792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'[Chart in Microsoft Word]LSM_zinas'!$C$68</c:f>
              <c:strCache>
                <c:ptCount val="1"/>
                <c:pt idx="0">
                  <c:v>2025 Q1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'[Chart in Microsoft Word]LSM_zinas'!$A$69:$B$76</c:f>
              <c:multiLvlStrCache>
                <c:ptCount val="8"/>
                <c:lvl>
                  <c:pt idx="0">
                    <c:v>Skatījumi ('000)</c:v>
                  </c:pt>
                  <c:pt idx="1">
                    <c:v>Lietotāju kopskaits ('000)</c:v>
                  </c:pt>
                  <c:pt idx="2">
                    <c:v>Skatījumi ('000)</c:v>
                  </c:pt>
                  <c:pt idx="3">
                    <c:v>Lietotāju kopskaits ('000)</c:v>
                  </c:pt>
                  <c:pt idx="4">
                    <c:v>Skatījumi ('000)</c:v>
                  </c:pt>
                  <c:pt idx="5">
                    <c:v>Lietotāju kopskaits ('000)</c:v>
                  </c:pt>
                  <c:pt idx="6">
                    <c:v>Skatījumi/ klausījumi ('000)</c:v>
                  </c:pt>
                  <c:pt idx="7">
                    <c:v>Lietotāju kopskaits ('000)</c:v>
                  </c:pt>
                </c:lvl>
                <c:lvl>
                  <c:pt idx="0">
                    <c:v>LSM.lv ziņas kopā</c:v>
                  </c:pt>
                  <c:pt idx="2">
                    <c:v>tsk., LSM.lv ziņas latviešu val.</c:v>
                  </c:pt>
                  <c:pt idx="4">
                    <c:v>tsk., LSM+ ziņas</c:v>
                  </c:pt>
                  <c:pt idx="6">
                    <c:v>Replay.lv ziņas*</c:v>
                  </c:pt>
                </c:lvl>
              </c:multiLvlStrCache>
            </c:multiLvlStrRef>
          </c:cat>
          <c:val>
            <c:numRef>
              <c:f>'[Chart in Microsoft Word]LSM_zinas'!$C$69:$C$76</c:f>
              <c:numCache>
                <c:formatCode>0.00</c:formatCode>
                <c:ptCount val="8"/>
                <c:pt idx="0">
                  <c:v>978.05338461538463</c:v>
                </c:pt>
                <c:pt idx="1">
                  <c:v>317.02884615384613</c:v>
                </c:pt>
                <c:pt idx="2">
                  <c:v>719.3357692307693</c:v>
                </c:pt>
                <c:pt idx="3">
                  <c:v>212.49261538461536</c:v>
                </c:pt>
                <c:pt idx="4">
                  <c:v>258.79430769230771</c:v>
                </c:pt>
                <c:pt idx="5">
                  <c:v>105.54153846153847</c:v>
                </c:pt>
                <c:pt idx="6" formatCode="#,##0.00">
                  <c:v>82.72161538461539</c:v>
                </c:pt>
                <c:pt idx="7" formatCode="#,##0.00">
                  <c:v>23.309923076923077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DC-42FA-BE56-00D00516712D}"/>
            </c:ext>
          </c:extLst>
        </c:ser>
        <c:ser>
          <c:idx val="1"/>
          <c:order val="1"/>
          <c:tx>
            <c:strRef>
              <c:f>'[Chart in Microsoft Word]LSM_zinas'!$D$68</c:f>
              <c:strCache>
                <c:ptCount val="1"/>
                <c:pt idx="0">
                  <c:v>2025 Q2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'[Chart in Microsoft Word]LSM_zinas'!$A$69:$B$76</c:f>
              <c:multiLvlStrCache>
                <c:ptCount val="8"/>
                <c:lvl>
                  <c:pt idx="0">
                    <c:v>Skatījumi ('000)</c:v>
                  </c:pt>
                  <c:pt idx="1">
                    <c:v>Lietotāju kopskaits ('000)</c:v>
                  </c:pt>
                  <c:pt idx="2">
                    <c:v>Skatījumi ('000)</c:v>
                  </c:pt>
                  <c:pt idx="3">
                    <c:v>Lietotāju kopskaits ('000)</c:v>
                  </c:pt>
                  <c:pt idx="4">
                    <c:v>Skatījumi ('000)</c:v>
                  </c:pt>
                  <c:pt idx="5">
                    <c:v>Lietotāju kopskaits ('000)</c:v>
                  </c:pt>
                  <c:pt idx="6">
                    <c:v>Skatījumi/ klausījumi ('000)</c:v>
                  </c:pt>
                  <c:pt idx="7">
                    <c:v>Lietotāju kopskaits ('000)</c:v>
                  </c:pt>
                </c:lvl>
                <c:lvl>
                  <c:pt idx="0">
                    <c:v>LSM.lv ziņas kopā</c:v>
                  </c:pt>
                  <c:pt idx="2">
                    <c:v>tsk., LSM.lv ziņas latviešu val.</c:v>
                  </c:pt>
                  <c:pt idx="4">
                    <c:v>tsk., LSM+ ziņas</c:v>
                  </c:pt>
                  <c:pt idx="6">
                    <c:v>Replay.lv ziņas*</c:v>
                  </c:pt>
                </c:lvl>
              </c:multiLvlStrCache>
            </c:multiLvlStrRef>
          </c:cat>
          <c:val>
            <c:numRef>
              <c:f>'[Chart in Microsoft Word]LSM_zinas'!$D$69:$D$76</c:f>
              <c:numCache>
                <c:formatCode>0.00</c:formatCode>
                <c:ptCount val="8"/>
                <c:pt idx="0">
                  <c:v>1003.7466153846153</c:v>
                </c:pt>
                <c:pt idx="1">
                  <c:v>332.99830769230766</c:v>
                </c:pt>
                <c:pt idx="2">
                  <c:v>731.16823076923072</c:v>
                </c:pt>
                <c:pt idx="3">
                  <c:v>215.63269230769231</c:v>
                </c:pt>
                <c:pt idx="4">
                  <c:v>272.78053846153841</c:v>
                </c:pt>
                <c:pt idx="5">
                  <c:v>120.65046153846153</c:v>
                </c:pt>
                <c:pt idx="6" formatCode="#,##0.00">
                  <c:v>72.239461538461526</c:v>
                </c:pt>
                <c:pt idx="7" formatCode="#,##0.00">
                  <c:v>20.870230769230769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56-4B00-98EE-A56C109B5DEA}"/>
            </c:ext>
          </c:extLst>
        </c:ser>
        <c:ser>
          <c:idx val="2"/>
          <c:order val="2"/>
          <c:tx>
            <c:strRef>
              <c:f>'[Chart in Microsoft Word]LSM_zinas'!$E$68</c:f>
              <c:strCache>
                <c:ptCount val="1"/>
                <c:pt idx="0">
                  <c:v>2025 Q3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'[Chart in Microsoft Word]LSM_zinas'!$A$69:$B$76</c:f>
              <c:multiLvlStrCache>
                <c:ptCount val="8"/>
                <c:lvl>
                  <c:pt idx="0">
                    <c:v>Skatījumi ('000)</c:v>
                  </c:pt>
                  <c:pt idx="1">
                    <c:v>Lietotāju kopskaits ('000)</c:v>
                  </c:pt>
                  <c:pt idx="2">
                    <c:v>Skatījumi ('000)</c:v>
                  </c:pt>
                  <c:pt idx="3">
                    <c:v>Lietotāju kopskaits ('000)</c:v>
                  </c:pt>
                  <c:pt idx="4">
                    <c:v>Skatījumi ('000)</c:v>
                  </c:pt>
                  <c:pt idx="5">
                    <c:v>Lietotāju kopskaits ('000)</c:v>
                  </c:pt>
                  <c:pt idx="6">
                    <c:v>Skatījumi/ klausījumi ('000)</c:v>
                  </c:pt>
                  <c:pt idx="7">
                    <c:v>Lietotāju kopskaits ('000)</c:v>
                  </c:pt>
                </c:lvl>
                <c:lvl>
                  <c:pt idx="0">
                    <c:v>LSM.lv ziņas kopā</c:v>
                  </c:pt>
                  <c:pt idx="2">
                    <c:v>tsk., LSM.lv ziņas latviešu val.</c:v>
                  </c:pt>
                  <c:pt idx="4">
                    <c:v>tsk., LSM+ ziņas</c:v>
                  </c:pt>
                  <c:pt idx="6">
                    <c:v>Replay.lv ziņas*</c:v>
                  </c:pt>
                </c:lvl>
              </c:multiLvlStrCache>
            </c:multiLvlStrRef>
          </c:cat>
          <c:val>
            <c:numRef>
              <c:f>'[Chart in Microsoft Word]LSM_zinas'!$E$69:$E$76</c:f>
              <c:numCache>
                <c:formatCode>0.00</c:formatCode>
                <c:ptCount val="8"/>
                <c:pt idx="0">
                  <c:v>1000.0892307692308</c:v>
                </c:pt>
                <c:pt idx="1">
                  <c:v>342.00315384615385</c:v>
                </c:pt>
                <c:pt idx="2">
                  <c:v>668.38946153846155</c:v>
                </c:pt>
                <c:pt idx="3">
                  <c:v>199.08407692307694</c:v>
                </c:pt>
                <c:pt idx="4">
                  <c:v>331.77315384615389</c:v>
                </c:pt>
                <c:pt idx="5">
                  <c:v>145.68669230769231</c:v>
                </c:pt>
                <c:pt idx="6" formatCode="#,##0.00">
                  <c:v>69.46861538461539</c:v>
                </c:pt>
                <c:pt idx="7" formatCode="#,##0.00">
                  <c:v>20.312846153846152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4C-4961-A201-8285CF13E28D}"/>
            </c:ext>
          </c:extLst>
        </c:ser>
        <c:ser>
          <c:idx val="3"/>
          <c:order val="3"/>
          <c:tx>
            <c:strRef>
              <c:f>'[Chart in Microsoft Word]LSM_zinas'!$F$68</c:f>
              <c:strCache>
                <c:ptCount val="1"/>
                <c:pt idx="0">
                  <c:v>2025 Q4 </c:v>
                </c:pt>
              </c:strCache>
            </c:strRef>
          </c:tx>
          <c:spPr>
            <a:solidFill>
              <a:srgbClr val="EAE8D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'[Chart in Microsoft Word]LSM_zinas'!$A$69:$B$76</c:f>
              <c:multiLvlStrCache>
                <c:ptCount val="8"/>
                <c:lvl>
                  <c:pt idx="0">
                    <c:v>Skatījumi ('000)</c:v>
                  </c:pt>
                  <c:pt idx="1">
                    <c:v>Lietotāju kopskaits ('000)</c:v>
                  </c:pt>
                  <c:pt idx="2">
                    <c:v>Skatījumi ('000)</c:v>
                  </c:pt>
                  <c:pt idx="3">
                    <c:v>Lietotāju kopskaits ('000)</c:v>
                  </c:pt>
                  <c:pt idx="4">
                    <c:v>Skatījumi ('000)</c:v>
                  </c:pt>
                  <c:pt idx="5">
                    <c:v>Lietotāju kopskaits ('000)</c:v>
                  </c:pt>
                  <c:pt idx="6">
                    <c:v>Skatījumi/ klausījumi ('000)</c:v>
                  </c:pt>
                  <c:pt idx="7">
                    <c:v>Lietotāju kopskaits ('000)</c:v>
                  </c:pt>
                </c:lvl>
                <c:lvl>
                  <c:pt idx="0">
                    <c:v>LSM.lv ziņas kopā</c:v>
                  </c:pt>
                  <c:pt idx="2">
                    <c:v>tsk., LSM.lv ziņas latviešu val.</c:v>
                  </c:pt>
                  <c:pt idx="4">
                    <c:v>tsk., LSM+ ziņas</c:v>
                  </c:pt>
                  <c:pt idx="6">
                    <c:v>Replay.lv ziņas*</c:v>
                  </c:pt>
                </c:lvl>
              </c:multiLvlStrCache>
            </c:multiLvlStrRef>
          </c:cat>
          <c:val>
            <c:numRef>
              <c:f>'[Chart in Microsoft Word]LSM_zinas'!$F$69:$F$76</c:f>
              <c:numCache>
                <c:formatCode>0.00</c:formatCode>
                <c:ptCount val="8"/>
                <c:pt idx="0">
                  <c:v>1072.8301538461537</c:v>
                </c:pt>
                <c:pt idx="1">
                  <c:v>352.97430769230766</c:v>
                </c:pt>
                <c:pt idx="2">
                  <c:v>735.6262307692308</c:v>
                </c:pt>
                <c:pt idx="3">
                  <c:v>205.96261538461539</c:v>
                </c:pt>
                <c:pt idx="4">
                  <c:v>337.35792307692304</c:v>
                </c:pt>
                <c:pt idx="5">
                  <c:v>149.52669230769231</c:v>
                </c:pt>
                <c:pt idx="6" formatCode="#,##0.00">
                  <c:v>70.821555555555562</c:v>
                </c:pt>
                <c:pt idx="7" formatCode="#,##0.00">
                  <c:v>20.421222222222223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F6-4827-85DC-117C685263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7"/>
        <c:axId val="302070320"/>
        <c:axId val="303867192"/>
      </c:barChart>
      <c:catAx>
        <c:axId val="302070320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03867192"/>
        <c:crosses val="autoZero"/>
        <c:auto val="1"/>
        <c:lblAlgn val="ctr"/>
        <c:lblOffset val="100"/>
        <c:noMultiLvlLbl val="0"/>
      </c:catAx>
      <c:valAx>
        <c:axId val="303867192"/>
        <c:scaling>
          <c:orientation val="minMax"/>
        </c:scaling>
        <c:delete val="1"/>
        <c:axPos val="t"/>
        <c:numFmt formatCode="0.00" sourceLinked="1"/>
        <c:majorTickMark val="none"/>
        <c:minorTickMark val="none"/>
        <c:tickLblPos val="nextTo"/>
        <c:crossAx val="30207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325311766584732"/>
          <c:y val="0.8455532341004377"/>
          <c:w val="0.12819734338763208"/>
          <c:h val="9.6339797716842687E-2"/>
        </c:manualLayout>
      </c:layout>
      <c:overlay val="0"/>
      <c:spPr>
        <a:solidFill>
          <a:sysClr val="window" lastClr="FFFFFF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b="1"/>
              <a:t>Latvijas Radio</a:t>
            </a:r>
            <a:r>
              <a:rPr lang="lv-LV" b="1" baseline="0"/>
              <a:t> kanālu sasniegtā auditorija</a:t>
            </a:r>
          </a:p>
          <a:p>
            <a:pPr>
              <a:defRPr/>
            </a:pPr>
            <a:r>
              <a:rPr lang="lv-LV" baseline="0"/>
              <a:t>(Klausītāji (% no iedzīvotājiem'), 16 - 74, Kantar)</a:t>
            </a:r>
          </a:p>
        </c:rich>
      </c:tx>
      <c:layout>
        <c:manualLayout>
          <c:xMode val="edge"/>
          <c:yMode val="edge"/>
          <c:x val="0.26079567406987081"/>
          <c:y val="2.39162892213804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5.1858448249524368E-2"/>
          <c:y val="0.22060991997097668"/>
          <c:w val="0.93020329861111106"/>
          <c:h val="0.502855643044619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'Kantar q4'!$H$1</c:f>
              <c:strCache>
                <c:ptCount val="1"/>
                <c:pt idx="0">
                  <c:v>2024 jun - nov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'Kantar q4'!$C$10:$C$16</c:f>
              <c:strCache>
                <c:ptCount val="7"/>
                <c:pt idx="0">
                  <c:v>Latvijas Radio 1</c:v>
                </c:pt>
                <c:pt idx="1">
                  <c:v>Latvijas Radio 2</c:v>
                </c:pt>
                <c:pt idx="2">
                  <c:v>Latvijas Radio 3
Klasika</c:v>
                </c:pt>
                <c:pt idx="3">
                  <c:v>Latvijas Radio 4 
Doma laukums</c:v>
                </c:pt>
                <c:pt idx="4">
                  <c:v>Latvijas Radio 5
Pieci.lv</c:v>
                </c:pt>
                <c:pt idx="5">
                  <c:v>Latvijas Radio 6 
NABA</c:v>
                </c:pt>
                <c:pt idx="6">
                  <c:v>Visi kanāli kopā</c:v>
                </c:pt>
              </c:strCache>
            </c:strRef>
          </c:cat>
          <c:val>
            <c:numRef>
              <c:f>'Kantar q4'!$H$10:$H$16</c:f>
              <c:numCache>
                <c:formatCode>General</c:formatCode>
                <c:ptCount val="7"/>
                <c:pt idx="0">
                  <c:v>20.41</c:v>
                </c:pt>
                <c:pt idx="1">
                  <c:v>28.46</c:v>
                </c:pt>
                <c:pt idx="2">
                  <c:v>4.97</c:v>
                </c:pt>
                <c:pt idx="3">
                  <c:v>8.65</c:v>
                </c:pt>
                <c:pt idx="4">
                  <c:v>8.5</c:v>
                </c:pt>
                <c:pt idx="5">
                  <c:v>1.7</c:v>
                </c:pt>
                <c:pt idx="6">
                  <c:v>46.43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32-4421-A04D-78128B9C6EC0}"/>
            </c:ext>
          </c:extLst>
        </c:ser>
        <c:ser>
          <c:idx val="1"/>
          <c:order val="1"/>
          <c:tx>
            <c:strRef>
              <c:f>'Kantar q4'!$I$1</c:f>
              <c:strCache>
                <c:ptCount val="1"/>
                <c:pt idx="0">
                  <c:v>2025 jun - nov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'Kantar q4'!$C$10:$C$16</c:f>
              <c:strCache>
                <c:ptCount val="7"/>
                <c:pt idx="0">
                  <c:v>Latvijas Radio 1</c:v>
                </c:pt>
                <c:pt idx="1">
                  <c:v>Latvijas Radio 2</c:v>
                </c:pt>
                <c:pt idx="2">
                  <c:v>Latvijas Radio 3
Klasika</c:v>
                </c:pt>
                <c:pt idx="3">
                  <c:v>Latvijas Radio 4 
Doma laukums</c:v>
                </c:pt>
                <c:pt idx="4">
                  <c:v>Latvijas Radio 5
Pieci.lv</c:v>
                </c:pt>
                <c:pt idx="5">
                  <c:v>Latvijas Radio 6 
NABA</c:v>
                </c:pt>
                <c:pt idx="6">
                  <c:v>Visi kanāli kopā</c:v>
                </c:pt>
              </c:strCache>
            </c:strRef>
          </c:cat>
          <c:val>
            <c:numRef>
              <c:f>'Kantar q4'!$I$10:$I$16</c:f>
              <c:numCache>
                <c:formatCode>General</c:formatCode>
                <c:ptCount val="7"/>
                <c:pt idx="0">
                  <c:v>18.239999999999998</c:v>
                </c:pt>
                <c:pt idx="1">
                  <c:v>25.53</c:v>
                </c:pt>
                <c:pt idx="2">
                  <c:v>4.7300000000000004</c:v>
                </c:pt>
                <c:pt idx="3">
                  <c:v>8.19</c:v>
                </c:pt>
                <c:pt idx="4">
                  <c:v>7.42</c:v>
                </c:pt>
                <c:pt idx="5">
                  <c:v>1.75</c:v>
                </c:pt>
                <c:pt idx="6">
                  <c:v>43.31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32-4421-A04D-78128B9C6EC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7"/>
        <c:axId val="157257984"/>
        <c:axId val="157256544"/>
      </c:barChart>
      <c:catAx>
        <c:axId val="157257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157256544"/>
        <c:crosses val="autoZero"/>
        <c:auto val="1"/>
        <c:lblAlgn val="ctr"/>
        <c:lblOffset val="100"/>
        <c:noMultiLvlLbl val="0"/>
      </c:catAx>
      <c:valAx>
        <c:axId val="157256544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crossAx val="15725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/>
              <a:t>LSM.lv un tā sadaļu vidējā nedēļas auditorija</a:t>
            </a:r>
          </a:p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/>
              <a:t>(Real users ('000), 15+, Gemius)</a:t>
            </a:r>
          </a:p>
        </c:rich>
      </c:tx>
      <c:layout>
        <c:manualLayout>
          <c:xMode val="edge"/>
          <c:yMode val="edge"/>
          <c:x val="0.26079565972222224"/>
          <c:y val="1.553706679721435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933090277777778"/>
          <c:y val="0.11301238416187739"/>
          <c:w val="0.84242569444444459"/>
          <c:h val="0.869414814814814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'1_Real_users'!$E$41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6131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C-EB34-486B-BD54-AFC17B4F7A1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CC04-4D54-887C-7FE6AC4C936E}"/>
              </c:ext>
            </c:extLst>
          </c:dPt>
          <c:dPt>
            <c:idx val="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C04-4D54-887C-7FE6AC4C936E}"/>
              </c:ext>
            </c:extLst>
          </c:dPt>
          <c:dPt>
            <c:idx val="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EB34-486B-BD54-AFC17B4F7A15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CC04-4D54-887C-7FE6AC4C936E}"/>
              </c:ext>
            </c:extLst>
          </c:dPt>
          <c:dPt>
            <c:idx val="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C04-4D54-887C-7FE6AC4C936E}"/>
              </c:ext>
            </c:extLst>
          </c:dPt>
          <c:dPt>
            <c:idx val="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E-EB34-486B-BD54-AFC17B4F7A15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CC04-4D54-887C-7FE6AC4C936E}"/>
              </c:ext>
            </c:extLst>
          </c:dPt>
          <c:dPt>
            <c:idx val="1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C04-4D54-887C-7FE6AC4C936E}"/>
              </c:ext>
            </c:extLst>
          </c:dPt>
          <c:dPt>
            <c:idx val="1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EB34-486B-BD54-AFC17B4F7A15}"/>
              </c:ext>
            </c:extLst>
          </c:dPt>
          <c:dPt>
            <c:idx val="1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CC04-4D54-887C-7FE6AC4C936E}"/>
              </c:ext>
            </c:extLst>
          </c:dPt>
          <c:dPt>
            <c:idx val="1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C04-4D54-887C-7FE6AC4C936E}"/>
              </c:ext>
            </c:extLst>
          </c:dPt>
          <c:dPt>
            <c:idx val="1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0-EB34-486B-BD54-AFC17B4F7A15}"/>
              </c:ext>
            </c:extLst>
          </c:dPt>
          <c:dPt>
            <c:idx val="2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CC04-4D54-887C-7FE6AC4C936E}"/>
              </c:ext>
            </c:extLst>
          </c:dPt>
          <c:dPt>
            <c:idx val="2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CC04-4D54-887C-7FE6AC4C936E}"/>
              </c:ext>
            </c:extLst>
          </c:dPt>
          <c:dPt>
            <c:idx val="2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EB34-486B-BD54-AFC17B4F7A15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CC04-4D54-887C-7FE6AC4C936E}"/>
              </c:ext>
            </c:extLst>
          </c:dPt>
          <c:dPt>
            <c:idx val="2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CC04-4D54-887C-7FE6AC4C936E}"/>
              </c:ext>
            </c:extLst>
          </c:dPt>
          <c:dPt>
            <c:idx val="2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2-EB34-486B-BD54-AFC17B4F7A15}"/>
              </c:ext>
            </c:extLst>
          </c:dPt>
          <c:dPt>
            <c:idx val="3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CC04-4D54-887C-7FE6AC4C936E}"/>
              </c:ext>
            </c:extLst>
          </c:dPt>
          <c:dPt>
            <c:idx val="3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CC04-4D54-887C-7FE6AC4C936E}"/>
              </c:ext>
            </c:extLst>
          </c:dPt>
          <c:dPt>
            <c:idx val="3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EB34-486B-BD54-AFC17B4F7A15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C-EB34-486B-BD54-AFC17B4F7A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'1_Real_users'!$A$42:$B$75</c:f>
              <c:multiLvlStrCache>
                <c:ptCount val="34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5">
                    <c:v>Q1</c:v>
                  </c:pt>
                  <c:pt idx="16">
                    <c:v>Q2</c:v>
                  </c:pt>
                  <c:pt idx="17">
                    <c:v>Q3</c:v>
                  </c:pt>
                  <c:pt idx="18">
                    <c:v>Q4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5">
                    <c:v>Q1</c:v>
                  </c:pt>
                  <c:pt idx="26">
                    <c:v>Q2</c:v>
                  </c:pt>
                  <c:pt idx="27">
                    <c:v>Q3</c:v>
                  </c:pt>
                  <c:pt idx="28">
                    <c:v>Q4</c:v>
                  </c:pt>
                  <c:pt idx="30">
                    <c:v>Q1</c:v>
                  </c:pt>
                  <c:pt idx="31">
                    <c:v>Q2</c:v>
                  </c:pt>
                  <c:pt idx="32">
                    <c:v>Q3</c:v>
                  </c:pt>
                  <c:pt idx="33">
                    <c:v>Q4</c:v>
                  </c:pt>
                </c:lvl>
                <c:lvl>
                  <c:pt idx="0">
                    <c:v>LSM.lv (kopā)</c:v>
                  </c:pt>
                  <c:pt idx="5">
                    <c:v>LSM.lv (lat)</c:v>
                  </c:pt>
                  <c:pt idx="10">
                    <c:v>LSM+</c:v>
                  </c:pt>
                  <c:pt idx="15">
                    <c:v>Replay.lv</c:v>
                  </c:pt>
                  <c:pt idx="20">
                    <c:v>LR.LSM</c:v>
                  </c:pt>
                  <c:pt idx="25">
                    <c:v>LTV.LSM</c:v>
                  </c:pt>
                  <c:pt idx="30">
                    <c:v>LSM Bērnistaba</c:v>
                  </c:pt>
                </c:lvl>
              </c:multiLvlStrCache>
            </c:multiLvlStrRef>
          </c:cat>
          <c:val>
            <c:numRef>
              <c:f>'1_Real_users'!$E$42:$E$75</c:f>
              <c:numCache>
                <c:formatCode>#\ ##0.0</c:formatCode>
                <c:ptCount val="34"/>
                <c:pt idx="0">
                  <c:v>423.46707692307695</c:v>
                </c:pt>
                <c:pt idx="1">
                  <c:v>445.86830769230767</c:v>
                </c:pt>
                <c:pt idx="2">
                  <c:v>400.01723076923076</c:v>
                </c:pt>
                <c:pt idx="3">
                  <c:v>397.64553846153842</c:v>
                </c:pt>
                <c:pt idx="5">
                  <c:v>345.61476923076924</c:v>
                </c:pt>
                <c:pt idx="6">
                  <c:v>369.86953846153841</c:v>
                </c:pt>
                <c:pt idx="7">
                  <c:v>325.66399999999999</c:v>
                </c:pt>
                <c:pt idx="8">
                  <c:v>324.76061538461539</c:v>
                </c:pt>
                <c:pt idx="10">
                  <c:v>100.39138461538461</c:v>
                </c:pt>
                <c:pt idx="11">
                  <c:v>101.82769230769232</c:v>
                </c:pt>
                <c:pt idx="12">
                  <c:v>95.294769230769234</c:v>
                </c:pt>
                <c:pt idx="13">
                  <c:v>92.754461538461527</c:v>
                </c:pt>
                <c:pt idx="15">
                  <c:v>80.994461538461536</c:v>
                </c:pt>
                <c:pt idx="16">
                  <c:v>105.53969230769231</c:v>
                </c:pt>
                <c:pt idx="17">
                  <c:v>75.833846153846153</c:v>
                </c:pt>
                <c:pt idx="18">
                  <c:v>72.945230769230761</c:v>
                </c:pt>
                <c:pt idx="20">
                  <c:v>33.698461538461537</c:v>
                </c:pt>
                <c:pt idx="21">
                  <c:v>25.288615384615383</c:v>
                </c:pt>
                <c:pt idx="22">
                  <c:v>27.003076923076922</c:v>
                </c:pt>
                <c:pt idx="23">
                  <c:v>25.34646153846154</c:v>
                </c:pt>
                <c:pt idx="25">
                  <c:v>8.3864615384615391</c:v>
                </c:pt>
                <c:pt idx="26">
                  <c:v>8.8787692307692296</c:v>
                </c:pt>
                <c:pt idx="27">
                  <c:v>7.368615384615385</c:v>
                </c:pt>
                <c:pt idx="28">
                  <c:v>6.8467692307692305</c:v>
                </c:pt>
                <c:pt idx="30">
                  <c:v>6.4923076923076923</c:v>
                </c:pt>
                <c:pt idx="31">
                  <c:v>6.4</c:v>
                </c:pt>
                <c:pt idx="32">
                  <c:v>4.4024615384615382</c:v>
                </c:pt>
                <c:pt idx="33">
                  <c:v>6.9329230769230774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1A-403C-AC62-7FBC6ADB716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299792560"/>
        <c:axId val="299792952"/>
      </c:barChart>
      <c:catAx>
        <c:axId val="299792560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299792952"/>
        <c:crosses val="autoZero"/>
        <c:auto val="1"/>
        <c:lblAlgn val="ctr"/>
        <c:lblOffset val="100"/>
        <c:noMultiLvlLbl val="0"/>
      </c:catAx>
      <c:valAx>
        <c:axId val="299792952"/>
        <c:scaling>
          <c:orientation val="minMax"/>
          <c:min val="0"/>
        </c:scaling>
        <c:delete val="1"/>
        <c:axPos val="t"/>
        <c:numFmt formatCode="#,##0" sourceLinked="0"/>
        <c:majorTickMark val="none"/>
        <c:minorTickMark val="none"/>
        <c:tickLblPos val="nextTo"/>
        <c:crossAx val="299792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/>
              <a:t>LSM.lv un tā sadaļu vidējā nedēļas auditorija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lv-LV" sz="11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(Reach%, 15-74 (75), Gemius)</a:t>
            </a:r>
          </a:p>
        </c:rich>
      </c:tx>
      <c:layout>
        <c:manualLayout>
          <c:xMode val="edge"/>
          <c:yMode val="edge"/>
          <c:x val="0.26079565972222224"/>
          <c:y val="1.55370667972143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1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1933090277777778"/>
          <c:y val="9.0857260667190021E-2"/>
          <c:w val="0.84242569444444459"/>
          <c:h val="0.88765008603531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'1_Reach%'!$E$20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8CA3-4338-9671-C70A594D1CE7}"/>
              </c:ext>
            </c:extLst>
          </c:dPt>
          <c:dPt>
            <c:idx val="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CA3-4338-9671-C70A594D1CE7}"/>
              </c:ext>
            </c:extLst>
          </c:dPt>
          <c:dPt>
            <c:idx val="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65E-4BC0-9525-BE3AA889235A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CA3-4338-9671-C70A594D1CE7}"/>
              </c:ext>
            </c:extLst>
          </c:dPt>
          <c:dPt>
            <c:idx val="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665E-4BC0-9525-BE3AA889235A}"/>
              </c:ext>
            </c:extLst>
          </c:dPt>
          <c:dPt>
            <c:idx val="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665E-4BC0-9525-BE3AA889235A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665E-4BC0-9525-BE3AA889235A}"/>
              </c:ext>
            </c:extLst>
          </c:dPt>
          <c:dPt>
            <c:idx val="1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665E-4BC0-9525-BE3AA889235A}"/>
              </c:ext>
            </c:extLst>
          </c:dPt>
          <c:dPt>
            <c:idx val="1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8CA3-4338-9671-C70A594D1CE7}"/>
              </c:ext>
            </c:extLst>
          </c:dPt>
          <c:dPt>
            <c:idx val="1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665E-4BC0-9525-BE3AA889235A}"/>
              </c:ext>
            </c:extLst>
          </c:dPt>
          <c:dPt>
            <c:idx val="1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8CA3-4338-9671-C70A594D1CE7}"/>
              </c:ext>
            </c:extLst>
          </c:dPt>
          <c:dPt>
            <c:idx val="1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8CA3-4338-9671-C70A594D1CE7}"/>
              </c:ext>
            </c:extLst>
          </c:dPt>
          <c:dPt>
            <c:idx val="2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8CA3-4338-9671-C70A594D1CE7}"/>
              </c:ext>
            </c:extLst>
          </c:dPt>
          <c:dPt>
            <c:idx val="2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8CA3-4338-9671-C70A594D1CE7}"/>
              </c:ext>
            </c:extLst>
          </c:dPt>
          <c:dPt>
            <c:idx val="2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665E-4BC0-9525-BE3AA889235A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8CA3-4338-9671-C70A594D1CE7}"/>
              </c:ext>
            </c:extLst>
          </c:dPt>
          <c:dPt>
            <c:idx val="27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665E-4BC0-9525-BE3AA889235A}"/>
              </c:ext>
            </c:extLst>
          </c:dPt>
          <c:dPt>
            <c:idx val="28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665E-4BC0-9525-BE3AA889235A}"/>
              </c:ext>
            </c:extLst>
          </c:dPt>
          <c:dPt>
            <c:idx val="3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665E-4BC0-9525-BE3AA889235A}"/>
              </c:ext>
            </c:extLst>
          </c:dPt>
          <c:dPt>
            <c:idx val="32"/>
            <c:invertIfNegative val="0"/>
            <c:bubble3D val="0"/>
            <c:spPr>
              <a:solidFill>
                <a:srgbClr val="FFCBB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665E-4BC0-9525-BE3AA889235A}"/>
              </c:ext>
            </c:extLst>
          </c:dPt>
          <c:dPt>
            <c:idx val="33"/>
            <c:invertIfNegative val="0"/>
            <c:bubble3D val="0"/>
            <c:spPr>
              <a:solidFill>
                <a:srgbClr val="EAE8D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665E-4BC0-9525-BE3AA889235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'1_Reach%'!$A$21:$B$54</c:f>
              <c:multiLvlStrCache>
                <c:ptCount val="34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5">
                    <c:v>Q1</c:v>
                  </c:pt>
                  <c:pt idx="16">
                    <c:v>Q2</c:v>
                  </c:pt>
                  <c:pt idx="17">
                    <c:v>Q3</c:v>
                  </c:pt>
                  <c:pt idx="18">
                    <c:v>Q4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5">
                    <c:v>Q1</c:v>
                  </c:pt>
                  <c:pt idx="26">
                    <c:v>Q2</c:v>
                  </c:pt>
                  <c:pt idx="27">
                    <c:v>Q3</c:v>
                  </c:pt>
                  <c:pt idx="28">
                    <c:v>Q4</c:v>
                  </c:pt>
                  <c:pt idx="30">
                    <c:v>Q1</c:v>
                  </c:pt>
                  <c:pt idx="31">
                    <c:v>Q2</c:v>
                  </c:pt>
                  <c:pt idx="32">
                    <c:v>Q3</c:v>
                  </c:pt>
                  <c:pt idx="33">
                    <c:v>Q4</c:v>
                  </c:pt>
                </c:lvl>
                <c:lvl>
                  <c:pt idx="0">
                    <c:v>LSM.lv (kopā)</c:v>
                  </c:pt>
                  <c:pt idx="5">
                    <c:v>LSM.lv (lat)</c:v>
                  </c:pt>
                  <c:pt idx="10">
                    <c:v>LSM+</c:v>
                  </c:pt>
                  <c:pt idx="15">
                    <c:v>Replay.lv</c:v>
                  </c:pt>
                  <c:pt idx="20">
                    <c:v>LR.LSM</c:v>
                  </c:pt>
                  <c:pt idx="25">
                    <c:v>LTV.LSM</c:v>
                  </c:pt>
                  <c:pt idx="30">
                    <c:v>LSM Bērnistaba</c:v>
                  </c:pt>
                </c:lvl>
              </c:multiLvlStrCache>
            </c:multiLvlStrRef>
          </c:cat>
          <c:val>
            <c:numRef>
              <c:f>'1_Reach%'!$E$21:$E$54</c:f>
              <c:numCache>
                <c:formatCode>0.0%</c:formatCode>
                <c:ptCount val="34"/>
                <c:pt idx="0">
                  <c:v>0.32198069230769233</c:v>
                </c:pt>
                <c:pt idx="1">
                  <c:v>0.33469194307692302</c:v>
                </c:pt>
                <c:pt idx="2">
                  <c:v>0.30078514692307701</c:v>
                </c:pt>
                <c:pt idx="3">
                  <c:v>0.29817029153846153</c:v>
                </c:pt>
                <c:pt idx="5">
                  <c:v>0.2627780746153846</c:v>
                </c:pt>
                <c:pt idx="6">
                  <c:v>0.27754915615384612</c:v>
                </c:pt>
                <c:pt idx="7">
                  <c:v>0.24487801230769232</c:v>
                </c:pt>
                <c:pt idx="8">
                  <c:v>0.24351855769230768</c:v>
                </c:pt>
                <c:pt idx="10">
                  <c:v>7.6343122307692302E-2</c:v>
                </c:pt>
                <c:pt idx="11">
                  <c:v>7.6528948461538474E-2</c:v>
                </c:pt>
                <c:pt idx="12">
                  <c:v>7.1653571538461538E-2</c:v>
                </c:pt>
                <c:pt idx="13">
                  <c:v>6.9549867692307699E-2</c:v>
                </c:pt>
                <c:pt idx="15">
                  <c:v>6.1577057692307695E-2</c:v>
                </c:pt>
                <c:pt idx="16">
                  <c:v>7.8987290000000002E-2</c:v>
                </c:pt>
                <c:pt idx="17">
                  <c:v>5.7026473076923087E-2</c:v>
                </c:pt>
                <c:pt idx="18">
                  <c:v>5.4697857692307693E-2</c:v>
                </c:pt>
                <c:pt idx="20">
                  <c:v>2.5618647692307692E-2</c:v>
                </c:pt>
                <c:pt idx="21">
                  <c:v>1.8959603076923078E-2</c:v>
                </c:pt>
                <c:pt idx="22">
                  <c:v>2.0299503076923076E-2</c:v>
                </c:pt>
                <c:pt idx="23">
                  <c:v>1.9005175384615384E-2</c:v>
                </c:pt>
                <c:pt idx="25">
                  <c:v>6.3761800000000004E-3</c:v>
                </c:pt>
                <c:pt idx="26">
                  <c:v>6.6516646153846155E-3</c:v>
                </c:pt>
                <c:pt idx="27">
                  <c:v>5.5398192307692306E-3</c:v>
                </c:pt>
                <c:pt idx="28">
                  <c:v>5.1345923076923077E-3</c:v>
                </c:pt>
                <c:pt idx="30">
                  <c:v>4.9347000000000002E-3</c:v>
                </c:pt>
                <c:pt idx="31">
                  <c:v>4.8035946153846152E-3</c:v>
                </c:pt>
                <c:pt idx="32">
                  <c:v>3.3093123076923078E-3</c:v>
                </c:pt>
                <c:pt idx="33">
                  <c:v>5.1990515384615389E-3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D9-48AA-BF30-D3214F45F5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299786288"/>
        <c:axId val="299789816"/>
      </c:barChart>
      <c:catAx>
        <c:axId val="299786288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299789816"/>
        <c:crosses val="autoZero"/>
        <c:auto val="1"/>
        <c:lblAlgn val="ctr"/>
        <c:lblOffset val="100"/>
        <c:noMultiLvlLbl val="0"/>
      </c:catAx>
      <c:valAx>
        <c:axId val="299789816"/>
        <c:scaling>
          <c:orientation val="minMax"/>
          <c:min val="0"/>
        </c:scaling>
        <c:delete val="1"/>
        <c:axPos val="t"/>
        <c:numFmt formatCode="#,##0" sourceLinked="0"/>
        <c:majorTickMark val="none"/>
        <c:minorTickMark val="none"/>
        <c:tickLblPos val="nextTo"/>
        <c:crossAx val="299786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 i="0" baseline="0">
                <a:effectLst/>
              </a:rPr>
              <a:t>LTV vidēji nedēļā sasniegtā auditorija dažādās mērķa grupās</a:t>
            </a:r>
            <a:endParaRPr lang="lv-LV" sz="1100">
              <a:effectLst/>
            </a:endParaRPr>
          </a:p>
          <a:p>
            <a:pPr>
              <a:defRPr sz="1100"/>
            </a:pPr>
            <a:r>
              <a:rPr lang="lv-LV" sz="1100" b="0" i="0" baseline="0">
                <a:effectLst/>
              </a:rPr>
              <a:t> AvWkRch (‘000), 15+min cons.</a:t>
            </a:r>
            <a:endParaRPr lang="lv-LV" sz="1100">
              <a:effectLst/>
            </a:endParaRPr>
          </a:p>
        </c:rich>
      </c:tx>
      <c:layout>
        <c:manualLayout>
          <c:xMode val="edge"/>
          <c:yMode val="edge"/>
          <c:x val="0.19704672332625089"/>
          <c:y val="1.98215358914547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8477395186712772"/>
          <c:y val="9.6538037525553982E-2"/>
          <c:w val="0.78812943520948775"/>
          <c:h val="0.8825096005948803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Sheet2!$A$8</c:f>
              <c:strCache>
                <c:ptCount val="1"/>
                <c:pt idx="0">
                  <c:v>2024 Q4</c:v>
                </c:pt>
              </c:strCache>
            </c:strRef>
          </c:tx>
          <c:spPr>
            <a:solidFill>
              <a:srgbClr val="7613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Sheet2!$B$7:$O$7</c:f>
              <c:strCache>
                <c:ptCount val="14"/>
                <c:pt idx="0">
                  <c:v>visi, 4+</c:v>
                </c:pt>
                <c:pt idx="1">
                  <c:v>jaunieši (15-24)</c:v>
                </c:pt>
                <c:pt idx="2">
                  <c:v>vecums 25-55</c:v>
                </c:pt>
                <c:pt idx="3">
                  <c:v>latvieši</c:v>
                </c:pt>
                <c:pt idx="4">
                  <c:v>cita tautība</c:v>
                </c:pt>
                <c:pt idx="5">
                  <c:v>vīrieši</c:v>
                </c:pt>
                <c:pt idx="6">
                  <c:v>sievietes</c:v>
                </c:pt>
                <c:pt idx="7">
                  <c:v>pilsētu iedzīvotāji</c:v>
                </c:pt>
                <c:pt idx="8">
                  <c:v>lauku iedzīvotāji</c:v>
                </c:pt>
                <c:pt idx="9">
                  <c:v>Rīga</c:v>
                </c:pt>
                <c:pt idx="10">
                  <c:v>Vidzeme</c:v>
                </c:pt>
                <c:pt idx="11">
                  <c:v>Kurzeme</c:v>
                </c:pt>
                <c:pt idx="12">
                  <c:v>Zemgale</c:v>
                </c:pt>
                <c:pt idx="13">
                  <c:v>Latgale</c:v>
                </c:pt>
              </c:strCache>
            </c:strRef>
          </c:cat>
          <c:val>
            <c:numRef>
              <c:f>Sheet2!$B$8:$O$8</c:f>
              <c:numCache>
                <c:formatCode>General</c:formatCode>
                <c:ptCount val="14"/>
                <c:pt idx="0">
                  <c:v>573.46400000000006</c:v>
                </c:pt>
                <c:pt idx="1">
                  <c:v>12.007</c:v>
                </c:pt>
                <c:pt idx="2">
                  <c:v>215.029</c:v>
                </c:pt>
                <c:pt idx="3">
                  <c:v>469.86700000000002</c:v>
                </c:pt>
                <c:pt idx="4" formatCode="0.000">
                  <c:v>103.59699999999999</c:v>
                </c:pt>
                <c:pt idx="5">
                  <c:v>240.08099999999999</c:v>
                </c:pt>
                <c:pt idx="6">
                  <c:v>333.38299999999998</c:v>
                </c:pt>
                <c:pt idx="7">
                  <c:v>323.26799999999997</c:v>
                </c:pt>
                <c:pt idx="8">
                  <c:v>250.196</c:v>
                </c:pt>
                <c:pt idx="9">
                  <c:v>135.58199999999999</c:v>
                </c:pt>
                <c:pt idx="10">
                  <c:v>200.64400000000001</c:v>
                </c:pt>
                <c:pt idx="11">
                  <c:v>85.683999999999997</c:v>
                </c:pt>
                <c:pt idx="12">
                  <c:v>101.45099999999999</c:v>
                </c:pt>
                <c:pt idx="13">
                  <c:v>50.103000000000002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D0-4F60-B381-27B26723DD3A}"/>
            </c:ext>
          </c:extLst>
        </c:ser>
        <c:ser>
          <c:idx val="1"/>
          <c:order val="1"/>
          <c:tx>
            <c:strRef>
              <c:f>Sheet2!$A$9</c:f>
              <c:strCache>
                <c:ptCount val="1"/>
                <c:pt idx="0">
                  <c:v>2025 Q4</c:v>
                </c:pt>
              </c:strCache>
            </c:strRef>
          </c:tx>
          <c:spPr>
            <a:solidFill>
              <a:srgbClr val="D7241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Sheet2!$B$7:$O$7</c:f>
              <c:strCache>
                <c:ptCount val="14"/>
                <c:pt idx="0">
                  <c:v>visi, 4+</c:v>
                </c:pt>
                <c:pt idx="1">
                  <c:v>jaunieši (15-24)</c:v>
                </c:pt>
                <c:pt idx="2">
                  <c:v>vecums 25-55</c:v>
                </c:pt>
                <c:pt idx="3">
                  <c:v>latvieši</c:v>
                </c:pt>
                <c:pt idx="4">
                  <c:v>cita tautība</c:v>
                </c:pt>
                <c:pt idx="5">
                  <c:v>vīrieši</c:v>
                </c:pt>
                <c:pt idx="6">
                  <c:v>sievietes</c:v>
                </c:pt>
                <c:pt idx="7">
                  <c:v>pilsētu iedzīvotāji</c:v>
                </c:pt>
                <c:pt idx="8">
                  <c:v>lauku iedzīvotāji</c:v>
                </c:pt>
                <c:pt idx="9">
                  <c:v>Rīga</c:v>
                </c:pt>
                <c:pt idx="10">
                  <c:v>Vidzeme</c:v>
                </c:pt>
                <c:pt idx="11">
                  <c:v>Kurzeme</c:v>
                </c:pt>
                <c:pt idx="12">
                  <c:v>Zemgale</c:v>
                </c:pt>
                <c:pt idx="13">
                  <c:v>Latgale</c:v>
                </c:pt>
              </c:strCache>
            </c:strRef>
          </c:cat>
          <c:val>
            <c:numRef>
              <c:f>Sheet2!$B$9:$O$9</c:f>
              <c:numCache>
                <c:formatCode>0.000</c:formatCode>
                <c:ptCount val="14"/>
                <c:pt idx="0" formatCode="General">
                  <c:v>548.29300000000001</c:v>
                </c:pt>
                <c:pt idx="1">
                  <c:v>12.487</c:v>
                </c:pt>
                <c:pt idx="2">
                  <c:v>222.93</c:v>
                </c:pt>
                <c:pt idx="3">
                  <c:v>471.46</c:v>
                </c:pt>
                <c:pt idx="4" formatCode="General">
                  <c:v>76.834000000000003</c:v>
                </c:pt>
                <c:pt idx="5">
                  <c:v>234.208</c:v>
                </c:pt>
                <c:pt idx="6" formatCode="General">
                  <c:v>314.08600000000001</c:v>
                </c:pt>
                <c:pt idx="7">
                  <c:v>299.34300000000002</c:v>
                </c:pt>
                <c:pt idx="8" formatCode="General">
                  <c:v>248.95</c:v>
                </c:pt>
                <c:pt idx="9">
                  <c:v>132.202</c:v>
                </c:pt>
                <c:pt idx="10" formatCode="General">
                  <c:v>198.595</c:v>
                </c:pt>
                <c:pt idx="11" formatCode="General">
                  <c:v>79.114000000000004</c:v>
                </c:pt>
                <c:pt idx="12" formatCode="General">
                  <c:v>96.617999999999995</c:v>
                </c:pt>
                <c:pt idx="13" formatCode="General">
                  <c:v>41.764000000000003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EE-4ACE-B965-A19A0588E52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299790208"/>
        <c:axId val="296732808"/>
      </c:barChart>
      <c:catAx>
        <c:axId val="299790208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296732808"/>
        <c:crosses val="autoZero"/>
        <c:auto val="1"/>
        <c:lblAlgn val="ctr"/>
        <c:lblOffset val="100"/>
        <c:noMultiLvlLbl val="0"/>
      </c:catAx>
      <c:valAx>
        <c:axId val="296732808"/>
        <c:scaling>
          <c:orientation val="minMax"/>
          <c:min val="0"/>
        </c:scaling>
        <c:delete val="1"/>
        <c:axPos val="t"/>
        <c:numFmt formatCode="#,##0" sourceLinked="0"/>
        <c:majorTickMark val="none"/>
        <c:minorTickMark val="none"/>
        <c:tickLblPos val="nextTo"/>
        <c:crossAx val="299790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0052146259495327"/>
          <c:y val="0.89605586171068852"/>
          <c:w val="0.15351136663472623"/>
          <c:h val="6.1056048459660513E-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/>
              <a:t>Latvijas Radio  sasniegtā auditorija speciālās mērķa grupās:</a:t>
            </a:r>
          </a:p>
          <a:p>
            <a:pPr>
              <a:defRPr sz="1100"/>
            </a:pPr>
            <a:r>
              <a:rPr lang="lv-LV" sz="1100" b="1"/>
              <a:t> reģionos, apzīvoto vietu tipos</a:t>
            </a:r>
          </a:p>
          <a:p>
            <a:pPr>
              <a:defRPr sz="1100"/>
            </a:pPr>
            <a:r>
              <a:rPr lang="lv-LV" sz="1100"/>
              <a:t>(Klausītāji ('000'), 16 - 74, Kantar)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rgbClr val="FF0000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ptos Narrow" panose="020B0004020202020204" pitchFamily="34" charset="0"/>
                  <a:ea typeface="+mn-ea"/>
                  <a:cs typeface="Arial" panose="020B0604020202020204" pitchFamily="34" charset="0"/>
                </a:defRPr>
              </a:pPr>
              <a:endParaRPr lang="lv-LV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>
        <c:manualLayout>
          <c:layoutTarget val="inner"/>
          <c:xMode val="edge"/>
          <c:yMode val="edge"/>
          <c:x val="0.25627629879598385"/>
          <c:y val="0.17045138441967092"/>
          <c:w val="0.72829160243858404"/>
          <c:h val="0.8034647668723999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'Kantar q4_Inta'!$I$18</c:f>
              <c:strCache>
                <c:ptCount val="1"/>
                <c:pt idx="0">
                  <c:v>2025 jun - nov</c:v>
                </c:pt>
              </c:strCache>
            </c:strRef>
          </c:tx>
          <c:spPr>
            <a:solidFill>
              <a:srgbClr val="D7241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'Kantar q4_Inta'!$B$19:$C$29</c:f>
              <c:multiLvlStrCache>
                <c:ptCount val="11"/>
                <c:lvl>
                  <c:pt idx="0">
                    <c:v>Jaunieši (15 - 24 gadi)</c:v>
                  </c:pt>
                  <c:pt idx="1">
                    <c:v>Mazākumtautības</c:v>
                  </c:pt>
                  <c:pt idx="2">
                    <c:v>Riga</c:v>
                  </c:pt>
                  <c:pt idx="3">
                    <c:v>Pieriga</c:v>
                  </c:pt>
                  <c:pt idx="4">
                    <c:v>Vidzeme</c:v>
                  </c:pt>
                  <c:pt idx="5">
                    <c:v>Kurzeme</c:v>
                  </c:pt>
                  <c:pt idx="6">
                    <c:v>Zemgale</c:v>
                  </c:pt>
                  <c:pt idx="7">
                    <c:v>Latgale</c:v>
                  </c:pt>
                  <c:pt idx="8">
                    <c:v>Rīga</c:v>
                  </c:pt>
                  <c:pt idx="9">
                    <c:v>Cita pilsēta</c:v>
                  </c:pt>
                  <c:pt idx="10">
                    <c:v>Lauku teritorija</c:v>
                  </c:pt>
                </c:lvl>
                <c:lvl>
                  <c:pt idx="0">
                    <c:v>Mērķa grupas</c:v>
                  </c:pt>
                  <c:pt idx="2">
                    <c:v>Reģions</c:v>
                  </c:pt>
                  <c:pt idx="8">
                    <c:v>Apdzīvotās vietas tips</c:v>
                  </c:pt>
                </c:lvl>
              </c:multiLvlStrCache>
            </c:multiLvlStrRef>
          </c:cat>
          <c:val>
            <c:numRef>
              <c:f>'Kantar q4_Inta'!$I$19:$I$29</c:f>
              <c:numCache>
                <c:formatCode>0.0</c:formatCode>
                <c:ptCount val="11"/>
                <c:pt idx="0">
                  <c:v>69.53</c:v>
                </c:pt>
                <c:pt idx="1">
                  <c:v>170.35</c:v>
                </c:pt>
                <c:pt idx="2">
                  <c:v>170.36</c:v>
                </c:pt>
                <c:pt idx="3">
                  <c:v>137.49</c:v>
                </c:pt>
                <c:pt idx="4">
                  <c:v>87.89</c:v>
                </c:pt>
                <c:pt idx="5">
                  <c:v>90.85</c:v>
                </c:pt>
                <c:pt idx="6">
                  <c:v>82.77</c:v>
                </c:pt>
                <c:pt idx="7">
                  <c:v>84.86</c:v>
                </c:pt>
                <c:pt idx="8">
                  <c:v>170.36</c:v>
                </c:pt>
                <c:pt idx="9">
                  <c:v>226.78</c:v>
                </c:pt>
                <c:pt idx="10">
                  <c:v>257.07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99-42D8-A796-AA79E1D54B37}"/>
            </c:ext>
          </c:extLst>
        </c:ser>
        <c:ser>
          <c:idx val="0"/>
          <c:order val="1"/>
          <c:tx>
            <c:strRef>
              <c:f>'Kantar q4_Inta'!$H$18</c:f>
              <c:strCache>
                <c:ptCount val="1"/>
                <c:pt idx="0">
                  <c:v>2024 jun - nov</c:v>
                </c:pt>
              </c:strCache>
            </c:strRef>
          </c:tx>
          <c:spPr>
            <a:solidFill>
              <a:srgbClr val="7613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'Kantar q4_Inta'!$B$19:$C$29</c:f>
              <c:multiLvlStrCache>
                <c:ptCount val="11"/>
                <c:lvl>
                  <c:pt idx="0">
                    <c:v>Jaunieši (15 - 24 gadi)</c:v>
                  </c:pt>
                  <c:pt idx="1">
                    <c:v>Mazākumtautības</c:v>
                  </c:pt>
                  <c:pt idx="2">
                    <c:v>Riga</c:v>
                  </c:pt>
                  <c:pt idx="3">
                    <c:v>Pieriga</c:v>
                  </c:pt>
                  <c:pt idx="4">
                    <c:v>Vidzeme</c:v>
                  </c:pt>
                  <c:pt idx="5">
                    <c:v>Kurzeme</c:v>
                  </c:pt>
                  <c:pt idx="6">
                    <c:v>Zemgale</c:v>
                  </c:pt>
                  <c:pt idx="7">
                    <c:v>Latgale</c:v>
                  </c:pt>
                  <c:pt idx="8">
                    <c:v>Rīga</c:v>
                  </c:pt>
                  <c:pt idx="9">
                    <c:v>Cita pilsēta</c:v>
                  </c:pt>
                  <c:pt idx="10">
                    <c:v>Lauku teritorija</c:v>
                  </c:pt>
                </c:lvl>
                <c:lvl>
                  <c:pt idx="0">
                    <c:v>Mērķa grupas</c:v>
                  </c:pt>
                  <c:pt idx="2">
                    <c:v>Reģions</c:v>
                  </c:pt>
                  <c:pt idx="8">
                    <c:v>Apdzīvotās vietas tips</c:v>
                  </c:pt>
                </c:lvl>
              </c:multiLvlStrCache>
            </c:multiLvlStrRef>
          </c:cat>
          <c:val>
            <c:numRef>
              <c:f>'Kantar q4_Inta'!$H$19:$H$29</c:f>
              <c:numCache>
                <c:formatCode>0.0</c:formatCode>
                <c:ptCount val="11"/>
                <c:pt idx="0">
                  <c:v>68.17</c:v>
                </c:pt>
                <c:pt idx="1">
                  <c:v>190.15</c:v>
                </c:pt>
                <c:pt idx="2">
                  <c:v>179.25</c:v>
                </c:pt>
                <c:pt idx="3">
                  <c:v>143.33000000000001</c:v>
                </c:pt>
                <c:pt idx="4">
                  <c:v>86.05</c:v>
                </c:pt>
                <c:pt idx="5">
                  <c:v>106.66</c:v>
                </c:pt>
                <c:pt idx="6">
                  <c:v>93.65</c:v>
                </c:pt>
                <c:pt idx="7">
                  <c:v>94.8</c:v>
                </c:pt>
                <c:pt idx="8">
                  <c:v>179.25</c:v>
                </c:pt>
                <c:pt idx="9">
                  <c:v>249.95</c:v>
                </c:pt>
                <c:pt idx="10">
                  <c:v>274.55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99-42D8-A796-AA79E1D54B3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5"/>
        <c:overlap val="-10"/>
        <c:axId val="126438896"/>
        <c:axId val="126468656"/>
      </c:barChart>
      <c:catAx>
        <c:axId val="126438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126468656"/>
        <c:crosses val="autoZero"/>
        <c:auto val="1"/>
        <c:lblAlgn val="ctr"/>
        <c:lblOffset val="100"/>
        <c:noMultiLvlLbl val="0"/>
      </c:catAx>
      <c:valAx>
        <c:axId val="12646865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26438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072261800608258"/>
          <c:y val="0.87968695986172463"/>
          <c:w val="0.16779638656279075"/>
          <c:h val="7.4750568532856596E-2"/>
        </c:manualLayout>
      </c:layout>
      <c:overlay val="0"/>
      <c:spPr>
        <a:solidFill>
          <a:sysClr val="window" lastClr="FFFFFF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  <c:extLst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100" b="1"/>
              <a:t>Latvijas Radio  sasniegtā auditorija speciālās mērķa grupās, reģionos, apzīvoto vietu tipos</a:t>
            </a:r>
          </a:p>
          <a:p>
            <a:pPr>
              <a:defRPr sz="1100"/>
            </a:pPr>
            <a:r>
              <a:rPr lang="lv-LV" sz="1100"/>
              <a:t>(Klausītāji %, 16 - 74, Kantar)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rgbClr val="FF0000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ptos Narrow" panose="020B0004020202020204" pitchFamily="34" charset="0"/>
                  <a:ea typeface="+mn-ea"/>
                  <a:cs typeface="Arial" panose="020B0604020202020204" pitchFamily="34" charset="0"/>
                </a:defRPr>
              </a:pPr>
              <a:endParaRPr lang="lv-LV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>
        <c:manualLayout>
          <c:layoutTarget val="inner"/>
          <c:xMode val="edge"/>
          <c:yMode val="edge"/>
          <c:x val="0.27026448082878529"/>
          <c:y val="0.16569304301646309"/>
          <c:w val="0.70548507825410711"/>
          <c:h val="0.8134217888191485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'Kantar q4'!$I$18</c:f>
              <c:strCache>
                <c:ptCount val="1"/>
                <c:pt idx="0">
                  <c:v>2025 jun - nov</c:v>
                </c:pt>
              </c:strCache>
            </c:strRef>
          </c:tx>
          <c:spPr>
            <a:solidFill>
              <a:srgbClr val="D7241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'Kantar q4'!$B$32:$C$42</c:f>
              <c:multiLvlStrCache>
                <c:ptCount val="11"/>
                <c:lvl>
                  <c:pt idx="0">
                    <c:v>Jaunieši (15 - 24 gadi)</c:v>
                  </c:pt>
                  <c:pt idx="1">
                    <c:v>Mazākumtautības</c:v>
                  </c:pt>
                  <c:pt idx="2">
                    <c:v>Riga</c:v>
                  </c:pt>
                  <c:pt idx="3">
                    <c:v>Pieriga</c:v>
                  </c:pt>
                  <c:pt idx="4">
                    <c:v>Vidzeme</c:v>
                  </c:pt>
                  <c:pt idx="5">
                    <c:v>Kurzeme</c:v>
                  </c:pt>
                  <c:pt idx="6">
                    <c:v>Zemgale</c:v>
                  </c:pt>
                  <c:pt idx="7">
                    <c:v>Latgale</c:v>
                  </c:pt>
                  <c:pt idx="8">
                    <c:v>Rīga</c:v>
                  </c:pt>
                  <c:pt idx="9">
                    <c:v>Cita pilsēta</c:v>
                  </c:pt>
                  <c:pt idx="10">
                    <c:v>Lauku teritorija</c:v>
                  </c:pt>
                </c:lvl>
                <c:lvl>
                  <c:pt idx="0">
                    <c:v>Mērķa grupas</c:v>
                  </c:pt>
                  <c:pt idx="2">
                    <c:v>Reģions</c:v>
                  </c:pt>
                  <c:pt idx="8">
                    <c:v>Apdzīvotās vietas tips</c:v>
                  </c:pt>
                </c:lvl>
              </c:multiLvlStrCache>
            </c:multiLvlStrRef>
          </c:cat>
          <c:val>
            <c:numRef>
              <c:f>'Kantar q4'!$I$32:$I$42</c:f>
              <c:numCache>
                <c:formatCode>0%</c:formatCode>
                <c:ptCount val="11"/>
                <c:pt idx="0">
                  <c:v>0.37540000000000001</c:v>
                </c:pt>
                <c:pt idx="1">
                  <c:v>0.27510000000000001</c:v>
                </c:pt>
                <c:pt idx="2">
                  <c:v>0.33729999999999999</c:v>
                </c:pt>
                <c:pt idx="3">
                  <c:v>0.43990000000000001</c:v>
                </c:pt>
                <c:pt idx="4">
                  <c:v>0.63070000000000004</c:v>
                </c:pt>
                <c:pt idx="5">
                  <c:v>0.50309999999999999</c:v>
                </c:pt>
                <c:pt idx="6">
                  <c:v>0.47460000000000002</c:v>
                </c:pt>
                <c:pt idx="7">
                  <c:v>0.42770000000000002</c:v>
                </c:pt>
                <c:pt idx="8">
                  <c:v>0.33729999999999999</c:v>
                </c:pt>
                <c:pt idx="9">
                  <c:v>0.40649999999999997</c:v>
                </c:pt>
                <c:pt idx="10">
                  <c:v>0.5746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89-4A42-B1E2-6273C0D907FB}"/>
            </c:ext>
          </c:extLst>
        </c:ser>
        <c:ser>
          <c:idx val="0"/>
          <c:order val="1"/>
          <c:tx>
            <c:strRef>
              <c:f>'Kantar q4'!$H$18</c:f>
              <c:strCache>
                <c:ptCount val="1"/>
                <c:pt idx="0">
                  <c:v>2024 jun - nov</c:v>
                </c:pt>
              </c:strCache>
            </c:strRef>
          </c:tx>
          <c:spPr>
            <a:solidFill>
              <a:srgbClr val="7613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'Kantar q4'!$B$32:$C$42</c:f>
              <c:multiLvlStrCache>
                <c:ptCount val="11"/>
                <c:lvl>
                  <c:pt idx="0">
                    <c:v>Jaunieši (15 - 24 gadi)</c:v>
                  </c:pt>
                  <c:pt idx="1">
                    <c:v>Mazākumtautības</c:v>
                  </c:pt>
                  <c:pt idx="2">
                    <c:v>Riga</c:v>
                  </c:pt>
                  <c:pt idx="3">
                    <c:v>Pieriga</c:v>
                  </c:pt>
                  <c:pt idx="4">
                    <c:v>Vidzeme</c:v>
                  </c:pt>
                  <c:pt idx="5">
                    <c:v>Kurzeme</c:v>
                  </c:pt>
                  <c:pt idx="6">
                    <c:v>Zemgale</c:v>
                  </c:pt>
                  <c:pt idx="7">
                    <c:v>Latgale</c:v>
                  </c:pt>
                  <c:pt idx="8">
                    <c:v>Rīga</c:v>
                  </c:pt>
                  <c:pt idx="9">
                    <c:v>Cita pilsēta</c:v>
                  </c:pt>
                  <c:pt idx="10">
                    <c:v>Lauku teritorija</c:v>
                  </c:pt>
                </c:lvl>
                <c:lvl>
                  <c:pt idx="0">
                    <c:v>Mērķa grupas</c:v>
                  </c:pt>
                  <c:pt idx="2">
                    <c:v>Reģions</c:v>
                  </c:pt>
                  <c:pt idx="8">
                    <c:v>Apdzīvotās vietas tips</c:v>
                  </c:pt>
                </c:lvl>
              </c:multiLvlStrCache>
            </c:multiLvlStrRef>
          </c:cat>
          <c:val>
            <c:numRef>
              <c:f>'Kantar q4'!$H$32:$H$42</c:f>
              <c:numCache>
                <c:formatCode>0%</c:formatCode>
                <c:ptCount val="11"/>
                <c:pt idx="0">
                  <c:v>0.379</c:v>
                </c:pt>
                <c:pt idx="1">
                  <c:v>0.30620000000000003</c:v>
                </c:pt>
                <c:pt idx="2">
                  <c:v>0.35570000000000002</c:v>
                </c:pt>
                <c:pt idx="3">
                  <c:v>0.47</c:v>
                </c:pt>
                <c:pt idx="4">
                  <c:v>0.60580000000000001</c:v>
                </c:pt>
                <c:pt idx="5">
                  <c:v>0.5665</c:v>
                </c:pt>
                <c:pt idx="6">
                  <c:v>0.53210000000000002</c:v>
                </c:pt>
                <c:pt idx="7">
                  <c:v>0.4728</c:v>
                </c:pt>
                <c:pt idx="8">
                  <c:v>0.35570000000000002</c:v>
                </c:pt>
                <c:pt idx="9">
                  <c:v>0.44640000000000002</c:v>
                </c:pt>
                <c:pt idx="10">
                  <c:v>0.60750000000000004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89-4A42-B1E2-6273C0D907F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9"/>
        <c:overlap val="-10"/>
        <c:axId val="126438896"/>
        <c:axId val="126468656"/>
      </c:barChart>
      <c:catAx>
        <c:axId val="126438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126468656"/>
        <c:crosses val="autoZero"/>
        <c:auto val="1"/>
        <c:lblAlgn val="ctr"/>
        <c:lblOffset val="100"/>
        <c:noMultiLvlLbl val="0"/>
      </c:catAx>
      <c:valAx>
        <c:axId val="12646865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26438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104007832354293"/>
          <c:y val="0.90742072668425744"/>
          <c:w val="0.198660584093655"/>
          <c:h val="6.8681238265291183E-2"/>
        </c:manualLayout>
      </c:layout>
      <c:overlay val="0"/>
      <c:spPr>
        <a:solidFill>
          <a:sysClr val="window" lastClr="FFFFFF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  <c:extLst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LTV Colours">
    <a:dk1>
      <a:sysClr val="windowText" lastClr="000000"/>
    </a:dk1>
    <a:lt1>
      <a:sysClr val="window" lastClr="FFFFFF"/>
    </a:lt1>
    <a:dk2>
      <a:srgbClr val="761310"/>
    </a:dk2>
    <a:lt2>
      <a:srgbClr val="FFFFFF"/>
    </a:lt2>
    <a:accent1>
      <a:srgbClr val="761310"/>
    </a:accent1>
    <a:accent2>
      <a:srgbClr val="D7241D"/>
    </a:accent2>
    <a:accent3>
      <a:srgbClr val="D8D2BD"/>
    </a:accent3>
    <a:accent4>
      <a:srgbClr val="0E4749"/>
    </a:accent4>
    <a:accent5>
      <a:srgbClr val="ED7C7C"/>
    </a:accent5>
    <a:accent6>
      <a:srgbClr val="EDE2D7"/>
    </a:accent6>
    <a:hlink>
      <a:srgbClr val="1F9DA1"/>
    </a:hlink>
    <a:folHlink>
      <a:srgbClr val="1F9DA1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1FCC508ACD8D408D381CCB83841070" ma:contentTypeVersion="10" ma:contentTypeDescription="Izveidot jaunu dokumentu." ma:contentTypeScope="" ma:versionID="646ecd8eea7a215b9c50cfed12aad5c8">
  <xsd:schema xmlns:xsd="http://www.w3.org/2001/XMLSchema" xmlns:xs="http://www.w3.org/2001/XMLSchema" xmlns:p="http://schemas.microsoft.com/office/2006/metadata/properties" xmlns:ns2="96b3264a-707d-4510-a6e6-8facd821b6ed" xmlns:ns3="b7021668-8d50-414f-bba0-ab85a371fe90" targetNamespace="http://schemas.microsoft.com/office/2006/metadata/properties" ma:root="true" ma:fieldsID="934262f53309dcd2d9a4417f183ba147" ns2:_="" ns3:_="">
    <xsd:import namespace="96b3264a-707d-4510-a6e6-8facd821b6ed"/>
    <xsd:import namespace="b7021668-8d50-414f-bba0-ab85a371f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264a-707d-4510-a6e6-8facd821b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d4bf227c-88bf-4416-92d9-803813cc9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21668-8d50-414f-bba0-ab85a371fe9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2a3758-c06f-440d-82db-8574675c9c43}" ma:internalName="TaxCatchAll" ma:showField="CatchAllData" ma:web="b7021668-8d50-414f-bba0-ab85a371f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021668-8d50-414f-bba0-ab85a371fe90" xsi:nil="true"/>
    <lcf76f155ced4ddcb4097134ff3c332f xmlns="96b3264a-707d-4510-a6e6-8facd821b6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406E66-3B29-4935-8FE0-1B6DE78FF7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16EC6C-432A-41A2-ADCC-EBA6BDED4308}"/>
</file>

<file path=customXml/itemProps3.xml><?xml version="1.0" encoding="utf-8"?>
<ds:datastoreItem xmlns:ds="http://schemas.openxmlformats.org/officeDocument/2006/customXml" ds:itemID="{80AB87EC-7146-45ED-BBE8-4FFCB1225D3E}"/>
</file>

<file path=customXml/itemProps4.xml><?xml version="1.0" encoding="utf-8"?>
<ds:datastoreItem xmlns:ds="http://schemas.openxmlformats.org/officeDocument/2006/customXml" ds:itemID="{985142B1-9D46-4AF9-947B-5E4CB45149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3605</Words>
  <Characters>2056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LSM linerājā un digitālajā vidē sasneigtās auditorijas</vt:lpstr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LSM linerājā un digitālajā vidē sasneigtās auditorijas</dc:title>
  <dc:subject>Reitingu atskaite;  2025 Q4</dc:subject>
  <dc:creator>Līga Kulakova</dc:creator>
  <cp:keywords/>
  <dc:description/>
  <cp:lastModifiedBy>Līga Kulakova</cp:lastModifiedBy>
  <cp:revision>2</cp:revision>
  <dcterms:created xsi:type="dcterms:W3CDTF">2026-01-28T07:34:00Z</dcterms:created>
  <dcterms:modified xsi:type="dcterms:W3CDTF">2026-01-28T07:34:00Z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0x010100A01FCC508ACD8D408D381CCB83841070</vt:lpwstr>
  </property>
  <property fmtid="{D5CDD505-2E9C-101B-9397-08002B2CF9AE}" pid="3" name="MediaServiceImageTags">
    <vt:lpwstr/>
  </property>
</Properties>
</file>